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ABDF3" w14:textId="77777777" w:rsidR="00E57F72" w:rsidRDefault="00E57F72" w:rsidP="00E57F7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E960F96" w14:textId="77777777" w:rsidR="00E57F72" w:rsidRDefault="00E57F72" w:rsidP="00E57F7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«Ульяновский государственный технический университет»</w:t>
      </w:r>
    </w:p>
    <w:p w14:paraId="4DE0AE28" w14:textId="77777777" w:rsidR="00E57F72" w:rsidRDefault="00E57F72" w:rsidP="00E57F7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F860501" w14:textId="77777777" w:rsidR="00E57F72" w:rsidRDefault="00E57F72" w:rsidP="00E57F7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7AD45A" w14:textId="77777777" w:rsidR="00E57F72" w:rsidRDefault="00E57F72" w:rsidP="00E57F7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314421" w14:textId="77777777" w:rsidR="00E57F72" w:rsidRDefault="00E57F72" w:rsidP="00E57F7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0F921B" w14:textId="77777777" w:rsidR="00E57F72" w:rsidRDefault="00E57F72" w:rsidP="00E57F7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651A23" w14:textId="77777777" w:rsidR="00E57F72" w:rsidRDefault="00E57F72" w:rsidP="00E57F7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Лабораторная работа №3</w:t>
      </w:r>
    </w:p>
    <w:p w14:paraId="28A85BCD" w14:textId="77777777" w:rsidR="00E57F72" w:rsidRDefault="00E57F72" w:rsidP="00E57F7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«Системы искусственного интеллекта»</w:t>
      </w:r>
    </w:p>
    <w:p w14:paraId="5DD68BF5" w14:textId="77777777" w:rsidR="00E57F72" w:rsidRDefault="00E57F72" w:rsidP="00E57F72">
      <w:pPr>
        <w:pStyle w:val="Standard"/>
        <w:spacing w:before="228" w:after="228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Линейная регрессия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AC41099" w14:textId="2DEB2D6A" w:rsidR="00E57F72" w:rsidRPr="002454C2" w:rsidRDefault="00E57F72" w:rsidP="00E57F72">
      <w:pPr>
        <w:jc w:val="center"/>
        <w:rPr>
          <w:rFonts w:ascii="Times New Roman" w:eastAsia="Noto Serif SC" w:hAnsi="Times New Roman" w:cs="Times New Roman"/>
          <w:color w:val="000000"/>
          <w:kern w:val="3"/>
          <w:sz w:val="28"/>
          <w:szCs w:val="28"/>
          <w:shd w:val="clear" w:color="auto" w:fill="FFFFFF"/>
          <w:lang w:eastAsia="zh-CN" w:bidi="hi-IN"/>
          <w14:ligatures w14:val="none"/>
        </w:rPr>
      </w:pPr>
      <w:r w:rsidRPr="00C72892">
        <w:rPr>
          <w:rFonts w:ascii="Times New Roman" w:eastAsia="Noto Serif SC" w:hAnsi="Times New Roman" w:cs="Times New Roman"/>
          <w:color w:val="000000"/>
          <w:kern w:val="3"/>
          <w:sz w:val="28"/>
          <w:szCs w:val="28"/>
          <w:shd w:val="clear" w:color="auto" w:fill="FFFFFF"/>
          <w:lang w:eastAsia="zh-CN" w:bidi="hi-IN"/>
          <w14:ligatures w14:val="none"/>
        </w:rPr>
        <w:t>Вариант 1</w:t>
      </w:r>
      <w:r w:rsidR="002454C2">
        <w:rPr>
          <w:rFonts w:ascii="Times New Roman" w:eastAsia="Noto Serif SC" w:hAnsi="Times New Roman" w:cs="Times New Roman"/>
          <w:color w:val="000000"/>
          <w:kern w:val="3"/>
          <w:sz w:val="28"/>
          <w:szCs w:val="28"/>
          <w:shd w:val="clear" w:color="auto" w:fill="FFFFFF"/>
          <w:lang w:eastAsia="zh-CN" w:bidi="hi-IN"/>
          <w14:ligatures w14:val="none"/>
        </w:rPr>
        <w:t>2</w:t>
      </w:r>
    </w:p>
    <w:p w14:paraId="1EBD61DA" w14:textId="77777777" w:rsidR="00E57F72" w:rsidRDefault="00E57F72" w:rsidP="00E57F7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5F985F" w14:textId="77777777" w:rsidR="00E57F72" w:rsidRDefault="00E57F72" w:rsidP="00E57F7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656CDA" w14:textId="77777777" w:rsidR="00E57F72" w:rsidRDefault="00E57F72" w:rsidP="00E57F7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0D8FBC" w14:textId="77777777" w:rsidR="00E57F72" w:rsidRDefault="00E57F72" w:rsidP="00E57F7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4FDD0A" w14:textId="77777777" w:rsidR="00E57F72" w:rsidRDefault="00E57F72" w:rsidP="00E57F7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</w:t>
      </w:r>
    </w:p>
    <w:p w14:paraId="2FDF95E3" w14:textId="705FC5FD" w:rsidR="00E57F72" w:rsidRDefault="00E57F72" w:rsidP="00E57F7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ИВТА</w:t>
      </w:r>
      <w:r w:rsidR="002454C2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бд-</w:t>
      </w:r>
      <w:r w:rsidR="002454C2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F85E35B" w14:textId="188DD7B9" w:rsidR="00E57F72" w:rsidRPr="00DD0C66" w:rsidRDefault="00DD0C66" w:rsidP="00E57F7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Меховников Е.А.</w:t>
      </w:r>
    </w:p>
    <w:p w14:paraId="3E6FF53F" w14:textId="77777777" w:rsidR="00E57F72" w:rsidRDefault="00E57F72" w:rsidP="00E57F7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204DE6" w14:textId="6A7C8FF7" w:rsidR="00E57F72" w:rsidRDefault="00E57F72" w:rsidP="00E57F7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3A594C7E" w14:textId="77777777" w:rsidR="00E57F72" w:rsidRDefault="00E57F72" w:rsidP="00327CC5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CC5">
        <w:rPr>
          <w:rFonts w:ascii="Times New Roman" w:eastAsia="Times New Roman" w:hAnsi="Times New Roman" w:cs="Times New Roman"/>
          <w:color w:val="000000"/>
          <w:sz w:val="28"/>
          <w:szCs w:val="28"/>
        </w:rPr>
        <w:t>ассистент кафедры «ВТ»</w:t>
      </w:r>
    </w:p>
    <w:p w14:paraId="0ED852BF" w14:textId="77777777" w:rsidR="00E57F72" w:rsidRPr="00327CC5" w:rsidRDefault="00E57F72" w:rsidP="00327CC5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CC5">
        <w:rPr>
          <w:rFonts w:ascii="Times New Roman" w:eastAsia="Times New Roman" w:hAnsi="Times New Roman" w:cs="Times New Roman"/>
          <w:color w:val="000000"/>
          <w:sz w:val="28"/>
          <w:szCs w:val="28"/>
        </w:rPr>
        <w:t>Хайруллин И. Д.</w:t>
      </w:r>
    </w:p>
    <w:p w14:paraId="1BEB1C1E" w14:textId="77777777" w:rsidR="00E57F72" w:rsidRDefault="00E57F72" w:rsidP="00E57F7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A25D41" w14:textId="77777777" w:rsidR="00E57F72" w:rsidRDefault="00E57F72" w:rsidP="00E57F7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E03C7C" w14:textId="77777777" w:rsidR="00E57F72" w:rsidRDefault="00E57F72" w:rsidP="00E57F7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7D51E4" w14:textId="77777777" w:rsidR="00E57F72" w:rsidRDefault="00E57F72" w:rsidP="00E57F7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BB6070" w14:textId="77777777" w:rsidR="00E57F72" w:rsidRPr="00E57F72" w:rsidRDefault="00E57F72" w:rsidP="00E57F7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6F5C8A" w14:textId="77777777" w:rsidR="00E57F72" w:rsidRPr="00E57F72" w:rsidRDefault="00E57F72" w:rsidP="00E57F7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3DE849" w14:textId="77777777" w:rsidR="00E57F72" w:rsidRDefault="00E57F72" w:rsidP="00E57F7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Улья</w:t>
      </w:r>
      <w:r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вск, 202</w:t>
      </w:r>
      <w:r w:rsidRPr="00E57F72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1FBF8C21" w14:textId="77777777" w:rsidR="00327CC5" w:rsidRPr="000D6E85" w:rsidRDefault="00327CC5" w:rsidP="000D6E8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6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5385C73D" w14:textId="66EC73C1" w:rsidR="000D6E85" w:rsidRPr="000D6E85" w:rsidRDefault="00327CC5" w:rsidP="000D6E85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6E85">
        <w:rPr>
          <w:rFonts w:ascii="Times New Roman" w:hAnsi="Times New Roman" w:cs="Times New Roman"/>
          <w:sz w:val="28"/>
          <w:szCs w:val="28"/>
        </w:rPr>
        <w:t>Написать программу, которая разделяет исходную выборку на обучающую и тестовую (training set, test set). Использовать стандартные функции</w:t>
      </w:r>
      <w:r w:rsidR="00900EEA">
        <w:rPr>
          <w:rFonts w:ascii="Times New Roman" w:hAnsi="Times New Roman" w:cs="Times New Roman"/>
          <w:sz w:val="28"/>
          <w:szCs w:val="28"/>
        </w:rPr>
        <w:t>.</w:t>
      </w:r>
    </w:p>
    <w:p w14:paraId="6EC28C21" w14:textId="77777777" w:rsidR="000D6E85" w:rsidRPr="000D6E85" w:rsidRDefault="00327CC5" w:rsidP="000D6E85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6E85">
        <w:rPr>
          <w:rFonts w:ascii="Times New Roman" w:hAnsi="Times New Roman" w:cs="Times New Roman"/>
          <w:sz w:val="28"/>
          <w:szCs w:val="28"/>
        </w:rPr>
        <w:t>С использованием библиотеки scikit-learn обучить модель линейной регрессии по обучающей выборке.</w:t>
      </w:r>
    </w:p>
    <w:p w14:paraId="2E437C30" w14:textId="77777777" w:rsidR="000D6E85" w:rsidRPr="000D6E85" w:rsidRDefault="00327CC5" w:rsidP="000D6E85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6E85">
        <w:rPr>
          <w:rFonts w:ascii="Times New Roman" w:hAnsi="Times New Roman" w:cs="Times New Roman"/>
          <w:sz w:val="28"/>
          <w:szCs w:val="28"/>
        </w:rPr>
        <w:t>Проверить точность модели по тестовой выборке.</w:t>
      </w:r>
    </w:p>
    <w:p w14:paraId="17A6B6F8" w14:textId="77777777" w:rsidR="000D6E85" w:rsidRPr="000D6E85" w:rsidRDefault="00327CC5" w:rsidP="000D6E85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6E85">
        <w:rPr>
          <w:rFonts w:ascii="Times New Roman" w:hAnsi="Times New Roman" w:cs="Times New Roman"/>
          <w:sz w:val="28"/>
          <w:szCs w:val="28"/>
        </w:rPr>
        <w:t>Построить модель с использованием полиномиальной функции. Построить графики зависимости точности на обучающей и тестовой выборке от степени полиномиальной функции.</w:t>
      </w:r>
    </w:p>
    <w:p w14:paraId="0BEA60D3" w14:textId="73517948" w:rsidR="00327CC5" w:rsidRPr="000D6E85" w:rsidRDefault="00327CC5" w:rsidP="000D6E85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6E85">
        <w:rPr>
          <w:rFonts w:ascii="Times New Roman" w:hAnsi="Times New Roman" w:cs="Times New Roman"/>
          <w:sz w:val="28"/>
          <w:szCs w:val="28"/>
        </w:rPr>
        <w:t>Построить модель с использованием регуляризации. На основе экспериментов подобрать параметры для регуляризации. Построить графики зависимости точности модели на обучающей и тестовой выборках от коэффициента регуляризации.</w:t>
      </w:r>
    </w:p>
    <w:p w14:paraId="5882CC48" w14:textId="35F3A408" w:rsidR="00327CC5" w:rsidRPr="000D6E85" w:rsidRDefault="000D6E85" w:rsidP="000D6E85">
      <w:pPr>
        <w:pStyle w:val="Standard"/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6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по варианту</w:t>
      </w:r>
    </w:p>
    <w:p w14:paraId="005711E4" w14:textId="427A083E" w:rsidR="007620F9" w:rsidRPr="000D6E85" w:rsidRDefault="007620F9" w:rsidP="000D6E85">
      <w:pPr>
        <w:spacing w:line="360" w:lineRule="auto"/>
        <w:ind w:firstLine="708"/>
        <w:jc w:val="both"/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0D6E85"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>12. Individual household electric power consumption - Индивидуальное потребление электроэнергии домохозяйствами.</w:t>
      </w:r>
    </w:p>
    <w:p w14:paraId="204D3FB1" w14:textId="77777777" w:rsidR="007620F9" w:rsidRPr="000F5C9A" w:rsidRDefault="007620F9" w:rsidP="000D6E85">
      <w:pPr>
        <w:spacing w:line="360" w:lineRule="auto"/>
        <w:ind w:firstLine="708"/>
        <w:jc w:val="both"/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0D6E85"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Этот архив содержит 2075259 измерений, собранных в доме, расположенном в Sceaux (7 км от Парижа, Франция) в период с декабря 2006 года по ноябрь 2010 года (47 месяцев). Примечания: 1.(global_active_power * 1000/60 - sub_metering_1 - sub_metering_2 - sub_metering_3) представляет активную энергию, потребляемую каждую минуту (в ватт-часах) в домашнем хозяйстве электрооборудованием, не измеряемым в подразделах 1, 2 и 3. </w:t>
      </w:r>
    </w:p>
    <w:p w14:paraId="52450D77" w14:textId="1A84BAA6" w:rsidR="000D6E85" w:rsidRDefault="007620F9" w:rsidP="000D6E85">
      <w:pPr>
        <w:spacing w:line="360" w:lineRule="auto"/>
        <w:ind w:firstLine="708"/>
        <w:jc w:val="both"/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0D6E85"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>Набор данных содержит некоторые недостающие значения в измерениях (почти 1,25% строк). Все временные метки календаря присутствуют в наборе данных, но для некоторых временных меток значения измерений отсутствуют: отсутствующее значение представлено отсутствием значения между двумя последовательными разделителями атрибутов точкой с запятой. Например, в наборе данных отсутствуют значения по состоянию на 28 апреля 2007 года.</w:t>
      </w:r>
    </w:p>
    <w:p w14:paraId="5C26076C" w14:textId="77777777" w:rsidR="00900EEA" w:rsidRDefault="00900EEA" w:rsidP="000D6E85">
      <w:pPr>
        <w:spacing w:line="360" w:lineRule="auto"/>
        <w:ind w:firstLine="708"/>
        <w:jc w:val="both"/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</w:pPr>
    </w:p>
    <w:p w14:paraId="192970B6" w14:textId="001FA027" w:rsidR="00C6137B" w:rsidRPr="000D6E85" w:rsidRDefault="000D6E85" w:rsidP="000D6E85">
      <w:pPr>
        <w:spacing w:line="360" w:lineRule="auto"/>
        <w:ind w:firstLine="708"/>
        <w:jc w:val="center"/>
        <w:rPr>
          <w:rFonts w:ascii="Times New Roman" w:eastAsia="Noto Serif SC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</w:pPr>
      <w:r w:rsidRPr="000D6E85">
        <w:rPr>
          <w:rFonts w:ascii="Times New Roman" w:eastAsia="Noto Serif SC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lastRenderedPageBreak/>
        <w:t>Ход работы</w:t>
      </w:r>
    </w:p>
    <w:p w14:paraId="0264B709" w14:textId="506157B3" w:rsidR="000D6E85" w:rsidRDefault="000D6E85" w:rsidP="000D6E85">
      <w:pPr>
        <w:spacing w:line="360" w:lineRule="auto"/>
        <w:jc w:val="both"/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0D6E85">
        <w:rPr>
          <w:rFonts w:ascii="Times New Roman" w:eastAsia="Noto Serif SC" w:hAnsi="Times New Roman" w:cs="Times New Roman"/>
          <w:noProof/>
          <w:kern w:val="3"/>
          <w:sz w:val="28"/>
          <w:szCs w:val="28"/>
          <w:lang w:eastAsia="zh-CN" w:bidi="hi-IN"/>
          <w14:ligatures w14:val="none"/>
        </w:rPr>
        <w:drawing>
          <wp:anchor distT="0" distB="0" distL="114300" distR="114300" simplePos="0" relativeHeight="251658240" behindDoc="0" locked="0" layoutInCell="1" allowOverlap="1" wp14:anchorId="653F817C" wp14:editId="315BF0ED">
            <wp:simplePos x="0" y="0"/>
            <wp:positionH relativeFrom="margin">
              <wp:align>center</wp:align>
            </wp:positionH>
            <wp:positionV relativeFrom="paragraph">
              <wp:posOffset>878205</wp:posOffset>
            </wp:positionV>
            <wp:extent cx="4549140" cy="3990340"/>
            <wp:effectExtent l="0" t="0" r="3810" b="0"/>
            <wp:wrapTopAndBottom/>
            <wp:docPr id="731574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747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ab/>
      </w:r>
      <w:r w:rsidR="000F5C9A"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Для начала с помощью матрицы кореляции была определена зависимость между парамтерами датасета </w:t>
      </w:r>
      <w:r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(Рис. 1).</w:t>
      </w:r>
    </w:p>
    <w:p w14:paraId="699A88BA" w14:textId="13C8AF31" w:rsidR="000D6E85" w:rsidRPr="000D6E85" w:rsidRDefault="000D6E85" w:rsidP="000D6E85">
      <w:pPr>
        <w:spacing w:line="360" w:lineRule="auto"/>
        <w:jc w:val="center"/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>Рис. 1 – Матрица корреляции</w:t>
      </w:r>
    </w:p>
    <w:p w14:paraId="4A2CA34D" w14:textId="1AA4CC91" w:rsidR="000D6E85" w:rsidRDefault="000D6E85" w:rsidP="000D6E85">
      <w:pPr>
        <w:spacing w:line="360" w:lineRule="auto"/>
        <w:jc w:val="both"/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0D6E85"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ab/>
      </w:r>
      <w:r w:rsidR="000F5C9A" w:rsidRPr="000F5C9A"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>В анализе данных корреляция играет важную роль, отражая взаимосвязь между различными показателями. Она позволяет понять, насколько изменения одной переменной влияют на изменения другой</w:t>
      </w:r>
      <w:r w:rsidRPr="000D6E85"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</w:p>
    <w:p w14:paraId="5789B053" w14:textId="66A9AD7B" w:rsidR="000D6E85" w:rsidRDefault="000D6E85" w:rsidP="000D6E85">
      <w:pPr>
        <w:spacing w:line="360" w:lineRule="auto"/>
        <w:jc w:val="both"/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ab/>
      </w:r>
      <w:r w:rsidR="00395059" w:rsidRPr="00395059"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>Из анализа данных следует, что Global_active_power демонстрирует наибольшую взаимосвязь с остальными параметрами. Поэтому именно его значение будет предсказываться.</w:t>
      </w:r>
    </w:p>
    <w:p w14:paraId="0ECB3E0B" w14:textId="65485C4A" w:rsidR="000D6E85" w:rsidRPr="00900EEA" w:rsidRDefault="000F5C9A" w:rsidP="00900EEA">
      <w:pPr>
        <w:pStyle w:val="a4"/>
        <w:numPr>
          <w:ilvl w:val="0"/>
          <w:numId w:val="4"/>
        </w:numPr>
        <w:rPr>
          <w:rFonts w:eastAsia="Noto Serif SC" w:cs="Times New Roman"/>
          <w:szCs w:val="28"/>
        </w:rPr>
      </w:pPr>
      <w:r>
        <w:rPr>
          <w:rFonts w:eastAsia="Noto Serif SC" w:cs="Times New Roman"/>
          <w:szCs w:val="28"/>
        </w:rPr>
        <w:t>Необходимо написать программу, которая будет разделять исходную выборку на тестовую и обучающую</w:t>
      </w:r>
      <w:r w:rsidR="000D6E85" w:rsidRPr="00900EEA">
        <w:rPr>
          <w:rFonts w:eastAsia="Noto Serif SC" w:cs="Times New Roman"/>
          <w:szCs w:val="28"/>
        </w:rPr>
        <w:t xml:space="preserve"> (training set, test set). Использовать стандартные функции</w:t>
      </w:r>
      <w:r w:rsidR="00900EEA" w:rsidRPr="00900EEA">
        <w:rPr>
          <w:rFonts w:eastAsia="Noto Serif SC" w:cs="Times New Roman"/>
          <w:szCs w:val="28"/>
        </w:rPr>
        <w:t xml:space="preserve"> (Листинг 1).</w:t>
      </w:r>
    </w:p>
    <w:p w14:paraId="126CC872" w14:textId="77777777" w:rsidR="00900EEA" w:rsidRDefault="00900EEA" w:rsidP="00900EEA">
      <w:pPr>
        <w:rPr>
          <w:rFonts w:eastAsia="Noto Serif SC" w:cs="Times New Roman"/>
          <w:szCs w:val="28"/>
        </w:rPr>
      </w:pPr>
    </w:p>
    <w:p w14:paraId="0EF5BD43" w14:textId="77777777" w:rsidR="00900EEA" w:rsidRDefault="00900EEA" w:rsidP="00900EEA">
      <w:pPr>
        <w:rPr>
          <w:rFonts w:eastAsia="Noto Serif SC" w:cs="Times New Roman"/>
          <w:szCs w:val="28"/>
        </w:rPr>
      </w:pPr>
    </w:p>
    <w:p w14:paraId="01840B44" w14:textId="3D689E33" w:rsidR="00900EEA" w:rsidRPr="00900EEA" w:rsidRDefault="00900EEA" w:rsidP="00900EEA">
      <w:pPr>
        <w:jc w:val="right"/>
        <w:rPr>
          <w:rFonts w:ascii="Times New Roman" w:eastAsia="Noto Serif SC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</w:pPr>
      <w:r w:rsidRPr="00900EEA">
        <w:rPr>
          <w:rFonts w:ascii="Times New Roman" w:eastAsia="Noto Serif SC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  <w:lastRenderedPageBreak/>
        <w:t>Листинг 1</w:t>
      </w:r>
      <w:r>
        <w:rPr>
          <w:rFonts w:ascii="Times New Roman" w:eastAsia="Noto Serif SC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0EEA" w:rsidRPr="000F5C9A" w14:paraId="32F0AFD6" w14:textId="77777777" w:rsidTr="00900EEA">
        <w:tc>
          <w:tcPr>
            <w:tcW w:w="9345" w:type="dxa"/>
          </w:tcPr>
          <w:p w14:paraId="5A3D6933" w14:textId="77777777" w:rsidR="00900EEA" w:rsidRPr="00900EEA" w:rsidRDefault="00900EEA" w:rsidP="00900E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x_data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= </w:t>
            </w:r>
            <w:r w:rsidRPr="00900E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.array(</w:t>
            </w: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x_dataframe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)              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Преобразование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DataFrame x_dataframe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массив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numpy</w:t>
            </w:r>
          </w:p>
          <w:p w14:paraId="00F9AD1C" w14:textId="77777777" w:rsidR="00900EEA" w:rsidRPr="00900EEA" w:rsidRDefault="00900EEA" w:rsidP="00900E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y_data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 xml:space="preserve"> = </w:t>
            </w:r>
            <w:r w:rsidRPr="00900E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np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.array(</w:t>
            </w: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df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column_to_predict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])    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Преобразование данных выбранной зависимой переменной в массив numpy</w:t>
            </w:r>
          </w:p>
          <w:p w14:paraId="0572CE03" w14:textId="77777777" w:rsidR="00900EEA" w:rsidRPr="00900EEA" w:rsidRDefault="00900EEA" w:rsidP="00900E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055FD78" w14:textId="77777777" w:rsidR="00900EEA" w:rsidRPr="00900EEA" w:rsidRDefault="00900EEA" w:rsidP="00900E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Создание объекта SimpleImputer с стратегией заполнения пропущенных значений средними</w:t>
            </w:r>
          </w:p>
          <w:p w14:paraId="1DE9A24C" w14:textId="77777777" w:rsidR="00900EEA" w:rsidRPr="00900EEA" w:rsidRDefault="00900EEA" w:rsidP="00900E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imputer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= </w:t>
            </w:r>
            <w:r w:rsidRPr="00900E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SimpleImputer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strategy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900E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'mean'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703EC8E" w14:textId="77777777" w:rsidR="00900EEA" w:rsidRPr="00900EEA" w:rsidRDefault="00900EEA" w:rsidP="00900E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C96C27D" w14:textId="77777777" w:rsidR="00900EEA" w:rsidRPr="00900EEA" w:rsidRDefault="00900EEA" w:rsidP="00900E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Применение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SimpleImputer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к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данным</w:t>
            </w:r>
          </w:p>
          <w:p w14:paraId="1EB00EC4" w14:textId="77777777" w:rsidR="00900EEA" w:rsidRPr="00900EEA" w:rsidRDefault="00900EEA" w:rsidP="00900E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x_data_imputer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= </w:t>
            </w: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imputer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900E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fit_transform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x_data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3332CCC" w14:textId="77777777" w:rsidR="00900EEA" w:rsidRPr="00900EEA" w:rsidRDefault="00900EEA" w:rsidP="00900E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D4A85C5" w14:textId="77777777" w:rsidR="00900EEA" w:rsidRPr="00900EEA" w:rsidRDefault="00900EEA" w:rsidP="00900E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Преобразование y_data в двумерный массив</w:t>
            </w:r>
          </w:p>
          <w:p w14:paraId="6EFAB37A" w14:textId="77777777" w:rsidR="00900EEA" w:rsidRPr="00900EEA" w:rsidRDefault="00900EEA" w:rsidP="00900E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y_data_2d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= </w:t>
            </w: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y_data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.reshape(-</w:t>
            </w:r>
            <w:r w:rsidRPr="00900E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900E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2C43227" w14:textId="77777777" w:rsidR="00900EEA" w:rsidRPr="00900EEA" w:rsidRDefault="00900EEA" w:rsidP="00900E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BC4CC1F" w14:textId="77777777" w:rsidR="00900EEA" w:rsidRPr="00900EEA" w:rsidRDefault="00900EEA" w:rsidP="00900E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Применение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SimpleImputer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к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целевым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данным</w:t>
            </w:r>
          </w:p>
          <w:p w14:paraId="27D7A5D1" w14:textId="77777777" w:rsidR="00900EEA" w:rsidRPr="00900EEA" w:rsidRDefault="00900EEA" w:rsidP="00900E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y_data_imputed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= </w:t>
            </w: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imputer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900E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fit_transform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y_data_2d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70113A0" w14:textId="77777777" w:rsidR="00900EEA" w:rsidRPr="00900EEA" w:rsidRDefault="00900EEA" w:rsidP="00900E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F5AACA8" w14:textId="77777777" w:rsidR="00900EEA" w:rsidRPr="00900EEA" w:rsidRDefault="00900EEA" w:rsidP="00900E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val_size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 xml:space="preserve"> = </w:t>
            </w:r>
            <w:r w:rsidRPr="00900E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0.2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 xml:space="preserve">                              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Установка размера валидационной выборки в 20% от общего размера данных</w:t>
            </w:r>
          </w:p>
          <w:p w14:paraId="749E601A" w14:textId="77777777" w:rsidR="00900EEA" w:rsidRPr="00900EEA" w:rsidRDefault="00900EEA" w:rsidP="00900E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x_train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x_val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y_train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y_val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= </w:t>
            </w:r>
            <w:r w:rsidRPr="00900E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train_test_split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x_data_imputer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y_data_imputed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test_size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900E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val_size</w:t>
            </w:r>
            <w:r w:rsidRPr="00900E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 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Разделение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данных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на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обучающую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и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валидационную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900E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выборки</w:t>
            </w:r>
          </w:p>
          <w:p w14:paraId="642678AF" w14:textId="77777777" w:rsidR="00900EEA" w:rsidRPr="00900EEA" w:rsidRDefault="00900EEA" w:rsidP="000D6E85">
            <w:pPr>
              <w:jc w:val="both"/>
              <w:rPr>
                <w:rFonts w:ascii="Times New Roman" w:eastAsia="Noto Serif SC" w:hAnsi="Times New Roman" w:cs="Times New Roman"/>
                <w:kern w:val="3"/>
                <w:sz w:val="28"/>
                <w:szCs w:val="28"/>
                <w:lang w:val="en-US" w:eastAsia="zh-CN" w:bidi="hi-IN"/>
                <w14:ligatures w14:val="none"/>
              </w:rPr>
            </w:pPr>
          </w:p>
        </w:tc>
      </w:tr>
    </w:tbl>
    <w:p w14:paraId="0CFCD453" w14:textId="4D27D840" w:rsidR="00900EEA" w:rsidRPr="00395059" w:rsidRDefault="00900EEA" w:rsidP="00900EEA">
      <w:pPr>
        <w:jc w:val="both"/>
        <w:rPr>
          <w:rFonts w:ascii="Times New Roman" w:eastAsia="Noto Serif SC" w:hAnsi="Times New Roman" w:cs="Times New Roman"/>
          <w:kern w:val="3"/>
          <w:sz w:val="28"/>
          <w:szCs w:val="28"/>
          <w:lang w:val="en-US" w:eastAsia="zh-CN" w:bidi="hi-IN"/>
          <w14:ligatures w14:val="none"/>
        </w:rPr>
      </w:pPr>
      <w:r w:rsidRPr="00C72892">
        <w:rPr>
          <w:rFonts w:ascii="Times New Roman" w:eastAsia="Noto Serif SC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ab/>
      </w:r>
      <w:r w:rsidR="00395059"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Часть данных в датасете отсутствует, её можно заполнить с помощью </w:t>
      </w:r>
      <w:r w:rsidR="00395059">
        <w:rPr>
          <w:rFonts w:ascii="Times New Roman" w:eastAsia="Noto Serif SC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SimpleImputer.</w:t>
      </w:r>
    </w:p>
    <w:p w14:paraId="546CD974" w14:textId="3A3210E1" w:rsidR="00900EEA" w:rsidRPr="00D21017" w:rsidRDefault="00900EEA" w:rsidP="00D21017">
      <w:pPr>
        <w:pStyle w:val="a4"/>
        <w:numPr>
          <w:ilvl w:val="0"/>
          <w:numId w:val="4"/>
        </w:numPr>
        <w:rPr>
          <w:rFonts w:eastAsia="Noto Serif SC" w:cs="Times New Roman"/>
          <w:color w:val="auto"/>
          <w:szCs w:val="28"/>
        </w:rPr>
      </w:pPr>
      <w:r w:rsidRPr="00D21017">
        <w:rPr>
          <w:rFonts w:eastAsia="Noto Serif SC" w:cs="Times New Roman"/>
          <w:szCs w:val="28"/>
        </w:rPr>
        <w:t>С использованием библиотеки scikit-learn обучить модель линейной регрессии по обучающей выборке</w:t>
      </w:r>
      <w:r w:rsidR="00D21017">
        <w:rPr>
          <w:rFonts w:eastAsia="Noto Serif SC" w:cs="Times New Roman"/>
          <w:szCs w:val="28"/>
        </w:rPr>
        <w:t xml:space="preserve"> (Листинг 2)</w:t>
      </w:r>
      <w:r w:rsidRPr="00D21017">
        <w:rPr>
          <w:rFonts w:eastAsia="Noto Serif SC" w:cs="Times New Roman"/>
          <w:szCs w:val="28"/>
        </w:rPr>
        <w:t>.</w:t>
      </w:r>
    </w:p>
    <w:p w14:paraId="76417ACB" w14:textId="2EF92B67" w:rsidR="00D21017" w:rsidRPr="0007285F" w:rsidRDefault="00D21017" w:rsidP="00D21017">
      <w:pPr>
        <w:ind w:left="708"/>
        <w:jc w:val="right"/>
        <w:rPr>
          <w:rFonts w:ascii="Times New Roman" w:eastAsia="Noto Serif SC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</w:pPr>
      <w:r w:rsidRPr="0007285F">
        <w:rPr>
          <w:rFonts w:ascii="Times New Roman" w:eastAsia="Noto Serif SC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  <w:t>Листинг 2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D21017" w14:paraId="04417A7E" w14:textId="77777777" w:rsidTr="0007285F">
        <w:tc>
          <w:tcPr>
            <w:tcW w:w="8637" w:type="dxa"/>
          </w:tcPr>
          <w:p w14:paraId="01E8A9F3" w14:textId="77777777" w:rsidR="0007285F" w:rsidRPr="0007285F" w:rsidRDefault="0007285F" w:rsidP="000728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7285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regr</w:t>
            </w:r>
            <w:r w:rsidRPr="0007285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 xml:space="preserve"> = </w:t>
            </w:r>
            <w:r w:rsidRPr="0007285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linear_model</w:t>
            </w:r>
            <w:r w:rsidRPr="0007285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07285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LinearRegression</w:t>
            </w:r>
            <w:r w:rsidRPr="0007285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()  </w:t>
            </w:r>
            <w:r w:rsidRPr="0007285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Создание объекта модели линейной регрессии</w:t>
            </w:r>
          </w:p>
          <w:p w14:paraId="55CC6FDF" w14:textId="77777777" w:rsidR="0007285F" w:rsidRPr="0007285F" w:rsidRDefault="0007285F" w:rsidP="000728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</w:pPr>
            <w:r w:rsidRPr="0007285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regr</w:t>
            </w:r>
            <w:r w:rsidRPr="0007285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07285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fit</w:t>
            </w:r>
            <w:r w:rsidRPr="0007285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07285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x_data_imputer</w:t>
            </w:r>
            <w:r w:rsidRPr="0007285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r w:rsidRPr="0007285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y_data_imputed</w:t>
            </w:r>
            <w:r w:rsidRPr="0007285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)                </w:t>
            </w:r>
            <w:r w:rsidRPr="0007285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Обучение модели на обучающих данных</w:t>
            </w:r>
          </w:p>
          <w:p w14:paraId="7678682D" w14:textId="77777777" w:rsidR="00D21017" w:rsidRDefault="00D21017" w:rsidP="00D21017">
            <w:pPr>
              <w:rPr>
                <w:rFonts w:eastAsia="Noto Serif SC" w:cs="Times New Roman"/>
                <w:szCs w:val="28"/>
              </w:rPr>
            </w:pPr>
          </w:p>
        </w:tc>
      </w:tr>
    </w:tbl>
    <w:p w14:paraId="4E0AF3D3" w14:textId="703515C9" w:rsidR="0007285F" w:rsidRPr="0007285F" w:rsidRDefault="0007285F" w:rsidP="0007285F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6E85">
        <w:rPr>
          <w:rFonts w:ascii="Times New Roman" w:hAnsi="Times New Roman" w:cs="Times New Roman"/>
          <w:sz w:val="28"/>
          <w:szCs w:val="28"/>
        </w:rPr>
        <w:t>Проверить точность модели по тестовой выборке</w:t>
      </w:r>
      <w:r>
        <w:rPr>
          <w:rFonts w:ascii="Times New Roman" w:hAnsi="Times New Roman" w:cs="Times New Roman"/>
          <w:sz w:val="28"/>
          <w:szCs w:val="28"/>
        </w:rPr>
        <w:t xml:space="preserve"> (Листинг 3)</w:t>
      </w:r>
      <w:r w:rsidRPr="000D6E85">
        <w:rPr>
          <w:rFonts w:ascii="Times New Roman" w:hAnsi="Times New Roman" w:cs="Times New Roman"/>
          <w:sz w:val="28"/>
          <w:szCs w:val="28"/>
        </w:rPr>
        <w:t>.</w:t>
      </w:r>
    </w:p>
    <w:p w14:paraId="5B19AA0F" w14:textId="60301FA8" w:rsidR="0007285F" w:rsidRPr="0007285F" w:rsidRDefault="0007285F" w:rsidP="0007285F">
      <w:pPr>
        <w:pStyle w:val="Standard"/>
        <w:spacing w:line="360" w:lineRule="auto"/>
        <w:ind w:left="106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 3.</w:t>
      </w:r>
    </w:p>
    <w:tbl>
      <w:tblPr>
        <w:tblStyle w:val="a5"/>
        <w:tblW w:w="0" w:type="auto"/>
        <w:tblInd w:w="1068" w:type="dxa"/>
        <w:tblLook w:val="04A0" w:firstRow="1" w:lastRow="0" w:firstColumn="1" w:lastColumn="0" w:noHBand="0" w:noVBand="1"/>
      </w:tblPr>
      <w:tblGrid>
        <w:gridCol w:w="8277"/>
      </w:tblGrid>
      <w:tr w:rsidR="0007285F" w14:paraId="0135EC30" w14:textId="77777777" w:rsidTr="0007285F">
        <w:tc>
          <w:tcPr>
            <w:tcW w:w="9345" w:type="dxa"/>
          </w:tcPr>
          <w:p w14:paraId="5FEB3211" w14:textId="77777777" w:rsidR="0007285F" w:rsidRPr="0007285F" w:rsidRDefault="0007285F" w:rsidP="0007285F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kern w:val="0"/>
                <w:sz w:val="21"/>
                <w:szCs w:val="21"/>
                <w:lang w:eastAsia="ru-RU"/>
              </w:rPr>
            </w:pPr>
            <w:r w:rsidRPr="0007285F">
              <w:rPr>
                <w:rFonts w:ascii="Consolas" w:hAnsi="Consolas" w:cs="Times New Roman"/>
                <w:color w:val="9CDCFE"/>
                <w:kern w:val="0"/>
                <w:sz w:val="21"/>
                <w:szCs w:val="21"/>
                <w:lang w:eastAsia="ru-RU"/>
              </w:rPr>
              <w:t>y_val_pred</w:t>
            </w:r>
            <w:r w:rsidRPr="0007285F">
              <w:rPr>
                <w:rFonts w:ascii="Consolas" w:hAnsi="Consolas" w:cs="Times New Roman"/>
                <w:color w:val="D4D4D4"/>
                <w:kern w:val="0"/>
                <w:sz w:val="21"/>
                <w:szCs w:val="21"/>
                <w:lang w:eastAsia="ru-RU"/>
              </w:rPr>
              <w:t xml:space="preserve"> = </w:t>
            </w:r>
            <w:r w:rsidRPr="0007285F">
              <w:rPr>
                <w:rFonts w:ascii="Consolas" w:hAnsi="Consolas" w:cs="Times New Roman"/>
                <w:color w:val="9CDCFE"/>
                <w:kern w:val="0"/>
                <w:sz w:val="21"/>
                <w:szCs w:val="21"/>
                <w:lang w:eastAsia="ru-RU"/>
              </w:rPr>
              <w:t>regr</w:t>
            </w:r>
            <w:r w:rsidRPr="0007285F">
              <w:rPr>
                <w:rFonts w:ascii="Consolas" w:hAnsi="Consolas" w:cs="Times New Roman"/>
                <w:color w:val="D4D4D4"/>
                <w:kern w:val="0"/>
                <w:sz w:val="21"/>
                <w:szCs w:val="21"/>
                <w:lang w:eastAsia="ru-RU"/>
              </w:rPr>
              <w:t>.</w:t>
            </w:r>
            <w:r w:rsidRPr="0007285F">
              <w:rPr>
                <w:rFonts w:ascii="Consolas" w:hAnsi="Consolas" w:cs="Times New Roman"/>
                <w:color w:val="DCDCAA"/>
                <w:kern w:val="0"/>
                <w:sz w:val="21"/>
                <w:szCs w:val="21"/>
                <w:lang w:eastAsia="ru-RU"/>
              </w:rPr>
              <w:t>predict</w:t>
            </w:r>
            <w:r w:rsidRPr="0007285F">
              <w:rPr>
                <w:rFonts w:ascii="Consolas" w:hAnsi="Consolas" w:cs="Times New Roman"/>
                <w:color w:val="D4D4D4"/>
                <w:kern w:val="0"/>
                <w:sz w:val="21"/>
                <w:szCs w:val="21"/>
                <w:lang w:eastAsia="ru-RU"/>
              </w:rPr>
              <w:t>(</w:t>
            </w:r>
            <w:r w:rsidRPr="0007285F">
              <w:rPr>
                <w:rFonts w:ascii="Consolas" w:hAnsi="Consolas" w:cs="Times New Roman"/>
                <w:color w:val="9CDCFE"/>
                <w:kern w:val="0"/>
                <w:sz w:val="21"/>
                <w:szCs w:val="21"/>
                <w:lang w:eastAsia="ru-RU"/>
              </w:rPr>
              <w:t>x_val</w:t>
            </w:r>
            <w:r w:rsidRPr="0007285F">
              <w:rPr>
                <w:rFonts w:ascii="Consolas" w:hAnsi="Consolas" w:cs="Times New Roman"/>
                <w:color w:val="D4D4D4"/>
                <w:kern w:val="0"/>
                <w:sz w:val="21"/>
                <w:szCs w:val="21"/>
                <w:lang w:eastAsia="ru-RU"/>
              </w:rPr>
              <w:t>)            </w:t>
            </w:r>
            <w:r w:rsidRPr="0007285F">
              <w:rPr>
                <w:rFonts w:ascii="Consolas" w:hAnsi="Consolas" w:cs="Times New Roman"/>
                <w:color w:val="6A9955"/>
                <w:kern w:val="0"/>
                <w:sz w:val="21"/>
                <w:szCs w:val="21"/>
                <w:lang w:eastAsia="ru-RU"/>
              </w:rPr>
              <w:t># Предсказание значений целевой переменной на валидационной выборке</w:t>
            </w:r>
          </w:p>
          <w:p w14:paraId="5CEC8F7D" w14:textId="77777777" w:rsidR="0007285F" w:rsidRPr="0007285F" w:rsidRDefault="0007285F" w:rsidP="0007285F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kern w:val="0"/>
                <w:sz w:val="21"/>
                <w:szCs w:val="21"/>
                <w:lang w:eastAsia="ru-RU"/>
              </w:rPr>
            </w:pPr>
            <w:r w:rsidRPr="0007285F">
              <w:rPr>
                <w:rFonts w:ascii="Consolas" w:hAnsi="Consolas" w:cs="Times New Roman"/>
                <w:color w:val="9CDCFE"/>
                <w:kern w:val="0"/>
                <w:sz w:val="21"/>
                <w:szCs w:val="21"/>
                <w:lang w:eastAsia="ru-RU"/>
              </w:rPr>
              <w:t>r2_val</w:t>
            </w:r>
            <w:r w:rsidRPr="0007285F">
              <w:rPr>
                <w:rFonts w:ascii="Consolas" w:hAnsi="Consolas" w:cs="Times New Roman"/>
                <w:color w:val="D4D4D4"/>
                <w:kern w:val="0"/>
                <w:sz w:val="21"/>
                <w:szCs w:val="21"/>
                <w:lang w:eastAsia="ru-RU"/>
              </w:rPr>
              <w:t xml:space="preserve"> = </w:t>
            </w:r>
            <w:r w:rsidRPr="0007285F">
              <w:rPr>
                <w:rFonts w:ascii="Consolas" w:hAnsi="Consolas" w:cs="Times New Roman"/>
                <w:color w:val="DCDCAA"/>
                <w:kern w:val="0"/>
                <w:sz w:val="21"/>
                <w:szCs w:val="21"/>
                <w:lang w:eastAsia="ru-RU"/>
              </w:rPr>
              <w:t>r2_score</w:t>
            </w:r>
            <w:r w:rsidRPr="0007285F">
              <w:rPr>
                <w:rFonts w:ascii="Consolas" w:hAnsi="Consolas" w:cs="Times New Roman"/>
                <w:color w:val="D4D4D4"/>
                <w:kern w:val="0"/>
                <w:sz w:val="21"/>
                <w:szCs w:val="21"/>
                <w:lang w:eastAsia="ru-RU"/>
              </w:rPr>
              <w:t>(</w:t>
            </w:r>
            <w:r w:rsidRPr="0007285F">
              <w:rPr>
                <w:rFonts w:ascii="Consolas" w:hAnsi="Consolas" w:cs="Times New Roman"/>
                <w:color w:val="9CDCFE"/>
                <w:kern w:val="0"/>
                <w:sz w:val="21"/>
                <w:szCs w:val="21"/>
                <w:lang w:eastAsia="ru-RU"/>
              </w:rPr>
              <w:t>y_val</w:t>
            </w:r>
            <w:r w:rsidRPr="0007285F">
              <w:rPr>
                <w:rFonts w:ascii="Consolas" w:hAnsi="Consolas" w:cs="Times New Roman"/>
                <w:color w:val="D4D4D4"/>
                <w:kern w:val="0"/>
                <w:sz w:val="21"/>
                <w:szCs w:val="21"/>
                <w:lang w:eastAsia="ru-RU"/>
              </w:rPr>
              <w:t xml:space="preserve">, </w:t>
            </w:r>
            <w:r w:rsidRPr="0007285F">
              <w:rPr>
                <w:rFonts w:ascii="Consolas" w:hAnsi="Consolas" w:cs="Times New Roman"/>
                <w:color w:val="9CDCFE"/>
                <w:kern w:val="0"/>
                <w:sz w:val="21"/>
                <w:szCs w:val="21"/>
                <w:lang w:eastAsia="ru-RU"/>
              </w:rPr>
              <w:t>y_val_pred</w:t>
            </w:r>
            <w:r w:rsidRPr="0007285F">
              <w:rPr>
                <w:rFonts w:ascii="Consolas" w:hAnsi="Consolas" w:cs="Times New Roman"/>
                <w:color w:val="D4D4D4"/>
                <w:kern w:val="0"/>
                <w:sz w:val="21"/>
                <w:szCs w:val="21"/>
                <w:lang w:eastAsia="ru-RU"/>
              </w:rPr>
              <w:t>)        </w:t>
            </w:r>
            <w:r w:rsidRPr="0007285F">
              <w:rPr>
                <w:rFonts w:ascii="Consolas" w:hAnsi="Consolas" w:cs="Times New Roman"/>
                <w:color w:val="6A9955"/>
                <w:kern w:val="0"/>
                <w:sz w:val="21"/>
                <w:szCs w:val="21"/>
                <w:lang w:eastAsia="ru-RU"/>
              </w:rPr>
              <w:t># Вычисление коэффициента детерминации на валидационной выборке</w:t>
            </w:r>
          </w:p>
          <w:p w14:paraId="4384FA69" w14:textId="77777777" w:rsidR="0007285F" w:rsidRPr="0007285F" w:rsidRDefault="0007285F" w:rsidP="0007285F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kern w:val="0"/>
                <w:sz w:val="21"/>
                <w:szCs w:val="21"/>
                <w:lang w:eastAsia="ru-RU"/>
              </w:rPr>
            </w:pPr>
            <w:r w:rsidRPr="0007285F">
              <w:rPr>
                <w:rFonts w:ascii="Consolas" w:hAnsi="Consolas" w:cs="Times New Roman"/>
                <w:color w:val="DCDCAA"/>
                <w:kern w:val="0"/>
                <w:sz w:val="21"/>
                <w:szCs w:val="21"/>
                <w:lang w:eastAsia="ru-RU"/>
              </w:rPr>
              <w:t>print</w:t>
            </w:r>
            <w:r w:rsidRPr="0007285F">
              <w:rPr>
                <w:rFonts w:ascii="Consolas" w:hAnsi="Consolas" w:cs="Times New Roman"/>
                <w:color w:val="D4D4D4"/>
                <w:kern w:val="0"/>
                <w:sz w:val="21"/>
                <w:szCs w:val="21"/>
                <w:lang w:eastAsia="ru-RU"/>
              </w:rPr>
              <w:t>(</w:t>
            </w:r>
            <w:r w:rsidRPr="0007285F">
              <w:rPr>
                <w:rFonts w:ascii="Consolas" w:hAnsi="Consolas" w:cs="Times New Roman"/>
                <w:color w:val="569CD6"/>
                <w:kern w:val="0"/>
                <w:sz w:val="21"/>
                <w:szCs w:val="21"/>
                <w:lang w:eastAsia="ru-RU"/>
              </w:rPr>
              <w:t>f</w:t>
            </w:r>
            <w:r w:rsidRPr="0007285F">
              <w:rPr>
                <w:rFonts w:ascii="Consolas" w:hAnsi="Consolas" w:cs="Times New Roman"/>
                <w:color w:val="CE9178"/>
                <w:kern w:val="0"/>
                <w:sz w:val="21"/>
                <w:szCs w:val="21"/>
                <w:lang w:eastAsia="ru-RU"/>
              </w:rPr>
              <w:t xml:space="preserve">'Коэффициент детерминации: </w:t>
            </w:r>
            <w:r w:rsidRPr="0007285F">
              <w:rPr>
                <w:rFonts w:ascii="Consolas" w:hAnsi="Consolas" w:cs="Times New Roman"/>
                <w:color w:val="569CD6"/>
                <w:kern w:val="0"/>
                <w:sz w:val="21"/>
                <w:szCs w:val="21"/>
                <w:lang w:eastAsia="ru-RU"/>
              </w:rPr>
              <w:t>{</w:t>
            </w:r>
            <w:r w:rsidRPr="0007285F">
              <w:rPr>
                <w:rFonts w:ascii="Consolas" w:hAnsi="Consolas" w:cs="Times New Roman"/>
                <w:color w:val="9CDCFE"/>
                <w:kern w:val="0"/>
                <w:sz w:val="21"/>
                <w:szCs w:val="21"/>
                <w:lang w:eastAsia="ru-RU"/>
              </w:rPr>
              <w:t>r2_val</w:t>
            </w:r>
            <w:r w:rsidRPr="0007285F">
              <w:rPr>
                <w:rFonts w:ascii="Consolas" w:hAnsi="Consolas" w:cs="Times New Roman"/>
                <w:color w:val="569CD6"/>
                <w:kern w:val="0"/>
                <w:sz w:val="21"/>
                <w:szCs w:val="21"/>
                <w:lang w:eastAsia="ru-RU"/>
              </w:rPr>
              <w:t>}</w:t>
            </w:r>
            <w:r w:rsidRPr="0007285F">
              <w:rPr>
                <w:rFonts w:ascii="Consolas" w:hAnsi="Consolas" w:cs="Times New Roman"/>
                <w:color w:val="CE9178"/>
                <w:kern w:val="0"/>
                <w:sz w:val="21"/>
                <w:szCs w:val="21"/>
                <w:lang w:eastAsia="ru-RU"/>
              </w:rPr>
              <w:t>'</w:t>
            </w:r>
            <w:r w:rsidRPr="0007285F">
              <w:rPr>
                <w:rFonts w:ascii="Consolas" w:hAnsi="Consolas" w:cs="Times New Roman"/>
                <w:color w:val="D4D4D4"/>
                <w:kern w:val="0"/>
                <w:sz w:val="21"/>
                <w:szCs w:val="21"/>
                <w:lang w:eastAsia="ru-RU"/>
              </w:rPr>
              <w:t>)</w:t>
            </w:r>
          </w:p>
          <w:p w14:paraId="56471D25" w14:textId="7CABEAA0" w:rsidR="0007285F" w:rsidRDefault="0007285F" w:rsidP="0007285F">
            <w:pPr>
              <w:pStyle w:val="Standard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285F">
              <w:rPr>
                <w:rFonts w:ascii="Consolas" w:hAnsi="Consolas"/>
                <w:color w:val="2B2B00"/>
                <w:sz w:val="21"/>
                <w:szCs w:val="21"/>
              </w:rPr>
              <w:t>Коэффициент детерминации: 0.9980340233250635</w:t>
            </w:r>
          </w:p>
        </w:tc>
      </w:tr>
    </w:tbl>
    <w:p w14:paraId="0FD3C757" w14:textId="7894F787" w:rsidR="0007285F" w:rsidRPr="0007285F" w:rsidRDefault="0007285F" w:rsidP="0007285F">
      <w:pPr>
        <w:ind w:firstLine="708"/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07285F"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lastRenderedPageBreak/>
        <w:t xml:space="preserve">r2_score - это функция, </w:t>
      </w:r>
      <w:r w:rsidR="008D3419"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которая нужна для вычисления коэффициента детерминации </w:t>
      </w:r>
      <w:r w:rsidRPr="0007285F"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>(R²)</w:t>
      </w:r>
      <w:r w:rsidR="008D3419"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>, функция является гармоничным средним между точностью и полнотой</w:t>
      </w:r>
      <w:r w:rsidRPr="0007285F"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</w:p>
    <w:p w14:paraId="1D1B50EF" w14:textId="385DEA28" w:rsidR="0007285F" w:rsidRDefault="008D3419" w:rsidP="0007285F">
      <w:pPr>
        <w:ind w:firstLine="708"/>
        <w:rPr>
          <w:rFonts w:ascii="Times New Roman" w:eastAsia="Noto Serif SC" w:hAnsi="Times New Roman" w:cs="Times New Roman"/>
          <w:kern w:val="3"/>
          <w:sz w:val="28"/>
          <w:szCs w:val="28"/>
          <w:lang w:val="en-US" w:eastAsia="zh-CN" w:bidi="hi-IN"/>
          <w14:ligatures w14:val="none"/>
        </w:rPr>
      </w:pPr>
      <w:r w:rsidRPr="008D3419">
        <w:t xml:space="preserve"> </w:t>
      </w:r>
      <w:r w:rsidRPr="008D3419">
        <w:rPr>
          <w:rFonts w:ascii="Times New Roman" w:eastAsia="Noto Serif SC" w:hAnsi="Times New Roman" w:cs="Times New Roman"/>
          <w:noProof/>
          <w:kern w:val="3"/>
          <w:sz w:val="28"/>
          <w:szCs w:val="28"/>
          <w:lang w:eastAsia="zh-CN" w:bidi="hi-IN"/>
          <w14:ligatures w14:val="none"/>
        </w:rPr>
        <w:t>Коэффициент детерминации (R²) описывает, насколько хорошо модель предсказывает изменения в целевой переменной. Его значение колеблется от 0 до 1, где 1 означает, что модель объясняет 100% вариации зависимой переменной.</w:t>
      </w:r>
      <w:r w:rsidR="0007285F"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>. Данные были отображены на графике (Рис. 2).</w:t>
      </w:r>
    </w:p>
    <w:p w14:paraId="67D05F38" w14:textId="75B32968" w:rsidR="008D3419" w:rsidRPr="008D3419" w:rsidRDefault="008D3419" w:rsidP="008D3419">
      <w:pPr>
        <w:rPr>
          <w:rFonts w:ascii="Times New Roman" w:eastAsia="Noto Serif SC" w:hAnsi="Times New Roman" w:cs="Times New Roman"/>
          <w:kern w:val="3"/>
          <w:sz w:val="28"/>
          <w:szCs w:val="28"/>
          <w:lang w:val="en-US" w:eastAsia="zh-CN" w:bidi="hi-IN"/>
          <w14:ligatures w14:val="none"/>
        </w:rPr>
      </w:pPr>
      <w:r w:rsidRPr="0007285F">
        <w:rPr>
          <w:rFonts w:ascii="Times New Roman" w:eastAsia="Noto Serif SC" w:hAnsi="Times New Roman" w:cs="Times New Roman"/>
          <w:noProof/>
          <w:kern w:val="3"/>
          <w:sz w:val="28"/>
          <w:szCs w:val="28"/>
          <w:lang w:eastAsia="zh-CN" w:bidi="hi-IN"/>
          <w14:ligatures w14:val="none"/>
        </w:rPr>
        <w:drawing>
          <wp:anchor distT="0" distB="0" distL="114300" distR="114300" simplePos="0" relativeHeight="251664384" behindDoc="0" locked="0" layoutInCell="1" allowOverlap="1" wp14:anchorId="7548669A" wp14:editId="169D2754">
            <wp:simplePos x="0" y="0"/>
            <wp:positionH relativeFrom="margin">
              <wp:posOffset>495300</wp:posOffset>
            </wp:positionH>
            <wp:positionV relativeFrom="paragraph">
              <wp:posOffset>381000</wp:posOffset>
            </wp:positionV>
            <wp:extent cx="5151120" cy="3117215"/>
            <wp:effectExtent l="0" t="0" r="0" b="6985"/>
            <wp:wrapTopAndBottom/>
            <wp:docPr id="274826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266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C1813" w14:textId="3393530B" w:rsidR="0007285F" w:rsidRDefault="0007285F" w:rsidP="0007285F">
      <w:pPr>
        <w:ind w:firstLine="708"/>
        <w:jc w:val="center"/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Noto Serif SC" w:hAnsi="Times New Roman" w:cs="Times New Roman"/>
          <w:kern w:val="3"/>
          <w:sz w:val="28"/>
          <w:szCs w:val="28"/>
          <w:lang w:eastAsia="zh-CN" w:bidi="hi-IN"/>
          <w14:ligatures w14:val="none"/>
        </w:rPr>
        <w:t>Рис. 2 – Датасет на графике.</w:t>
      </w:r>
    </w:p>
    <w:p w14:paraId="45F93485" w14:textId="63234D65" w:rsidR="0007285F" w:rsidRPr="007A3386" w:rsidRDefault="0007285F" w:rsidP="0007285F">
      <w:pPr>
        <w:pStyle w:val="a4"/>
        <w:numPr>
          <w:ilvl w:val="0"/>
          <w:numId w:val="4"/>
        </w:numPr>
        <w:rPr>
          <w:rFonts w:eastAsia="Noto Serif SC" w:cs="Times New Roman"/>
          <w:szCs w:val="28"/>
        </w:rPr>
      </w:pPr>
      <w:r w:rsidRPr="0007285F">
        <w:rPr>
          <w:rFonts w:eastAsia="Noto Serif SC" w:cs="Times New Roman"/>
          <w:szCs w:val="28"/>
        </w:rPr>
        <w:t>Постройте модель, используя полиномиальную функцию. Постройте графики зависимости точности (r2_score) от степени полиномиальной функции для обучающего набора и тестового набора (кривая валидации)</w:t>
      </w:r>
      <w:r>
        <w:rPr>
          <w:rFonts w:eastAsia="Noto Serif SC" w:cs="Times New Roman"/>
          <w:szCs w:val="28"/>
        </w:rPr>
        <w:t xml:space="preserve"> </w:t>
      </w:r>
      <w:r w:rsidRPr="0007285F">
        <w:rPr>
          <w:rFonts w:eastAsia="Noto Serif SC" w:cs="Times New Roman"/>
          <w:szCs w:val="28"/>
        </w:rPr>
        <w:t>(Рис. 3).</w:t>
      </w:r>
    </w:p>
    <w:p w14:paraId="7AB93539" w14:textId="34750B32" w:rsidR="007A3386" w:rsidRPr="0007285F" w:rsidRDefault="007A3386" w:rsidP="007A3386">
      <w:pPr>
        <w:pStyle w:val="a4"/>
        <w:ind w:left="1068"/>
        <w:jc w:val="center"/>
        <w:rPr>
          <w:rFonts w:eastAsia="Noto Serif SC" w:cs="Times New Roman"/>
          <w:szCs w:val="28"/>
        </w:rPr>
      </w:pPr>
      <w:r w:rsidRPr="007A3386">
        <w:rPr>
          <w:rFonts w:eastAsia="Noto Serif SC" w:cs="Times New Roman"/>
          <w:szCs w:val="28"/>
        </w:rPr>
        <w:lastRenderedPageBreak/>
        <w:drawing>
          <wp:inline distT="0" distB="0" distL="0" distR="0" wp14:anchorId="093B44CD" wp14:editId="54367FD6">
            <wp:extent cx="4511675" cy="3361933"/>
            <wp:effectExtent l="0" t="0" r="3175" b="0"/>
            <wp:docPr id="1075207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07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114" cy="33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036A" w14:textId="12A6567C" w:rsidR="0007285F" w:rsidRDefault="0007285F" w:rsidP="0007285F">
      <w:pPr>
        <w:pStyle w:val="a4"/>
        <w:ind w:left="1068"/>
        <w:jc w:val="center"/>
        <w:rPr>
          <w:rFonts w:eastAsia="Noto Serif SC" w:cs="Times New Roman"/>
          <w:szCs w:val="28"/>
        </w:rPr>
      </w:pPr>
      <w:r>
        <w:rPr>
          <w:rFonts w:eastAsia="Noto Serif SC" w:cs="Times New Roman"/>
          <w:szCs w:val="28"/>
        </w:rPr>
        <w:t>Рис. 3 – Коэффиц</w:t>
      </w:r>
      <w:r w:rsidR="006973F1">
        <w:rPr>
          <w:rFonts w:eastAsia="Noto Serif SC" w:cs="Times New Roman"/>
          <w:szCs w:val="28"/>
        </w:rPr>
        <w:t>и</w:t>
      </w:r>
      <w:r>
        <w:rPr>
          <w:rFonts w:eastAsia="Noto Serif SC" w:cs="Times New Roman"/>
          <w:szCs w:val="28"/>
        </w:rPr>
        <w:t>ент</w:t>
      </w:r>
      <w:r w:rsidR="006973F1">
        <w:rPr>
          <w:rFonts w:eastAsia="Noto Serif SC" w:cs="Times New Roman"/>
          <w:szCs w:val="28"/>
        </w:rPr>
        <w:t>ы</w:t>
      </w:r>
      <w:r>
        <w:rPr>
          <w:rFonts w:eastAsia="Noto Serif SC" w:cs="Times New Roman"/>
          <w:szCs w:val="28"/>
        </w:rPr>
        <w:t xml:space="preserve"> д</w:t>
      </w:r>
      <w:r w:rsidR="006973F1">
        <w:rPr>
          <w:rFonts w:eastAsia="Noto Serif SC" w:cs="Times New Roman"/>
          <w:szCs w:val="28"/>
        </w:rPr>
        <w:t>етерминации при разных полиномах</w:t>
      </w:r>
    </w:p>
    <w:p w14:paraId="3650B7DC" w14:textId="288F4BA9" w:rsidR="006973F1" w:rsidRDefault="006973F1" w:rsidP="006973F1">
      <w:pPr>
        <w:spacing w:line="360" w:lineRule="auto"/>
        <w:rPr>
          <w:rFonts w:ascii="Times New Roman" w:eastAsia="Noto Serif SC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</w:pPr>
      <w:r w:rsidRPr="006973F1">
        <w:rPr>
          <w:rFonts w:ascii="Times New Roman" w:eastAsia="Noto Serif SC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  <w:tab/>
        <w:t xml:space="preserve">На графике видно, что лучший полином – полином </w:t>
      </w:r>
      <w:r w:rsidR="001D5BB5" w:rsidRPr="001D5BB5">
        <w:rPr>
          <w:rFonts w:ascii="Times New Roman" w:eastAsia="Noto Serif SC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  <w:t>4</w:t>
      </w:r>
      <w:r w:rsidRPr="006973F1">
        <w:rPr>
          <w:rFonts w:ascii="Times New Roman" w:eastAsia="Noto Serif SC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  <w:t>-й степени, а лучший коэффициент детерминации - 0.9981</w:t>
      </w:r>
      <w:r w:rsidR="001D5BB5" w:rsidRPr="001D5BB5">
        <w:rPr>
          <w:rFonts w:ascii="Times New Roman" w:eastAsia="Noto Serif SC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  <w:t>8</w:t>
      </w:r>
      <w:r>
        <w:rPr>
          <w:rFonts w:ascii="Times New Roman" w:eastAsia="Noto Serif SC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  <w:t>.</w:t>
      </w:r>
    </w:p>
    <w:p w14:paraId="4B13371B" w14:textId="1C564B7E" w:rsidR="006973F1" w:rsidRPr="001D5BB5" w:rsidRDefault="006973F1" w:rsidP="006973F1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6E85">
        <w:rPr>
          <w:rFonts w:ascii="Times New Roman" w:hAnsi="Times New Roman" w:cs="Times New Roman"/>
          <w:sz w:val="28"/>
          <w:szCs w:val="28"/>
        </w:rPr>
        <w:t>Построить модель с использованием регуляризации. На основе экспериментов подобрать параметры для регуляризации. Построить графики зависимости точности модели на обучающей и тестовой выборках от коэффициента регуляризации</w:t>
      </w:r>
      <w:r>
        <w:rPr>
          <w:rFonts w:ascii="Times New Roman" w:hAnsi="Times New Roman" w:cs="Times New Roman"/>
          <w:sz w:val="28"/>
          <w:szCs w:val="28"/>
        </w:rPr>
        <w:t xml:space="preserve"> (Рис. 4)</w:t>
      </w:r>
      <w:r w:rsidRPr="000D6E85">
        <w:rPr>
          <w:rFonts w:ascii="Times New Roman" w:hAnsi="Times New Roman" w:cs="Times New Roman"/>
          <w:sz w:val="28"/>
          <w:szCs w:val="28"/>
        </w:rPr>
        <w:t>.</w:t>
      </w:r>
    </w:p>
    <w:p w14:paraId="122911C4" w14:textId="2DD21C01" w:rsidR="001D5BB5" w:rsidRPr="006973F1" w:rsidRDefault="001D5BB5" w:rsidP="001D5BB5">
      <w:pPr>
        <w:pStyle w:val="Standard"/>
        <w:spacing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D5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70891DAA" wp14:editId="1A0611AF">
            <wp:extent cx="5314303" cy="2619375"/>
            <wp:effectExtent l="0" t="0" r="1270" b="0"/>
            <wp:docPr id="755323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23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935" cy="262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1FCA" w14:textId="306F3097" w:rsidR="006973F1" w:rsidRPr="003E57F7" w:rsidRDefault="006973F1" w:rsidP="006973F1">
      <w:pPr>
        <w:pStyle w:val="Standard"/>
        <w:spacing w:line="360" w:lineRule="auto"/>
        <w:ind w:left="10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4 – Коэффициенты детерминации </w:t>
      </w:r>
      <w:r w:rsidR="003E57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зависимости от </w:t>
      </w:r>
      <w:r w:rsidR="003E57F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alpha</w:t>
      </w:r>
    </w:p>
    <w:p w14:paraId="5082F58E" w14:textId="1DC1B697" w:rsidR="00E345D0" w:rsidRDefault="006973F1" w:rsidP="003E57F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E0D42A0" w14:textId="608690EB" w:rsidR="006973F1" w:rsidRPr="00E345D0" w:rsidRDefault="00E345D0" w:rsidP="00E345D0">
      <w:pP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3CE1AB7" w14:textId="77777777" w:rsidR="00093ACE" w:rsidRDefault="006973F1" w:rsidP="00093ACE">
      <w:pPr>
        <w:spacing w:line="360" w:lineRule="auto"/>
        <w:jc w:val="center"/>
        <w:rPr>
          <w:rFonts w:ascii="Times New Roman" w:eastAsia="Noto Serif SC" w:hAnsi="Times New Roman" w:cs="Times New Roman"/>
          <w:b/>
          <w:bCs/>
          <w:color w:val="000000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Noto Serif SC" w:hAnsi="Times New Roman" w:cs="Times New Roman"/>
          <w:b/>
          <w:bCs/>
          <w:color w:val="000000"/>
          <w:kern w:val="3"/>
          <w:sz w:val="28"/>
          <w:szCs w:val="28"/>
          <w:lang w:eastAsia="zh-CN" w:bidi="hi-IN"/>
          <w14:ligatures w14:val="none"/>
        </w:rPr>
        <w:lastRenderedPageBreak/>
        <w:t>Вывод</w:t>
      </w:r>
    </w:p>
    <w:p w14:paraId="1F514965" w14:textId="5B36544B" w:rsidR="006973F1" w:rsidRPr="00292FA1" w:rsidRDefault="00292FA1" w:rsidP="00292FA1">
      <w:pPr>
        <w:spacing w:line="360" w:lineRule="auto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</w:pPr>
      <w:r w:rsidRPr="00292FA1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  <w:t>В ходе лабораторной работы проводились эксперименты с различными методами машинного обучения, применяемыми к обучающей выборке данных. Точность обученных моделей затем оценивалась на тестовой выборке.</w:t>
      </w:r>
      <w:r w:rsidRPr="00292FA1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292FA1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  <w:t>Вначале была построена модель линейной регрессии. Затем была применена полиномиальная функция для улучшения предсказательной способности модели. Были построены графики, показывающие зависимость точности модели от степени полиномиальной функции.</w:t>
      </w:r>
      <w:r w:rsidRPr="00292FA1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292FA1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  <w:t>Для оптимальной настройки параметров модели была использована регуляризация. В результате экспериментов были получены оптимальные значения параметров регуляризации.</w:t>
      </w:r>
      <w:r w:rsidRPr="00292FA1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  <w:t>В конце</w:t>
      </w:r>
      <w:r w:rsidRPr="00292FA1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  <w14:ligatures w14:val="none"/>
        </w:rPr>
        <w:t xml:space="preserve"> были построены графики, демонстрирующие зависимость точности модели на обучающей и тестовой выборках от величины коэффициента регуляризации.</w:t>
      </w:r>
    </w:p>
    <w:sectPr w:rsidR="006973F1" w:rsidRPr="00292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SC">
    <w:charset w:val="00"/>
    <w:family w:val="auto"/>
    <w:pitch w:val="variable"/>
  </w:font>
  <w:font w:name="Tinos">
    <w:altName w:val="Cambria"/>
    <w:charset w:val="00"/>
    <w:family w:val="roman"/>
    <w:pitch w:val="variable"/>
  </w:font>
  <w:font w:name="Ek Mukta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2078B"/>
    <w:multiLevelType w:val="hybridMultilevel"/>
    <w:tmpl w:val="31804C3C"/>
    <w:lvl w:ilvl="0" w:tplc="F218096A">
      <w:start w:val="1"/>
      <w:numFmt w:val="decimal"/>
      <w:lvlText w:val="%1."/>
      <w:lvlJc w:val="left"/>
      <w:pPr>
        <w:ind w:left="1068" w:hanging="360"/>
      </w:pPr>
      <w:rPr>
        <w:rFonts w:ascii="Times New Roman" w:eastAsia="Noto Serif SC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B566951"/>
    <w:multiLevelType w:val="multilevel"/>
    <w:tmpl w:val="0E9A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B0FA1"/>
    <w:multiLevelType w:val="hybridMultilevel"/>
    <w:tmpl w:val="7A34A44E"/>
    <w:lvl w:ilvl="0" w:tplc="747A0C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6D0718"/>
    <w:multiLevelType w:val="hybridMultilevel"/>
    <w:tmpl w:val="DCA08806"/>
    <w:lvl w:ilvl="0" w:tplc="E7765DC8">
      <w:start w:val="1"/>
      <w:numFmt w:val="decimal"/>
      <w:lvlText w:val="%1."/>
      <w:lvlJc w:val="left"/>
      <w:pPr>
        <w:ind w:left="360" w:hanging="360"/>
      </w:pPr>
      <w:rPr>
        <w:rFonts w:ascii="Tinos" w:eastAsia="Noto Serif SC" w:hAnsi="Tinos" w:cs="Ek Mukta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010132474">
    <w:abstractNumId w:val="1"/>
  </w:num>
  <w:num w:numId="2" w16cid:durableId="964836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4404736">
    <w:abstractNumId w:val="0"/>
  </w:num>
  <w:num w:numId="4" w16cid:durableId="1148326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7B"/>
    <w:rsid w:val="0007285F"/>
    <w:rsid w:val="00093ACE"/>
    <w:rsid w:val="000D6E85"/>
    <w:rsid w:val="000F5C9A"/>
    <w:rsid w:val="00170E28"/>
    <w:rsid w:val="001760E0"/>
    <w:rsid w:val="001D5BB5"/>
    <w:rsid w:val="002102DE"/>
    <w:rsid w:val="002274F0"/>
    <w:rsid w:val="002454C2"/>
    <w:rsid w:val="00292FA1"/>
    <w:rsid w:val="00327CC5"/>
    <w:rsid w:val="00395059"/>
    <w:rsid w:val="003E57F7"/>
    <w:rsid w:val="006973F1"/>
    <w:rsid w:val="007620F9"/>
    <w:rsid w:val="00797B3D"/>
    <w:rsid w:val="007A3386"/>
    <w:rsid w:val="008714B4"/>
    <w:rsid w:val="008D3419"/>
    <w:rsid w:val="00900EEA"/>
    <w:rsid w:val="009F43C1"/>
    <w:rsid w:val="00A73BAE"/>
    <w:rsid w:val="00B955CD"/>
    <w:rsid w:val="00C561E7"/>
    <w:rsid w:val="00C6137B"/>
    <w:rsid w:val="00C72892"/>
    <w:rsid w:val="00D21017"/>
    <w:rsid w:val="00DD0C66"/>
    <w:rsid w:val="00E345D0"/>
    <w:rsid w:val="00E50A1E"/>
    <w:rsid w:val="00E5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486C"/>
  <w15:chartTrackingRefBased/>
  <w15:docId w15:val="{A0B80E2F-D697-443F-85B0-8C4C0E11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762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t-sm">
    <w:name w:val="text-sm"/>
    <w:basedOn w:val="a0"/>
    <w:rsid w:val="007620F9"/>
  </w:style>
  <w:style w:type="paragraph" w:customStyle="1" w:styleId="Standard">
    <w:name w:val="Standard"/>
    <w:rsid w:val="00E57F72"/>
    <w:pPr>
      <w:suppressAutoHyphens/>
      <w:autoSpaceDN w:val="0"/>
      <w:spacing w:after="0" w:line="240" w:lineRule="auto"/>
    </w:pPr>
    <w:rPr>
      <w:rFonts w:ascii="Tinos" w:eastAsia="Noto Serif SC" w:hAnsi="Tinos" w:cs="Ek Mukta"/>
      <w:kern w:val="3"/>
      <w:sz w:val="24"/>
      <w:szCs w:val="24"/>
      <w:lang w:eastAsia="zh-CN" w:bidi="hi-IN"/>
      <w14:ligatures w14:val="none"/>
    </w:rPr>
  </w:style>
  <w:style w:type="paragraph" w:styleId="a3">
    <w:name w:val="No Spacing"/>
    <w:basedOn w:val="Standard"/>
    <w:uiPriority w:val="1"/>
    <w:qFormat/>
    <w:rsid w:val="00E57F72"/>
    <w:pPr>
      <w:spacing w:line="360" w:lineRule="auto"/>
      <w:jc w:val="right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327CC5"/>
    <w:pPr>
      <w:suppressAutoHyphens/>
      <w:autoSpaceDN w:val="0"/>
      <w:spacing w:after="0" w:line="360" w:lineRule="auto"/>
      <w:ind w:left="720"/>
      <w:contextualSpacing/>
      <w:jc w:val="both"/>
    </w:pPr>
    <w:rPr>
      <w:rFonts w:ascii="Times New Roman" w:eastAsia="Times New Roman" w:hAnsi="Times New Roman" w:cs="Mangal"/>
      <w:color w:val="000000"/>
      <w:kern w:val="3"/>
      <w:sz w:val="28"/>
      <w:szCs w:val="25"/>
      <w:lang w:eastAsia="zh-CN" w:bidi="hi-IN"/>
      <w14:ligatures w14:val="none"/>
    </w:rPr>
  </w:style>
  <w:style w:type="table" w:styleId="a5">
    <w:name w:val="Table Grid"/>
    <w:basedOn w:val="a1"/>
    <w:uiPriority w:val="39"/>
    <w:rsid w:val="00900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69573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95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98F04-DA78-45C0-AF27-40410064A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7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Pazhiloy Mihenson</dc:creator>
  <cp:keywords/>
  <dc:description/>
  <cp:lastModifiedBy>Pazhiloy Mihenson</cp:lastModifiedBy>
  <cp:revision>18</cp:revision>
  <dcterms:created xsi:type="dcterms:W3CDTF">2024-05-12T19:37:00Z</dcterms:created>
  <dcterms:modified xsi:type="dcterms:W3CDTF">2024-10-09T13:45:00Z</dcterms:modified>
</cp:coreProperties>
</file>