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A9D6B" w14:textId="4CF84DD3" w:rsidR="001D4122" w:rsidRPr="001D4122" w:rsidRDefault="004B4CB6" w:rsidP="001D4122">
      <w:pPr>
        <w:jc w:val="center"/>
        <w:rPr>
          <w:b/>
          <w:bCs/>
          <w:sz w:val="28"/>
          <w:szCs w:val="28"/>
        </w:rPr>
      </w:pPr>
      <w:r>
        <w:rPr>
          <w:b/>
          <w:bCs/>
          <w:sz w:val="28"/>
          <w:szCs w:val="28"/>
        </w:rPr>
        <w:t>AVERAGE</w:t>
      </w:r>
      <w:r w:rsidR="001D4122" w:rsidRPr="001D4122">
        <w:rPr>
          <w:b/>
          <w:bCs/>
          <w:sz w:val="28"/>
          <w:szCs w:val="28"/>
        </w:rPr>
        <w:t xml:space="preserve"> LEARNER ASSIGNMENT</w:t>
      </w:r>
    </w:p>
    <w:tbl>
      <w:tblPr>
        <w:tblW w:w="9900" w:type="dxa"/>
        <w:jc w:val="center"/>
        <w:tblLook w:val="04A0" w:firstRow="1" w:lastRow="0" w:firstColumn="1" w:lastColumn="0" w:noHBand="0" w:noVBand="1"/>
      </w:tblPr>
      <w:tblGrid>
        <w:gridCol w:w="954"/>
        <w:gridCol w:w="6934"/>
        <w:gridCol w:w="956"/>
        <w:gridCol w:w="1056"/>
      </w:tblGrid>
      <w:tr w:rsidR="001D4122" w:rsidRPr="00E218F4" w14:paraId="4B84C4EF" w14:textId="77777777" w:rsidTr="001D4122">
        <w:trPr>
          <w:cantSplit/>
          <w:trHeight w:val="636"/>
          <w:jc w:val="center"/>
        </w:trPr>
        <w:tc>
          <w:tcPr>
            <w:tcW w:w="960" w:type="dxa"/>
            <w:tcBorders>
              <w:top w:val="single" w:sz="8" w:space="0" w:color="auto"/>
              <w:left w:val="single" w:sz="8" w:space="0" w:color="auto"/>
              <w:bottom w:val="single" w:sz="8" w:space="0" w:color="auto"/>
              <w:right w:val="single" w:sz="8" w:space="0" w:color="auto"/>
            </w:tcBorders>
            <w:vAlign w:val="center"/>
            <w:hideMark/>
          </w:tcPr>
          <w:p w14:paraId="3C3C7A75" w14:textId="77777777" w:rsidR="001D4122" w:rsidRPr="00E218F4" w:rsidRDefault="001D4122"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E218F4">
              <w:rPr>
                <w:rFonts w:ascii="Times New Roman" w:eastAsia="Times New Roman" w:hAnsi="Times New Roman" w:cs="Times New Roman"/>
                <w:b/>
                <w:bCs/>
                <w:color w:val="000000"/>
                <w:kern w:val="0"/>
                <w:sz w:val="24"/>
                <w:szCs w:val="24"/>
                <w:lang w:eastAsia="en-IN" w:bidi="gu-IN"/>
                <w14:ligatures w14:val="none"/>
              </w:rPr>
              <w:t>Sr. No.</w:t>
            </w:r>
          </w:p>
        </w:tc>
        <w:tc>
          <w:tcPr>
            <w:tcW w:w="7020" w:type="dxa"/>
            <w:tcBorders>
              <w:top w:val="single" w:sz="8" w:space="0" w:color="auto"/>
              <w:left w:val="nil"/>
              <w:bottom w:val="single" w:sz="8" w:space="0" w:color="auto"/>
              <w:right w:val="single" w:sz="8" w:space="0" w:color="auto"/>
            </w:tcBorders>
            <w:vAlign w:val="center"/>
            <w:hideMark/>
          </w:tcPr>
          <w:p w14:paraId="7732BB9C" w14:textId="77777777" w:rsidR="001D4122" w:rsidRPr="00E218F4" w:rsidRDefault="001D4122"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E218F4">
              <w:rPr>
                <w:rFonts w:ascii="Times New Roman" w:eastAsia="Times New Roman" w:hAnsi="Times New Roman" w:cs="Times New Roman"/>
                <w:b/>
                <w:bCs/>
                <w:color w:val="000000"/>
                <w:kern w:val="0"/>
                <w:sz w:val="24"/>
                <w:szCs w:val="24"/>
                <w:lang w:eastAsia="en-IN" w:bidi="gu-IN"/>
                <w14:ligatures w14:val="none"/>
              </w:rPr>
              <w:t>Question</w:t>
            </w:r>
          </w:p>
        </w:tc>
        <w:tc>
          <w:tcPr>
            <w:tcW w:w="960" w:type="dxa"/>
            <w:tcBorders>
              <w:top w:val="single" w:sz="8" w:space="0" w:color="auto"/>
              <w:left w:val="nil"/>
              <w:bottom w:val="single" w:sz="8" w:space="0" w:color="auto"/>
              <w:right w:val="single" w:sz="8" w:space="0" w:color="auto"/>
            </w:tcBorders>
            <w:vAlign w:val="center"/>
            <w:hideMark/>
          </w:tcPr>
          <w:p w14:paraId="70543918" w14:textId="77777777" w:rsidR="001D4122" w:rsidRPr="00E218F4" w:rsidRDefault="001D4122"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E218F4">
              <w:rPr>
                <w:rFonts w:ascii="Times New Roman" w:eastAsia="Times New Roman" w:hAnsi="Times New Roman" w:cs="Times New Roman"/>
                <w:b/>
                <w:bCs/>
                <w:color w:val="000000"/>
                <w:kern w:val="0"/>
                <w:sz w:val="24"/>
                <w:szCs w:val="24"/>
                <w:lang w:eastAsia="en-IN" w:bidi="gu-IN"/>
                <w14:ligatures w14:val="none"/>
              </w:rPr>
              <w:t>CO</w:t>
            </w:r>
          </w:p>
        </w:tc>
        <w:tc>
          <w:tcPr>
            <w:tcW w:w="960" w:type="dxa"/>
            <w:tcBorders>
              <w:top w:val="single" w:sz="8" w:space="0" w:color="auto"/>
              <w:left w:val="nil"/>
              <w:bottom w:val="single" w:sz="8" w:space="0" w:color="auto"/>
              <w:right w:val="single" w:sz="8" w:space="0" w:color="auto"/>
            </w:tcBorders>
            <w:vAlign w:val="center"/>
            <w:hideMark/>
          </w:tcPr>
          <w:p w14:paraId="6A1F3D6F" w14:textId="77777777" w:rsidR="001D4122" w:rsidRPr="00E218F4" w:rsidRDefault="001D4122"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E218F4">
              <w:rPr>
                <w:rFonts w:ascii="Times New Roman" w:eastAsia="Times New Roman" w:hAnsi="Times New Roman" w:cs="Times New Roman"/>
                <w:b/>
                <w:bCs/>
                <w:color w:val="000000"/>
                <w:kern w:val="0"/>
                <w:sz w:val="24"/>
                <w:szCs w:val="24"/>
                <w:lang w:eastAsia="en-IN" w:bidi="gu-IN"/>
                <w14:ligatures w14:val="none"/>
              </w:rPr>
              <w:t>Bloom Level</w:t>
            </w:r>
          </w:p>
        </w:tc>
      </w:tr>
      <w:tr w:rsidR="001D4122" w:rsidRPr="00E218F4" w14:paraId="065E8539" w14:textId="77777777" w:rsidTr="001D4122">
        <w:trPr>
          <w:cantSplit/>
          <w:trHeight w:val="4692"/>
          <w:jc w:val="center"/>
        </w:trPr>
        <w:tc>
          <w:tcPr>
            <w:tcW w:w="960" w:type="dxa"/>
            <w:tcBorders>
              <w:top w:val="nil"/>
              <w:left w:val="single" w:sz="8" w:space="0" w:color="auto"/>
              <w:bottom w:val="single" w:sz="8" w:space="0" w:color="auto"/>
              <w:right w:val="single" w:sz="8" w:space="0" w:color="auto"/>
            </w:tcBorders>
            <w:vAlign w:val="center"/>
            <w:hideMark/>
          </w:tcPr>
          <w:p w14:paraId="3F83D719" w14:textId="77777777" w:rsidR="001D4122" w:rsidRPr="00E218F4" w:rsidRDefault="001D4122"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E218F4">
              <w:rPr>
                <w:rFonts w:ascii="Times New Roman" w:eastAsia="Times New Roman" w:hAnsi="Times New Roman" w:cs="Times New Roman"/>
                <w:b/>
                <w:bCs/>
                <w:color w:val="000000"/>
                <w:kern w:val="0"/>
                <w:sz w:val="24"/>
                <w:szCs w:val="24"/>
                <w:lang w:eastAsia="en-IN" w:bidi="gu-IN"/>
                <w14:ligatures w14:val="none"/>
              </w:rPr>
              <w:t>1</w:t>
            </w:r>
          </w:p>
        </w:tc>
        <w:tc>
          <w:tcPr>
            <w:tcW w:w="7020" w:type="dxa"/>
            <w:tcBorders>
              <w:top w:val="nil"/>
              <w:left w:val="nil"/>
              <w:bottom w:val="single" w:sz="8" w:space="0" w:color="auto"/>
              <w:right w:val="single" w:sz="8" w:space="0" w:color="auto"/>
            </w:tcBorders>
            <w:vAlign w:val="center"/>
            <w:hideMark/>
          </w:tcPr>
          <w:p w14:paraId="3FDF9E7E" w14:textId="77777777" w:rsidR="001D4122" w:rsidRPr="00E218F4" w:rsidRDefault="001D4122"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A postgraduate engineering student has identified a research problem and plans to publish a research paper in a reputed journal. However, the student is unfamiliar with the complete research process, including literature survey, problem identification, research gap analysis, methodology development, comparative analysis, experimental design, result interpretation, future scope, limitations, citation management, and manuscript preparation. Develop an AI-assisted end-to-end research roadmap that guides the student through every stage of the research lifecycle. Design suitable prompt workflows to support each phase of the research process, identify appropriate AI tools for literature review, reference management, plagiarism checking, visualization, writing assistance, and proofreading, validate the generated information using trusted scholarly databases and official resources, and recommend best practices for conducting ethical, high-quality, and publishable research.</w:t>
            </w:r>
          </w:p>
        </w:tc>
        <w:tc>
          <w:tcPr>
            <w:tcW w:w="960" w:type="dxa"/>
            <w:tcBorders>
              <w:top w:val="nil"/>
              <w:left w:val="nil"/>
              <w:bottom w:val="single" w:sz="8" w:space="0" w:color="auto"/>
              <w:right w:val="single" w:sz="8" w:space="0" w:color="auto"/>
            </w:tcBorders>
            <w:vAlign w:val="center"/>
            <w:hideMark/>
          </w:tcPr>
          <w:p w14:paraId="00D01B66"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CO1</w:t>
            </w:r>
          </w:p>
        </w:tc>
        <w:tc>
          <w:tcPr>
            <w:tcW w:w="960" w:type="dxa"/>
            <w:tcBorders>
              <w:top w:val="nil"/>
              <w:left w:val="nil"/>
              <w:bottom w:val="single" w:sz="8" w:space="0" w:color="auto"/>
              <w:right w:val="single" w:sz="8" w:space="0" w:color="auto"/>
            </w:tcBorders>
            <w:vAlign w:val="center"/>
            <w:hideMark/>
          </w:tcPr>
          <w:p w14:paraId="4AB7C071"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Apply</w:t>
            </w:r>
          </w:p>
        </w:tc>
      </w:tr>
      <w:tr w:rsidR="001D4122" w:rsidRPr="00E218F4" w14:paraId="27347304" w14:textId="77777777" w:rsidTr="001D4122">
        <w:trPr>
          <w:cantSplit/>
          <w:trHeight w:val="4068"/>
          <w:jc w:val="center"/>
        </w:trPr>
        <w:tc>
          <w:tcPr>
            <w:tcW w:w="960" w:type="dxa"/>
            <w:tcBorders>
              <w:top w:val="nil"/>
              <w:left w:val="single" w:sz="8" w:space="0" w:color="auto"/>
              <w:bottom w:val="single" w:sz="8" w:space="0" w:color="auto"/>
              <w:right w:val="single" w:sz="8" w:space="0" w:color="auto"/>
            </w:tcBorders>
            <w:vAlign w:val="center"/>
            <w:hideMark/>
          </w:tcPr>
          <w:p w14:paraId="7329964C" w14:textId="77777777" w:rsidR="001D4122" w:rsidRPr="00E218F4" w:rsidRDefault="001D4122"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E218F4">
              <w:rPr>
                <w:rFonts w:ascii="Times New Roman" w:eastAsia="Times New Roman" w:hAnsi="Times New Roman" w:cs="Times New Roman"/>
                <w:b/>
                <w:bCs/>
                <w:color w:val="000000"/>
                <w:kern w:val="0"/>
                <w:sz w:val="24"/>
                <w:szCs w:val="24"/>
                <w:lang w:eastAsia="en-IN" w:bidi="gu-IN"/>
                <w14:ligatures w14:val="none"/>
              </w:rPr>
              <w:t>2</w:t>
            </w:r>
          </w:p>
        </w:tc>
        <w:tc>
          <w:tcPr>
            <w:tcW w:w="7020" w:type="dxa"/>
            <w:tcBorders>
              <w:top w:val="nil"/>
              <w:left w:val="nil"/>
              <w:bottom w:val="single" w:sz="8" w:space="0" w:color="auto"/>
              <w:right w:val="single" w:sz="8" w:space="0" w:color="auto"/>
            </w:tcBorders>
            <w:vAlign w:val="center"/>
            <w:hideMark/>
          </w:tcPr>
          <w:p w14:paraId="1D77E376" w14:textId="77777777" w:rsidR="001D4122" w:rsidRPr="00E218F4" w:rsidRDefault="001D4122"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 xml:space="preserve">A faculty member has been assigned to teach a newly introduced course, Agentic AI, and wants to prepare high-quality lecture notes using Generative AI for classroom teaching. However, the AI-generated content is inconsistent in depth, structure, technical accuracy, and presentation quality. </w:t>
            </w:r>
            <w:proofErr w:type="spellStart"/>
            <w:r w:rsidRPr="00E218F4">
              <w:rPr>
                <w:rFonts w:ascii="Times New Roman" w:eastAsia="Times New Roman" w:hAnsi="Times New Roman" w:cs="Times New Roman"/>
                <w:color w:val="000000"/>
                <w:kern w:val="0"/>
                <w:sz w:val="24"/>
                <w:szCs w:val="24"/>
                <w:lang w:eastAsia="en-IN" w:bidi="gu-IN"/>
                <w14:ligatures w14:val="none"/>
              </w:rPr>
              <w:t>Analyze</w:t>
            </w:r>
            <w:proofErr w:type="spellEnd"/>
            <w:r w:rsidRPr="00E218F4">
              <w:rPr>
                <w:rFonts w:ascii="Times New Roman" w:eastAsia="Times New Roman" w:hAnsi="Times New Roman" w:cs="Times New Roman"/>
                <w:color w:val="000000"/>
                <w:kern w:val="0"/>
                <w:sz w:val="24"/>
                <w:szCs w:val="24"/>
                <w:lang w:eastAsia="en-IN" w:bidi="gu-IN"/>
                <w14:ligatures w14:val="none"/>
              </w:rPr>
              <w:t xml:space="preserve"> the factors responsible for these inconsistencies and investigate how different prompt components, such as role, context, instructions, constraints, examples, and output formatting, influence the quality of the generated lecture notes. Develop a systematic prompt refinement strategy by progressively improving the prompts, validate the generated content using standard textbooks, research articles, and official documentation, and recommend an optimized prompting approach for generating consistent, classroom-ready lecture notes.</w:t>
            </w:r>
          </w:p>
        </w:tc>
        <w:tc>
          <w:tcPr>
            <w:tcW w:w="960" w:type="dxa"/>
            <w:tcBorders>
              <w:top w:val="nil"/>
              <w:left w:val="nil"/>
              <w:bottom w:val="single" w:sz="8" w:space="0" w:color="auto"/>
              <w:right w:val="single" w:sz="8" w:space="0" w:color="auto"/>
            </w:tcBorders>
            <w:vAlign w:val="center"/>
            <w:hideMark/>
          </w:tcPr>
          <w:p w14:paraId="1B5DF777"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CO2</w:t>
            </w:r>
          </w:p>
        </w:tc>
        <w:tc>
          <w:tcPr>
            <w:tcW w:w="960" w:type="dxa"/>
            <w:tcBorders>
              <w:top w:val="nil"/>
              <w:left w:val="nil"/>
              <w:bottom w:val="single" w:sz="8" w:space="0" w:color="auto"/>
              <w:right w:val="single" w:sz="8" w:space="0" w:color="auto"/>
            </w:tcBorders>
            <w:vAlign w:val="center"/>
            <w:hideMark/>
          </w:tcPr>
          <w:p w14:paraId="7EEB62A6"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proofErr w:type="spellStart"/>
            <w:r w:rsidRPr="00E218F4">
              <w:rPr>
                <w:rFonts w:ascii="Times New Roman" w:eastAsia="Times New Roman" w:hAnsi="Times New Roman" w:cs="Times New Roman"/>
                <w:color w:val="000000"/>
                <w:kern w:val="0"/>
                <w:sz w:val="24"/>
                <w:szCs w:val="24"/>
                <w:lang w:eastAsia="en-IN" w:bidi="gu-IN"/>
                <w14:ligatures w14:val="none"/>
              </w:rPr>
              <w:t>Analyze</w:t>
            </w:r>
            <w:proofErr w:type="spellEnd"/>
          </w:p>
        </w:tc>
      </w:tr>
      <w:tr w:rsidR="001D4122" w:rsidRPr="00E218F4" w14:paraId="37F38C15" w14:textId="77777777" w:rsidTr="001D4122">
        <w:trPr>
          <w:cantSplit/>
          <w:trHeight w:val="4380"/>
          <w:jc w:val="center"/>
        </w:trPr>
        <w:tc>
          <w:tcPr>
            <w:tcW w:w="960" w:type="dxa"/>
            <w:tcBorders>
              <w:top w:val="nil"/>
              <w:left w:val="single" w:sz="8" w:space="0" w:color="auto"/>
              <w:bottom w:val="single" w:sz="8" w:space="0" w:color="auto"/>
              <w:right w:val="single" w:sz="8" w:space="0" w:color="auto"/>
            </w:tcBorders>
            <w:vAlign w:val="center"/>
            <w:hideMark/>
          </w:tcPr>
          <w:p w14:paraId="222D2BE8" w14:textId="77777777" w:rsidR="001D4122" w:rsidRPr="00E218F4" w:rsidRDefault="001D4122"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E218F4">
              <w:rPr>
                <w:rFonts w:ascii="Times New Roman" w:eastAsia="Times New Roman" w:hAnsi="Times New Roman" w:cs="Times New Roman"/>
                <w:b/>
                <w:bCs/>
                <w:color w:val="000000"/>
                <w:kern w:val="0"/>
                <w:sz w:val="24"/>
                <w:szCs w:val="24"/>
                <w:lang w:eastAsia="en-IN" w:bidi="gu-IN"/>
                <w14:ligatures w14:val="none"/>
              </w:rPr>
              <w:lastRenderedPageBreak/>
              <w:t>3</w:t>
            </w:r>
          </w:p>
        </w:tc>
        <w:tc>
          <w:tcPr>
            <w:tcW w:w="7020" w:type="dxa"/>
            <w:tcBorders>
              <w:top w:val="nil"/>
              <w:left w:val="nil"/>
              <w:bottom w:val="single" w:sz="8" w:space="0" w:color="auto"/>
              <w:right w:val="single" w:sz="8" w:space="0" w:color="auto"/>
            </w:tcBorders>
            <w:vAlign w:val="center"/>
            <w:hideMark/>
          </w:tcPr>
          <w:p w14:paraId="39FA39C0" w14:textId="77777777" w:rsidR="001D4122" w:rsidRPr="00E218F4" w:rsidRDefault="001D4122"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 xml:space="preserve">A university department plans to standardize laboratory manuals for the </w:t>
            </w:r>
            <w:r w:rsidRPr="00E218F4">
              <w:rPr>
                <w:rFonts w:ascii="Times New Roman" w:eastAsia="Times New Roman" w:hAnsi="Times New Roman" w:cs="Times New Roman"/>
                <w:i/>
                <w:iCs/>
                <w:color w:val="000000"/>
                <w:kern w:val="0"/>
                <w:sz w:val="24"/>
                <w:szCs w:val="24"/>
                <w:lang w:eastAsia="en-IN" w:bidi="gu-IN"/>
                <w14:ligatures w14:val="none"/>
              </w:rPr>
              <w:t>Python Programming</w:t>
            </w:r>
            <w:r w:rsidRPr="00E218F4">
              <w:rPr>
                <w:rFonts w:ascii="Times New Roman" w:eastAsia="Times New Roman" w:hAnsi="Times New Roman" w:cs="Times New Roman"/>
                <w:color w:val="000000"/>
                <w:kern w:val="0"/>
                <w:sz w:val="24"/>
                <w:szCs w:val="24"/>
                <w:lang w:eastAsia="en-IN" w:bidi="gu-IN"/>
                <w14:ligatures w14:val="none"/>
              </w:rPr>
              <w:t xml:space="preserve"> and </w:t>
            </w:r>
            <w:r w:rsidRPr="00E218F4">
              <w:rPr>
                <w:rFonts w:ascii="Times New Roman" w:eastAsia="Times New Roman" w:hAnsi="Times New Roman" w:cs="Times New Roman"/>
                <w:i/>
                <w:iCs/>
                <w:color w:val="000000"/>
                <w:kern w:val="0"/>
                <w:sz w:val="24"/>
                <w:szCs w:val="24"/>
                <w:lang w:eastAsia="en-IN" w:bidi="gu-IN"/>
                <w14:ligatures w14:val="none"/>
              </w:rPr>
              <w:t>Web Development</w:t>
            </w:r>
            <w:r w:rsidRPr="00E218F4">
              <w:rPr>
                <w:rFonts w:ascii="Times New Roman" w:eastAsia="Times New Roman" w:hAnsi="Times New Roman" w:cs="Times New Roman"/>
                <w:color w:val="000000"/>
                <w:kern w:val="0"/>
                <w:sz w:val="24"/>
                <w:szCs w:val="24"/>
                <w:lang w:eastAsia="en-IN" w:bidi="gu-IN"/>
                <w14:ligatures w14:val="none"/>
              </w:rPr>
              <w:t xml:space="preserve"> courses to ensure consistency in content, learning outcomes, and assessment across all divisions. The department intends to use Generative AI to assist faculty members in preparing laboratory manuals from a given experiment title. Develop an AI-assisted workflow that transforms an experiment title into a complete laboratory manual containing learning objectives, prerequisite knowledge, theoretical background, algorithm, implementation steps, sample code, expected output, observation table, viva questions, and assessment rubrics. Design an end-to-end prompt workflow for the complete process, validate the generated content using standard textbooks and official documentation, and recommend improvements to ensure accuracy, consistency, maintainability, and reliable deployment for academic use.</w:t>
            </w:r>
          </w:p>
        </w:tc>
        <w:tc>
          <w:tcPr>
            <w:tcW w:w="960" w:type="dxa"/>
            <w:tcBorders>
              <w:top w:val="nil"/>
              <w:left w:val="nil"/>
              <w:bottom w:val="single" w:sz="8" w:space="0" w:color="auto"/>
              <w:right w:val="single" w:sz="8" w:space="0" w:color="auto"/>
            </w:tcBorders>
            <w:vAlign w:val="center"/>
            <w:hideMark/>
          </w:tcPr>
          <w:p w14:paraId="4F8645C1"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CO3</w:t>
            </w:r>
          </w:p>
        </w:tc>
        <w:tc>
          <w:tcPr>
            <w:tcW w:w="960" w:type="dxa"/>
            <w:tcBorders>
              <w:top w:val="nil"/>
              <w:left w:val="nil"/>
              <w:bottom w:val="single" w:sz="8" w:space="0" w:color="auto"/>
              <w:right w:val="single" w:sz="8" w:space="0" w:color="auto"/>
            </w:tcBorders>
            <w:vAlign w:val="center"/>
            <w:hideMark/>
          </w:tcPr>
          <w:p w14:paraId="6D2ED022"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Apply</w:t>
            </w:r>
          </w:p>
        </w:tc>
      </w:tr>
      <w:tr w:rsidR="001D4122" w:rsidRPr="00E218F4" w14:paraId="4713AF42" w14:textId="77777777" w:rsidTr="001D4122">
        <w:trPr>
          <w:cantSplit/>
          <w:trHeight w:val="4692"/>
          <w:jc w:val="center"/>
        </w:trPr>
        <w:tc>
          <w:tcPr>
            <w:tcW w:w="960" w:type="dxa"/>
            <w:tcBorders>
              <w:top w:val="nil"/>
              <w:left w:val="single" w:sz="8" w:space="0" w:color="auto"/>
              <w:bottom w:val="single" w:sz="8" w:space="0" w:color="auto"/>
              <w:right w:val="single" w:sz="8" w:space="0" w:color="auto"/>
            </w:tcBorders>
            <w:vAlign w:val="center"/>
            <w:hideMark/>
          </w:tcPr>
          <w:p w14:paraId="1551D27B" w14:textId="77777777" w:rsidR="001D4122" w:rsidRPr="00E218F4" w:rsidRDefault="001D4122" w:rsidP="00883B52">
            <w:pPr>
              <w:spacing w:after="0" w:line="240" w:lineRule="auto"/>
              <w:jc w:val="center"/>
              <w:rPr>
                <w:rFonts w:ascii="Times New Roman" w:eastAsia="Times New Roman" w:hAnsi="Times New Roman" w:cs="Times New Roman"/>
                <w:b/>
                <w:bCs/>
                <w:color w:val="000000"/>
                <w:kern w:val="0"/>
                <w:sz w:val="24"/>
                <w:szCs w:val="24"/>
                <w:lang w:eastAsia="en-IN" w:bidi="gu-IN"/>
                <w14:ligatures w14:val="none"/>
              </w:rPr>
            </w:pPr>
            <w:r w:rsidRPr="00E218F4">
              <w:rPr>
                <w:rFonts w:ascii="Times New Roman" w:eastAsia="Times New Roman" w:hAnsi="Times New Roman" w:cs="Times New Roman"/>
                <w:b/>
                <w:bCs/>
                <w:color w:val="000000"/>
                <w:kern w:val="0"/>
                <w:sz w:val="24"/>
                <w:szCs w:val="24"/>
                <w:lang w:eastAsia="en-IN" w:bidi="gu-IN"/>
                <w14:ligatures w14:val="none"/>
              </w:rPr>
              <w:t>4</w:t>
            </w:r>
          </w:p>
        </w:tc>
        <w:tc>
          <w:tcPr>
            <w:tcW w:w="7020" w:type="dxa"/>
            <w:tcBorders>
              <w:top w:val="nil"/>
              <w:left w:val="nil"/>
              <w:bottom w:val="single" w:sz="8" w:space="0" w:color="auto"/>
              <w:right w:val="single" w:sz="8" w:space="0" w:color="auto"/>
            </w:tcBorders>
            <w:vAlign w:val="center"/>
            <w:hideMark/>
          </w:tcPr>
          <w:p w14:paraId="7F046BC8" w14:textId="77777777" w:rsidR="001D4122" w:rsidRPr="00E218F4" w:rsidRDefault="001D4122"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 xml:space="preserve">A software company has been assigned to develop an online healthcare appointment and patient management system. During the requirement gathering phase, the client provides incomplete and sometimes conflicting business requirements. A Business Analyst decides to use Generative AI to understand the client's needs, identify missing requirements, ask clarifying questions, and prepare the Software Requirement Specification (SRS) document for the development team. Evaluate the benefits and potential risks of relying on AI during requirement engineering, including hallucinations, incorrect assumptions, security, privacy, stakeholder communication, and documentation quality. Recommend a responsible AI-assisted requirement engineering workflow that ensures complete requirement elicitation, validation with stakeholders, factual correctness, ethical AI usage, and delivery of a reliable SRS document for software </w:t>
            </w:r>
            <w:proofErr w:type="gramStart"/>
            <w:r w:rsidRPr="00E218F4">
              <w:rPr>
                <w:rFonts w:ascii="Times New Roman" w:eastAsia="Times New Roman" w:hAnsi="Times New Roman" w:cs="Times New Roman"/>
                <w:color w:val="000000"/>
                <w:kern w:val="0"/>
                <w:sz w:val="24"/>
                <w:szCs w:val="24"/>
                <w:lang w:eastAsia="en-IN" w:bidi="gu-IN"/>
                <w14:ligatures w14:val="none"/>
              </w:rPr>
              <w:t>development..</w:t>
            </w:r>
            <w:proofErr w:type="gramEnd"/>
          </w:p>
        </w:tc>
        <w:tc>
          <w:tcPr>
            <w:tcW w:w="960" w:type="dxa"/>
            <w:tcBorders>
              <w:top w:val="nil"/>
              <w:left w:val="nil"/>
              <w:bottom w:val="single" w:sz="8" w:space="0" w:color="auto"/>
              <w:right w:val="single" w:sz="8" w:space="0" w:color="auto"/>
            </w:tcBorders>
            <w:vAlign w:val="center"/>
            <w:hideMark/>
          </w:tcPr>
          <w:p w14:paraId="67A7D336"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CO4</w:t>
            </w:r>
          </w:p>
        </w:tc>
        <w:tc>
          <w:tcPr>
            <w:tcW w:w="960" w:type="dxa"/>
            <w:tcBorders>
              <w:top w:val="nil"/>
              <w:left w:val="nil"/>
              <w:bottom w:val="single" w:sz="8" w:space="0" w:color="auto"/>
              <w:right w:val="single" w:sz="8" w:space="0" w:color="auto"/>
            </w:tcBorders>
            <w:vAlign w:val="center"/>
            <w:hideMark/>
          </w:tcPr>
          <w:p w14:paraId="2C5EACB0"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Evaluate</w:t>
            </w:r>
          </w:p>
        </w:tc>
      </w:tr>
      <w:tr w:rsidR="001D4122" w:rsidRPr="00E218F4" w14:paraId="1D9AA561" w14:textId="77777777" w:rsidTr="001D4122">
        <w:trPr>
          <w:cantSplit/>
          <w:trHeight w:val="1884"/>
          <w:jc w:val="center"/>
        </w:trPr>
        <w:tc>
          <w:tcPr>
            <w:tcW w:w="960" w:type="dxa"/>
            <w:tcBorders>
              <w:top w:val="nil"/>
              <w:left w:val="single" w:sz="8" w:space="0" w:color="auto"/>
              <w:bottom w:val="single" w:sz="8" w:space="0" w:color="auto"/>
              <w:right w:val="single" w:sz="8" w:space="0" w:color="auto"/>
            </w:tcBorders>
            <w:vAlign w:val="center"/>
            <w:hideMark/>
          </w:tcPr>
          <w:p w14:paraId="59375037"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5</w:t>
            </w:r>
          </w:p>
        </w:tc>
        <w:tc>
          <w:tcPr>
            <w:tcW w:w="7020" w:type="dxa"/>
            <w:tcBorders>
              <w:top w:val="nil"/>
              <w:left w:val="nil"/>
              <w:bottom w:val="single" w:sz="8" w:space="0" w:color="auto"/>
              <w:right w:val="single" w:sz="8" w:space="0" w:color="auto"/>
            </w:tcBorders>
            <w:vAlign w:val="center"/>
            <w:hideMark/>
          </w:tcPr>
          <w:p w14:paraId="3A0D34A2" w14:textId="77777777" w:rsidR="001D4122" w:rsidRPr="00E218F4" w:rsidRDefault="001D4122"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1D4122">
              <w:rPr>
                <w:rFonts w:ascii="Times New Roman" w:eastAsia="Times New Roman" w:hAnsi="Times New Roman" w:cs="Times New Roman"/>
                <w:color w:val="000000"/>
                <w:kern w:val="0"/>
                <w:sz w:val="24"/>
                <w:szCs w:val="24"/>
                <w:lang w:eastAsia="en-IN" w:bidi="gu-IN"/>
                <w14:ligatures w14:val="none"/>
              </w:rPr>
              <w:t>A student has successfully completed Class 12 (Science) and plans to pursue an engineering degree but is confused about selecting the most suitable engineering branch, college, entrance examination, admission process, career opportunities, and financial options. To assist students in making informed decisions, an educational technology company plans to develop a Generative AI-powered Career and College Admission Assistant. Design a complete AI-assisted solution using Prompt Engineering that guides students throughout their decision-making journey—from self-assessment and career exploration to branch selection, college shortlisting, entrance examination planning, admission counselling, scholarship guidance, placement analysis, and final admission decision. Develop prompt workflows for each stage, recommend appropriate AI tools and trusted educational resources, validate recommendations using official counselling and accreditation information, and propose safeguards to ensure reliable, unbiased, transparent, and personalized guidance for every student.</w:t>
            </w:r>
          </w:p>
        </w:tc>
        <w:tc>
          <w:tcPr>
            <w:tcW w:w="960" w:type="dxa"/>
            <w:tcBorders>
              <w:top w:val="nil"/>
              <w:left w:val="nil"/>
              <w:bottom w:val="single" w:sz="8" w:space="0" w:color="auto"/>
              <w:right w:val="single" w:sz="8" w:space="0" w:color="auto"/>
            </w:tcBorders>
            <w:vAlign w:val="center"/>
            <w:hideMark/>
          </w:tcPr>
          <w:p w14:paraId="27A8FED9"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Pr>
                <w:rFonts w:ascii="Times New Roman" w:eastAsia="Times New Roman" w:hAnsi="Times New Roman" w:cs="Times New Roman"/>
                <w:color w:val="000000"/>
                <w:kern w:val="0"/>
                <w:sz w:val="24"/>
                <w:szCs w:val="24"/>
                <w:lang w:eastAsia="en-IN" w:bidi="gu-IN"/>
                <w14:ligatures w14:val="none"/>
              </w:rPr>
              <w:t xml:space="preserve">CO1, CO3, </w:t>
            </w:r>
            <w:r w:rsidRPr="00E218F4">
              <w:rPr>
                <w:rFonts w:ascii="Times New Roman" w:eastAsia="Times New Roman" w:hAnsi="Times New Roman" w:cs="Times New Roman"/>
                <w:color w:val="000000"/>
                <w:kern w:val="0"/>
                <w:sz w:val="24"/>
                <w:szCs w:val="24"/>
                <w:lang w:eastAsia="en-IN" w:bidi="gu-IN"/>
                <w14:ligatures w14:val="none"/>
              </w:rPr>
              <w:t>CO4</w:t>
            </w:r>
          </w:p>
        </w:tc>
        <w:tc>
          <w:tcPr>
            <w:tcW w:w="960" w:type="dxa"/>
            <w:tcBorders>
              <w:top w:val="nil"/>
              <w:left w:val="nil"/>
              <w:bottom w:val="single" w:sz="8" w:space="0" w:color="auto"/>
              <w:right w:val="single" w:sz="8" w:space="0" w:color="auto"/>
            </w:tcBorders>
            <w:vAlign w:val="center"/>
            <w:hideMark/>
          </w:tcPr>
          <w:p w14:paraId="19459610"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Evaluate</w:t>
            </w:r>
          </w:p>
        </w:tc>
      </w:tr>
      <w:tr w:rsidR="001D4122" w:rsidRPr="00E218F4" w14:paraId="15F97EED" w14:textId="77777777" w:rsidTr="001D4122">
        <w:trPr>
          <w:cantSplit/>
          <w:trHeight w:val="2196"/>
          <w:jc w:val="center"/>
        </w:trPr>
        <w:tc>
          <w:tcPr>
            <w:tcW w:w="960" w:type="dxa"/>
            <w:tcBorders>
              <w:top w:val="nil"/>
              <w:left w:val="single" w:sz="8" w:space="0" w:color="auto"/>
              <w:bottom w:val="single" w:sz="8" w:space="0" w:color="auto"/>
              <w:right w:val="single" w:sz="8" w:space="0" w:color="auto"/>
            </w:tcBorders>
            <w:vAlign w:val="center"/>
            <w:hideMark/>
          </w:tcPr>
          <w:p w14:paraId="50C72B3E"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lastRenderedPageBreak/>
              <w:t>6</w:t>
            </w:r>
          </w:p>
        </w:tc>
        <w:tc>
          <w:tcPr>
            <w:tcW w:w="7020" w:type="dxa"/>
            <w:tcBorders>
              <w:top w:val="nil"/>
              <w:left w:val="nil"/>
              <w:bottom w:val="single" w:sz="8" w:space="0" w:color="auto"/>
              <w:right w:val="single" w:sz="8" w:space="0" w:color="auto"/>
            </w:tcBorders>
            <w:vAlign w:val="center"/>
            <w:hideMark/>
          </w:tcPr>
          <w:p w14:paraId="03D2BB6D" w14:textId="77777777" w:rsidR="001D4122" w:rsidRPr="00E218F4" w:rsidRDefault="001D4122"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AD13F3">
              <w:rPr>
                <w:rFonts w:ascii="Times New Roman" w:eastAsia="Times New Roman" w:hAnsi="Times New Roman" w:cs="Times New Roman"/>
                <w:color w:val="000000"/>
                <w:kern w:val="0"/>
                <w:sz w:val="24"/>
                <w:szCs w:val="24"/>
                <w:lang w:eastAsia="en-IN" w:bidi="gu-IN"/>
                <w14:ligatures w14:val="none"/>
              </w:rPr>
              <w:t>A healthcare organization plans to develop a Generative AI-powered Personal Health Assistant that helps individuals understand their symptoms and provides preliminary health guidance before consulting a medical professional. A patient experiences symptoms such as fever, persistent cough, sore throat, headache, and fatigue but is unsure whether immediate medical attention is required. Design an AI-assisted healthcare workflow using Prompt Engineering that enables the system to collect symptom information, identify possible health conditions, recommend appropriate first-aid measures and over-the-counter medications (where appropriate), explain dosage precautions based on publicly available guidance, identify potential side effects, recommend suitable diagnostic tests, highlight emergency warning signs, and determine when consultation with a qualified healthcare professional is necessary. Design suitable prompt workflows for each stage, validate the generated information using trusted medical guidelines and official healthcare resources, and recommend safeguards to minimize hallucinations, ensure patient safety, protect privacy, and support responsible AI deployment.</w:t>
            </w:r>
          </w:p>
        </w:tc>
        <w:tc>
          <w:tcPr>
            <w:tcW w:w="960" w:type="dxa"/>
            <w:tcBorders>
              <w:top w:val="nil"/>
              <w:left w:val="nil"/>
              <w:bottom w:val="single" w:sz="8" w:space="0" w:color="auto"/>
              <w:right w:val="single" w:sz="8" w:space="0" w:color="auto"/>
            </w:tcBorders>
            <w:vAlign w:val="center"/>
            <w:hideMark/>
          </w:tcPr>
          <w:p w14:paraId="466CE62A"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CO2</w:t>
            </w:r>
          </w:p>
        </w:tc>
        <w:tc>
          <w:tcPr>
            <w:tcW w:w="960" w:type="dxa"/>
            <w:tcBorders>
              <w:top w:val="nil"/>
              <w:left w:val="nil"/>
              <w:bottom w:val="single" w:sz="8" w:space="0" w:color="auto"/>
              <w:right w:val="single" w:sz="8" w:space="0" w:color="auto"/>
            </w:tcBorders>
            <w:vAlign w:val="center"/>
            <w:hideMark/>
          </w:tcPr>
          <w:p w14:paraId="5AC6C17B"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proofErr w:type="spellStart"/>
            <w:r w:rsidRPr="00E218F4">
              <w:rPr>
                <w:rFonts w:ascii="Times New Roman" w:eastAsia="Times New Roman" w:hAnsi="Times New Roman" w:cs="Times New Roman"/>
                <w:color w:val="000000"/>
                <w:kern w:val="0"/>
                <w:sz w:val="24"/>
                <w:szCs w:val="24"/>
                <w:lang w:eastAsia="en-IN" w:bidi="gu-IN"/>
                <w14:ligatures w14:val="none"/>
              </w:rPr>
              <w:t>Analyze</w:t>
            </w:r>
            <w:proofErr w:type="spellEnd"/>
          </w:p>
        </w:tc>
      </w:tr>
      <w:tr w:rsidR="001D4122" w:rsidRPr="00E218F4" w14:paraId="424BF37E" w14:textId="77777777" w:rsidTr="001D4122">
        <w:trPr>
          <w:cantSplit/>
          <w:trHeight w:val="5004"/>
          <w:jc w:val="center"/>
        </w:trPr>
        <w:tc>
          <w:tcPr>
            <w:tcW w:w="960" w:type="dxa"/>
            <w:tcBorders>
              <w:top w:val="nil"/>
              <w:left w:val="single" w:sz="8" w:space="0" w:color="auto"/>
              <w:bottom w:val="single" w:sz="8" w:space="0" w:color="auto"/>
              <w:right w:val="single" w:sz="8" w:space="0" w:color="auto"/>
            </w:tcBorders>
            <w:vAlign w:val="center"/>
            <w:hideMark/>
          </w:tcPr>
          <w:p w14:paraId="1F870B83"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7</w:t>
            </w:r>
          </w:p>
        </w:tc>
        <w:tc>
          <w:tcPr>
            <w:tcW w:w="7020" w:type="dxa"/>
            <w:tcBorders>
              <w:top w:val="nil"/>
              <w:left w:val="nil"/>
              <w:bottom w:val="single" w:sz="8" w:space="0" w:color="auto"/>
              <w:right w:val="single" w:sz="8" w:space="0" w:color="auto"/>
            </w:tcBorders>
            <w:vAlign w:val="center"/>
            <w:hideMark/>
          </w:tcPr>
          <w:p w14:paraId="1AD16A06" w14:textId="77777777" w:rsidR="001D4122" w:rsidRPr="00E218F4" w:rsidRDefault="001D4122" w:rsidP="00883B52">
            <w:pPr>
              <w:spacing w:after="0" w:line="240" w:lineRule="auto"/>
              <w:jc w:val="both"/>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 xml:space="preserve">A graduate plans to pursue higher education in Germany but has no prior knowledge of the German language and is unsure how to begin the learning process. To meet university admission requirements (such as achieving CEFR B1/B2 proficiency), the learner needs a structured study plan, appropriate learning resources, practice activities, assessment methods, and guidance on certification exams. Develop an AI-assisted end-to-end language learning roadmap using Prompt Engineering that guides the learner from beginner (A1) to the required proficiency level. Design suitable prompt workflows for vocabulary building, grammar learning, pronunciation practice, conversation exercises, writing improvement, mock examinations, and progress tracking. Identify and justify appropriate AI tools and learning platforms that support each stage of the learning journey, validate the generated roadmap using official CEFR guidelines and recognized German language resources, and recommend improvements to ensure an effective, ethical, and personalized learning </w:t>
            </w:r>
            <w:proofErr w:type="gramStart"/>
            <w:r w:rsidRPr="00E218F4">
              <w:rPr>
                <w:rFonts w:ascii="Times New Roman" w:eastAsia="Times New Roman" w:hAnsi="Times New Roman" w:cs="Times New Roman"/>
                <w:color w:val="000000"/>
                <w:kern w:val="0"/>
                <w:sz w:val="24"/>
                <w:szCs w:val="24"/>
                <w:lang w:eastAsia="en-IN" w:bidi="gu-IN"/>
                <w14:ligatures w14:val="none"/>
              </w:rPr>
              <w:t>experience..</w:t>
            </w:r>
            <w:proofErr w:type="gramEnd"/>
          </w:p>
        </w:tc>
        <w:tc>
          <w:tcPr>
            <w:tcW w:w="960" w:type="dxa"/>
            <w:tcBorders>
              <w:top w:val="nil"/>
              <w:left w:val="nil"/>
              <w:bottom w:val="single" w:sz="8" w:space="0" w:color="auto"/>
              <w:right w:val="single" w:sz="8" w:space="0" w:color="auto"/>
            </w:tcBorders>
            <w:vAlign w:val="center"/>
            <w:hideMark/>
          </w:tcPr>
          <w:p w14:paraId="6EDD1BF4"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CO1, CO3, CO4</w:t>
            </w:r>
          </w:p>
        </w:tc>
        <w:tc>
          <w:tcPr>
            <w:tcW w:w="960" w:type="dxa"/>
            <w:tcBorders>
              <w:top w:val="nil"/>
              <w:left w:val="nil"/>
              <w:bottom w:val="single" w:sz="8" w:space="0" w:color="auto"/>
              <w:right w:val="single" w:sz="8" w:space="0" w:color="auto"/>
            </w:tcBorders>
            <w:vAlign w:val="center"/>
            <w:hideMark/>
          </w:tcPr>
          <w:p w14:paraId="33864D30" w14:textId="77777777" w:rsidR="001D4122" w:rsidRPr="00E218F4" w:rsidRDefault="001D4122" w:rsidP="00883B52">
            <w:pPr>
              <w:spacing w:after="0" w:line="240" w:lineRule="auto"/>
              <w:jc w:val="center"/>
              <w:rPr>
                <w:rFonts w:ascii="Times New Roman" w:eastAsia="Times New Roman" w:hAnsi="Times New Roman" w:cs="Times New Roman"/>
                <w:color w:val="000000"/>
                <w:kern w:val="0"/>
                <w:sz w:val="24"/>
                <w:szCs w:val="24"/>
                <w:lang w:eastAsia="en-IN" w:bidi="gu-IN"/>
                <w14:ligatures w14:val="none"/>
              </w:rPr>
            </w:pPr>
            <w:r w:rsidRPr="00E218F4">
              <w:rPr>
                <w:rFonts w:ascii="Times New Roman" w:eastAsia="Times New Roman" w:hAnsi="Times New Roman" w:cs="Times New Roman"/>
                <w:color w:val="000000"/>
                <w:kern w:val="0"/>
                <w:sz w:val="24"/>
                <w:szCs w:val="24"/>
                <w:lang w:eastAsia="en-IN" w:bidi="gu-IN"/>
                <w14:ligatures w14:val="none"/>
              </w:rPr>
              <w:t>Apply + Evaluate</w:t>
            </w:r>
          </w:p>
        </w:tc>
      </w:tr>
    </w:tbl>
    <w:p w14:paraId="10DAFD84" w14:textId="77777777" w:rsidR="001D4122" w:rsidRDefault="001D4122" w:rsidP="00E218F4"/>
    <w:p w14:paraId="146202DA" w14:textId="77777777" w:rsidR="001D4122" w:rsidRPr="00E218F4" w:rsidRDefault="001D4122" w:rsidP="00E218F4"/>
    <w:sectPr w:rsidR="001D4122" w:rsidRPr="00E218F4" w:rsidSect="001D4122">
      <w:footerReference w:type="default" r:id="rId6"/>
      <w:pgSz w:w="11906" w:h="16838"/>
      <w:pgMar w:top="1440" w:right="1440" w:bottom="1440" w:left="144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12AEB" w14:textId="77777777" w:rsidR="002C0281" w:rsidRDefault="002C0281" w:rsidP="001D4122">
      <w:pPr>
        <w:spacing w:after="0" w:line="240" w:lineRule="auto"/>
      </w:pPr>
      <w:r>
        <w:separator/>
      </w:r>
    </w:p>
  </w:endnote>
  <w:endnote w:type="continuationSeparator" w:id="0">
    <w:p w14:paraId="5391DD6C" w14:textId="77777777" w:rsidR="002C0281" w:rsidRDefault="002C0281" w:rsidP="001D41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96409" w14:textId="77777777" w:rsidR="001D4122" w:rsidRDefault="001D4122">
    <w:pPr>
      <w:pStyle w:val="Footer"/>
    </w:pPr>
  </w:p>
  <w:p w14:paraId="6BC6B30B" w14:textId="77777777" w:rsidR="001D4122" w:rsidRDefault="001D4122">
    <w:pPr>
      <w:pStyle w:val="Footer"/>
    </w:pPr>
  </w:p>
  <w:p w14:paraId="759F8409" w14:textId="77777777" w:rsidR="001D4122" w:rsidRDefault="001D41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CE020" w14:textId="77777777" w:rsidR="002C0281" w:rsidRDefault="002C0281" w:rsidP="001D4122">
      <w:pPr>
        <w:spacing w:after="0" w:line="240" w:lineRule="auto"/>
      </w:pPr>
      <w:r>
        <w:separator/>
      </w:r>
    </w:p>
  </w:footnote>
  <w:footnote w:type="continuationSeparator" w:id="0">
    <w:p w14:paraId="6DF5A398" w14:textId="77777777" w:rsidR="002C0281" w:rsidRDefault="002C0281" w:rsidP="001D41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23EA"/>
    <w:rsid w:val="001B0F81"/>
    <w:rsid w:val="001D4122"/>
    <w:rsid w:val="002C0281"/>
    <w:rsid w:val="003C23EA"/>
    <w:rsid w:val="003F6786"/>
    <w:rsid w:val="004A1F79"/>
    <w:rsid w:val="004A39C5"/>
    <w:rsid w:val="004B4CB6"/>
    <w:rsid w:val="00656540"/>
    <w:rsid w:val="006E6600"/>
    <w:rsid w:val="00A23902"/>
    <w:rsid w:val="00AD13F3"/>
    <w:rsid w:val="00E218F4"/>
    <w:rsid w:val="00EE115C"/>
    <w:rsid w:val="00FB7CC4"/>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97C7D"/>
  <w15:chartTrackingRefBased/>
  <w15:docId w15:val="{8039CEE2-F035-41FD-9F74-FAB07C94D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23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23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23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C23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23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2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2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2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2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23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23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23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C23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23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2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2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2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23EA"/>
    <w:rPr>
      <w:rFonts w:eastAsiaTheme="majorEastAsia" w:cstheme="majorBidi"/>
      <w:color w:val="272727" w:themeColor="text1" w:themeTint="D8"/>
    </w:rPr>
  </w:style>
  <w:style w:type="paragraph" w:styleId="Title">
    <w:name w:val="Title"/>
    <w:basedOn w:val="Normal"/>
    <w:next w:val="Normal"/>
    <w:link w:val="TitleChar"/>
    <w:uiPriority w:val="10"/>
    <w:qFormat/>
    <w:rsid w:val="003C2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2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2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2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23EA"/>
    <w:pPr>
      <w:spacing w:before="160"/>
      <w:jc w:val="center"/>
    </w:pPr>
    <w:rPr>
      <w:i/>
      <w:iCs/>
      <w:color w:val="404040" w:themeColor="text1" w:themeTint="BF"/>
    </w:rPr>
  </w:style>
  <w:style w:type="character" w:customStyle="1" w:styleId="QuoteChar">
    <w:name w:val="Quote Char"/>
    <w:basedOn w:val="DefaultParagraphFont"/>
    <w:link w:val="Quote"/>
    <w:uiPriority w:val="29"/>
    <w:rsid w:val="003C23EA"/>
    <w:rPr>
      <w:i/>
      <w:iCs/>
      <w:color w:val="404040" w:themeColor="text1" w:themeTint="BF"/>
    </w:rPr>
  </w:style>
  <w:style w:type="paragraph" w:styleId="ListParagraph">
    <w:name w:val="List Paragraph"/>
    <w:basedOn w:val="Normal"/>
    <w:uiPriority w:val="34"/>
    <w:qFormat/>
    <w:rsid w:val="003C23EA"/>
    <w:pPr>
      <w:ind w:left="720"/>
      <w:contextualSpacing/>
    </w:pPr>
  </w:style>
  <w:style w:type="character" w:styleId="IntenseEmphasis">
    <w:name w:val="Intense Emphasis"/>
    <w:basedOn w:val="DefaultParagraphFont"/>
    <w:uiPriority w:val="21"/>
    <w:qFormat/>
    <w:rsid w:val="003C23EA"/>
    <w:rPr>
      <w:i/>
      <w:iCs/>
      <w:color w:val="2F5496" w:themeColor="accent1" w:themeShade="BF"/>
    </w:rPr>
  </w:style>
  <w:style w:type="paragraph" w:styleId="IntenseQuote">
    <w:name w:val="Intense Quote"/>
    <w:basedOn w:val="Normal"/>
    <w:next w:val="Normal"/>
    <w:link w:val="IntenseQuoteChar"/>
    <w:uiPriority w:val="30"/>
    <w:qFormat/>
    <w:rsid w:val="003C23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23EA"/>
    <w:rPr>
      <w:i/>
      <w:iCs/>
      <w:color w:val="2F5496" w:themeColor="accent1" w:themeShade="BF"/>
    </w:rPr>
  </w:style>
  <w:style w:type="character" w:styleId="IntenseReference">
    <w:name w:val="Intense Reference"/>
    <w:basedOn w:val="DefaultParagraphFont"/>
    <w:uiPriority w:val="32"/>
    <w:qFormat/>
    <w:rsid w:val="003C23EA"/>
    <w:rPr>
      <w:b/>
      <w:bCs/>
      <w:smallCaps/>
      <w:color w:val="2F5496" w:themeColor="accent1" w:themeShade="BF"/>
      <w:spacing w:val="5"/>
    </w:rPr>
  </w:style>
  <w:style w:type="character" w:styleId="Strong">
    <w:name w:val="Strong"/>
    <w:basedOn w:val="DefaultParagraphFont"/>
    <w:uiPriority w:val="22"/>
    <w:qFormat/>
    <w:rsid w:val="003C23EA"/>
    <w:rPr>
      <w:b/>
      <w:bCs/>
    </w:rPr>
  </w:style>
  <w:style w:type="paragraph" w:styleId="Header">
    <w:name w:val="header"/>
    <w:basedOn w:val="Normal"/>
    <w:link w:val="HeaderChar"/>
    <w:uiPriority w:val="99"/>
    <w:unhideWhenUsed/>
    <w:rsid w:val="001D41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1D4122"/>
  </w:style>
  <w:style w:type="paragraph" w:styleId="Footer">
    <w:name w:val="footer"/>
    <w:basedOn w:val="Normal"/>
    <w:link w:val="FooterChar"/>
    <w:uiPriority w:val="99"/>
    <w:unhideWhenUsed/>
    <w:rsid w:val="001D41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1D41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3</Pages>
  <Words>1068</Words>
  <Characters>6088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 Limbachiya</dc:creator>
  <cp:keywords/>
  <dc:description/>
  <cp:lastModifiedBy>Krishn Limbachiya</cp:lastModifiedBy>
  <cp:revision>3</cp:revision>
  <dcterms:created xsi:type="dcterms:W3CDTF">2026-07-25T06:33:00Z</dcterms:created>
  <dcterms:modified xsi:type="dcterms:W3CDTF">2026-07-25T12:02:00Z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a76c6204-507b-42f8-9841-6918bb0996b3</vt:lpwstr>
  </property>
</Properties>
</file>