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773EA" w:rsidRDefault="00A91DDF">
      <w:pPr>
        <w:jc w:val="center"/>
      </w:pPr>
      <w:r>
        <w:rPr>
          <w:b/>
          <w:color w:val="1F3864"/>
          <w:sz w:val="28"/>
        </w:rPr>
        <w:t>RESEARCH INTERNSHIP DOCUMENTATION</w:t>
      </w:r>
    </w:p>
    <w:p w:rsidR="004773EA" w:rsidRDefault="00A91DDF">
      <w:pPr>
        <w:jc w:val="center"/>
      </w:pPr>
      <w:r>
        <w:rPr>
          <w:b/>
          <w:color w:val="1565C0"/>
          <w:sz w:val="26"/>
        </w:rPr>
        <w:t>Week 2 – Data Preprocessing, EDA &amp; Baseline Model Development</w:t>
      </w:r>
    </w:p>
    <w:p w:rsidR="004773EA" w:rsidRDefault="004773EA">
      <w:pPr>
        <w:pBdr>
          <w:bottom w:val="single" w:sz="6" w:space="1" w:color="1F3864"/>
        </w:pBdr>
        <w:spacing w:before="40" w:after="40"/>
      </w:pPr>
    </w:p>
    <w:p w:rsidR="004773EA" w:rsidRDefault="00A91DDF">
      <w:pPr>
        <w:spacing w:after="60"/>
      </w:pPr>
      <w:r>
        <w:rPr>
          <w:b/>
          <w:color w:val="1F3864"/>
        </w:rPr>
        <w:t xml:space="preserve">Project Title: </w:t>
      </w:r>
      <w:r>
        <w:t>AI-Powered Tool Wear Prediction and Predictive Maintenance System for Smart Manufacturing</w:t>
      </w:r>
    </w:p>
    <w:p w:rsidR="004773EA" w:rsidRDefault="00A91DDF">
      <w:pPr>
        <w:spacing w:after="60"/>
      </w:pPr>
      <w:r>
        <w:rPr>
          <w:b/>
          <w:color w:val="1F3864"/>
        </w:rPr>
        <w:t xml:space="preserve">Group No: </w:t>
      </w:r>
      <w:r>
        <w:t>18</w:t>
      </w:r>
    </w:p>
    <w:p w:rsidR="004773EA" w:rsidRDefault="00A91DDF">
      <w:pPr>
        <w:spacing w:after="60"/>
      </w:pPr>
      <w:r>
        <w:rPr>
          <w:b/>
          <w:color w:val="1F3864"/>
        </w:rPr>
        <w:t xml:space="preserve">Members: </w:t>
      </w:r>
      <w:r>
        <w:t>Shravani Nikam | Mihir Patel | Samrudhi Musale | Paresh Morankar</w:t>
      </w:r>
    </w:p>
    <w:p w:rsidR="004773EA" w:rsidRDefault="00A91DDF">
      <w:pPr>
        <w:spacing w:after="60"/>
      </w:pPr>
      <w:r>
        <w:rPr>
          <w:b/>
          <w:color w:val="1F3864"/>
        </w:rPr>
        <w:t xml:space="preserve">Mentor: </w:t>
      </w:r>
      <w:r>
        <w:t>Prof. Dr. Madhuri Barhate</w:t>
      </w:r>
    </w:p>
    <w:p w:rsidR="004773EA" w:rsidRDefault="00A91DDF">
      <w:pPr>
        <w:spacing w:after="60"/>
      </w:pPr>
      <w:r>
        <w:rPr>
          <w:b/>
          <w:color w:val="1F3864"/>
        </w:rPr>
        <w:t xml:space="preserve">Institute: </w:t>
      </w:r>
      <w:r>
        <w:t>Vishwakarma Institute of Technology</w:t>
      </w:r>
    </w:p>
    <w:p w:rsidR="004773EA" w:rsidRDefault="00A91DDF">
      <w:pPr>
        <w:spacing w:after="60"/>
      </w:pPr>
      <w:r>
        <w:rPr>
          <w:b/>
          <w:color w:val="1F3864"/>
        </w:rPr>
        <w:t xml:space="preserve">Domain: </w:t>
      </w:r>
      <w:r>
        <w:t>Smart Manufacturing · Industry 4.0 · Predictive Maintenance · AI/ML</w:t>
      </w:r>
    </w:p>
    <w:p w:rsidR="004773EA" w:rsidRDefault="004773EA">
      <w:pPr>
        <w:pBdr>
          <w:bottom w:val="single" w:sz="6" w:space="1" w:color="1F3864"/>
        </w:pBdr>
        <w:spacing w:before="40" w:after="40"/>
      </w:pPr>
    </w:p>
    <w:p w:rsidR="004773EA" w:rsidRDefault="004773EA"/>
    <w:p w:rsidR="004773EA" w:rsidRDefault="00A91DDF">
      <w:pPr>
        <w:pStyle w:val="Heading1"/>
      </w:pPr>
      <w:r>
        <w:rPr>
          <w:color w:val="1F3864"/>
        </w:rPr>
        <w:t>1. Project Overview</w:t>
      </w:r>
    </w:p>
    <w:p w:rsidR="004773EA" w:rsidRDefault="00A91DDF">
      <w:pPr>
        <w:spacing w:before="40" w:after="80"/>
        <w:jc w:val="both"/>
      </w:pPr>
      <w:r>
        <w:t>Modern manufacturing facilities lose billions of dollars annually due to unexpected tool failures during machining operations. A cutting tool — such as a milling insert — undergoes progressive flank wear as it removes material from a workpiece. When tool wear exceeds a critical threshold (typically 0.3 mm of Flank Wear Band, VB), the tool fails catastrophically, causing dimensional errors in the finished part, surface quality degradation, spindle damage, and costly production downtime.</w:t>
      </w:r>
    </w:p>
    <w:p w:rsidR="004773EA" w:rsidRDefault="00A91DDF">
      <w:pPr>
        <w:spacing w:before="40" w:after="80"/>
        <w:jc w:val="both"/>
      </w:pPr>
      <w:r>
        <w:t>This project addresses the core industrial challenge: predicting WHEN a tool will fail BEFORE it actually fails. We develop an AI-powered dual-level predictive maintenance framework that simultaneously tackles:</w:t>
      </w:r>
    </w:p>
    <w:p w:rsidR="004773EA" w:rsidRDefault="00A91DDF">
      <w:pPr>
        <w:pStyle w:val="ListBullet"/>
        <w:spacing w:after="60"/>
      </w:pPr>
      <w:r>
        <w:t>Tool-Level Prognostics: Continuous regression of Flank Wear (VB in mm) and estimation of Remaining Useful Life (RUL)</w:t>
      </w:r>
    </w:p>
    <w:p w:rsidR="004773EA" w:rsidRDefault="00A91DDF">
      <w:pPr>
        <w:pStyle w:val="ListBullet"/>
        <w:spacing w:after="60"/>
      </w:pPr>
      <w:r>
        <w:t>Machine-Level Failure Prediction: Binary and multi-class classification of machine failure types (TWF, HDF, PWF, OSF, RNF)</w:t>
      </w:r>
    </w:p>
    <w:p w:rsidR="004773EA" w:rsidRDefault="00A91DDF">
      <w:pPr>
        <w:pStyle w:val="ListBullet"/>
        <w:spacing w:after="60"/>
      </w:pPr>
      <w:r>
        <w:t>Explainable Maintenance Recommendations: SHAP-based interpretability to explain predictions to factory operators</w:t>
      </w:r>
    </w:p>
    <w:p w:rsidR="004773EA" w:rsidRDefault="00A91DDF">
      <w:pPr>
        <w:pStyle w:val="ListBullet"/>
        <w:spacing w:after="60"/>
      </w:pPr>
      <w:r>
        <w:t>Interactive Dashboard: Real-time Streamlit interface displaying wear state, alerts, and maintenance schedules</w:t>
      </w:r>
    </w:p>
    <w:p w:rsidR="004773EA" w:rsidRDefault="00A91DDF">
      <w:pPr>
        <w:pStyle w:val="Heading2"/>
      </w:pPr>
      <w:r>
        <w:rPr>
          <w:color w:val="1F3864"/>
        </w:rPr>
        <w:t>1.1 Why This Matters — Industrial Impact</w:t>
      </w:r>
    </w:p>
    <w:tbl>
      <w:tblPr>
        <w:tblStyle w:val="TableGrid"/>
        <w:tblW w:w="0" w:type="auto"/>
        <w:jc w:val="center"/>
        <w:tblLook w:val="04A0" w:firstRow="1" w:lastRow="0" w:firstColumn="1" w:lastColumn="0" w:noHBand="0" w:noVBand="1"/>
      </w:tblPr>
      <w:tblGrid>
        <w:gridCol w:w="3135"/>
        <w:gridCol w:w="3135"/>
        <w:gridCol w:w="3135"/>
      </w:tblGrid>
      <w:tr w:rsidR="004773EA">
        <w:trPr>
          <w:jc w:val="center"/>
        </w:trPr>
        <w:tc>
          <w:tcPr>
            <w:tcW w:w="3135" w:type="dxa"/>
            <w:shd w:val="clear" w:color="auto" w:fill="1F3864"/>
          </w:tcPr>
          <w:p w:rsidR="004773EA" w:rsidRDefault="00A91DDF">
            <w:pPr>
              <w:jc w:val="center"/>
            </w:pPr>
            <w:r>
              <w:rPr>
                <w:b/>
                <w:color w:val="FFFFFF"/>
                <w:sz w:val="20"/>
              </w:rPr>
              <w:t>Problem</w:t>
            </w:r>
          </w:p>
        </w:tc>
        <w:tc>
          <w:tcPr>
            <w:tcW w:w="3135" w:type="dxa"/>
            <w:shd w:val="clear" w:color="auto" w:fill="1F3864"/>
          </w:tcPr>
          <w:p w:rsidR="004773EA" w:rsidRDefault="00A91DDF">
            <w:pPr>
              <w:jc w:val="center"/>
            </w:pPr>
            <w:r>
              <w:rPr>
                <w:b/>
                <w:color w:val="FFFFFF"/>
                <w:sz w:val="20"/>
              </w:rPr>
              <w:t>Current Situation</w:t>
            </w:r>
          </w:p>
        </w:tc>
        <w:tc>
          <w:tcPr>
            <w:tcW w:w="3135" w:type="dxa"/>
            <w:shd w:val="clear" w:color="auto" w:fill="1F3864"/>
          </w:tcPr>
          <w:p w:rsidR="004773EA" w:rsidRDefault="00A91DDF">
            <w:pPr>
              <w:jc w:val="center"/>
            </w:pPr>
            <w:r>
              <w:rPr>
                <w:b/>
                <w:color w:val="FFFFFF"/>
                <w:sz w:val="20"/>
              </w:rPr>
              <w:t>Our Solution</w:t>
            </w:r>
          </w:p>
        </w:tc>
      </w:tr>
      <w:tr w:rsidR="004773EA">
        <w:trPr>
          <w:jc w:val="center"/>
        </w:trPr>
        <w:tc>
          <w:tcPr>
            <w:tcW w:w="3135" w:type="dxa"/>
            <w:shd w:val="clear" w:color="auto" w:fill="EBF5FB"/>
          </w:tcPr>
          <w:p w:rsidR="004773EA" w:rsidRDefault="00A91DDF">
            <w:pPr>
              <w:jc w:val="center"/>
            </w:pPr>
            <w:r>
              <w:rPr>
                <w:sz w:val="20"/>
              </w:rPr>
              <w:t>Unexpected tool breakage</w:t>
            </w:r>
          </w:p>
        </w:tc>
        <w:tc>
          <w:tcPr>
            <w:tcW w:w="3135" w:type="dxa"/>
            <w:shd w:val="clear" w:color="auto" w:fill="EBF5FB"/>
          </w:tcPr>
          <w:p w:rsidR="004773EA" w:rsidRDefault="00A91DDF">
            <w:pPr>
              <w:jc w:val="center"/>
            </w:pPr>
            <w:r>
              <w:rPr>
                <w:sz w:val="20"/>
              </w:rPr>
              <w:t>Production stops, scrapped parts</w:t>
            </w:r>
          </w:p>
        </w:tc>
        <w:tc>
          <w:tcPr>
            <w:tcW w:w="3135" w:type="dxa"/>
            <w:shd w:val="clear" w:color="auto" w:fill="EBF5FB"/>
          </w:tcPr>
          <w:p w:rsidR="004773EA" w:rsidRDefault="00A91DDF">
            <w:pPr>
              <w:jc w:val="center"/>
            </w:pPr>
            <w:r>
              <w:rPr>
                <w:sz w:val="20"/>
              </w:rPr>
              <w:t>Predict wear 10–15 runs in advance</w:t>
            </w:r>
          </w:p>
        </w:tc>
      </w:tr>
      <w:tr w:rsidR="004773EA">
        <w:trPr>
          <w:jc w:val="center"/>
        </w:trPr>
        <w:tc>
          <w:tcPr>
            <w:tcW w:w="3135" w:type="dxa"/>
            <w:shd w:val="clear" w:color="auto" w:fill="FFFFFF"/>
          </w:tcPr>
          <w:p w:rsidR="004773EA" w:rsidRDefault="00A91DDF">
            <w:pPr>
              <w:jc w:val="center"/>
            </w:pPr>
            <w:r>
              <w:rPr>
                <w:sz w:val="20"/>
              </w:rPr>
              <w:t>Manual inspection</w:t>
            </w:r>
          </w:p>
        </w:tc>
        <w:tc>
          <w:tcPr>
            <w:tcW w:w="3135" w:type="dxa"/>
            <w:shd w:val="clear" w:color="auto" w:fill="FFFFFF"/>
          </w:tcPr>
          <w:p w:rsidR="004773EA" w:rsidRDefault="00A91DDF">
            <w:pPr>
              <w:jc w:val="center"/>
            </w:pPr>
            <w:r>
              <w:rPr>
                <w:sz w:val="20"/>
              </w:rPr>
              <w:t>Time-consuming, subjective, costly</w:t>
            </w:r>
          </w:p>
        </w:tc>
        <w:tc>
          <w:tcPr>
            <w:tcW w:w="3135" w:type="dxa"/>
            <w:shd w:val="clear" w:color="auto" w:fill="FFFFFF"/>
          </w:tcPr>
          <w:p w:rsidR="004773EA" w:rsidRDefault="00A91DDF">
            <w:pPr>
              <w:jc w:val="center"/>
            </w:pPr>
            <w:r>
              <w:rPr>
                <w:sz w:val="20"/>
              </w:rPr>
              <w:t>Continuous AI-based monitoring</w:t>
            </w:r>
          </w:p>
        </w:tc>
      </w:tr>
      <w:tr w:rsidR="004773EA">
        <w:trPr>
          <w:jc w:val="center"/>
        </w:trPr>
        <w:tc>
          <w:tcPr>
            <w:tcW w:w="3135" w:type="dxa"/>
            <w:shd w:val="clear" w:color="auto" w:fill="EBF5FB"/>
          </w:tcPr>
          <w:p w:rsidR="004773EA" w:rsidRDefault="00A91DDF">
            <w:pPr>
              <w:jc w:val="center"/>
            </w:pPr>
            <w:r>
              <w:rPr>
                <w:sz w:val="20"/>
              </w:rPr>
              <w:t>Reactive maintenance</w:t>
            </w:r>
          </w:p>
        </w:tc>
        <w:tc>
          <w:tcPr>
            <w:tcW w:w="3135" w:type="dxa"/>
            <w:shd w:val="clear" w:color="auto" w:fill="EBF5FB"/>
          </w:tcPr>
          <w:p w:rsidR="004773EA" w:rsidRDefault="00A91DDF">
            <w:pPr>
              <w:jc w:val="center"/>
            </w:pPr>
            <w:r>
              <w:rPr>
                <w:sz w:val="20"/>
              </w:rPr>
              <w:t>Replace after failure</w:t>
            </w:r>
          </w:p>
        </w:tc>
        <w:tc>
          <w:tcPr>
            <w:tcW w:w="3135" w:type="dxa"/>
            <w:shd w:val="clear" w:color="auto" w:fill="EBF5FB"/>
          </w:tcPr>
          <w:p w:rsidR="004773EA" w:rsidRDefault="00A91DDF">
            <w:pPr>
              <w:jc w:val="center"/>
            </w:pPr>
            <w:r>
              <w:rPr>
                <w:sz w:val="20"/>
              </w:rPr>
              <w:t>Predictive: replace just before failure</w:t>
            </w:r>
          </w:p>
        </w:tc>
      </w:tr>
      <w:tr w:rsidR="004773EA">
        <w:trPr>
          <w:jc w:val="center"/>
        </w:trPr>
        <w:tc>
          <w:tcPr>
            <w:tcW w:w="3135" w:type="dxa"/>
            <w:shd w:val="clear" w:color="auto" w:fill="FFFFFF"/>
          </w:tcPr>
          <w:p w:rsidR="004773EA" w:rsidRDefault="00A91DDF">
            <w:pPr>
              <w:jc w:val="center"/>
            </w:pPr>
            <w:r>
              <w:rPr>
                <w:sz w:val="20"/>
              </w:rPr>
              <w:t>Sensor data unused</w:t>
            </w:r>
          </w:p>
        </w:tc>
        <w:tc>
          <w:tcPr>
            <w:tcW w:w="3135" w:type="dxa"/>
            <w:shd w:val="clear" w:color="auto" w:fill="FFFFFF"/>
          </w:tcPr>
          <w:p w:rsidR="004773EA" w:rsidRDefault="00A91DDF">
            <w:pPr>
              <w:jc w:val="center"/>
            </w:pPr>
            <w:r>
              <w:rPr>
                <w:sz w:val="20"/>
              </w:rPr>
              <w:t>Only basic alarms used</w:t>
            </w:r>
          </w:p>
        </w:tc>
        <w:tc>
          <w:tcPr>
            <w:tcW w:w="3135" w:type="dxa"/>
            <w:shd w:val="clear" w:color="auto" w:fill="FFFFFF"/>
          </w:tcPr>
          <w:p w:rsidR="004773EA" w:rsidRDefault="00A91DDF">
            <w:pPr>
              <w:jc w:val="center"/>
            </w:pPr>
            <w:r>
              <w:rPr>
                <w:sz w:val="20"/>
              </w:rPr>
              <w:t>Multi-sensor fusion + deep learning</w:t>
            </w:r>
          </w:p>
        </w:tc>
      </w:tr>
      <w:tr w:rsidR="004773EA">
        <w:trPr>
          <w:jc w:val="center"/>
        </w:trPr>
        <w:tc>
          <w:tcPr>
            <w:tcW w:w="3135" w:type="dxa"/>
            <w:shd w:val="clear" w:color="auto" w:fill="EBF5FB"/>
          </w:tcPr>
          <w:p w:rsidR="004773EA" w:rsidRDefault="00A91DDF">
            <w:pPr>
              <w:jc w:val="center"/>
            </w:pPr>
            <w:r>
              <w:rPr>
                <w:sz w:val="20"/>
              </w:rPr>
              <w:lastRenderedPageBreak/>
              <w:t>No explainability</w:t>
            </w:r>
          </w:p>
        </w:tc>
        <w:tc>
          <w:tcPr>
            <w:tcW w:w="3135" w:type="dxa"/>
            <w:shd w:val="clear" w:color="auto" w:fill="EBF5FB"/>
          </w:tcPr>
          <w:p w:rsidR="004773EA" w:rsidRDefault="00A91DDF">
            <w:pPr>
              <w:jc w:val="center"/>
            </w:pPr>
            <w:r>
              <w:rPr>
                <w:sz w:val="20"/>
              </w:rPr>
              <w:t>Engineers don't trust black-box AI</w:t>
            </w:r>
          </w:p>
        </w:tc>
        <w:tc>
          <w:tcPr>
            <w:tcW w:w="3135" w:type="dxa"/>
            <w:shd w:val="clear" w:color="auto" w:fill="EBF5FB"/>
          </w:tcPr>
          <w:p w:rsidR="004773EA" w:rsidRDefault="00A91DDF">
            <w:pPr>
              <w:jc w:val="center"/>
            </w:pPr>
            <w:r>
              <w:rPr>
                <w:sz w:val="20"/>
              </w:rPr>
              <w:t>SHAP explanations for every alert</w:t>
            </w:r>
          </w:p>
        </w:tc>
      </w:tr>
    </w:tbl>
    <w:p w:rsidR="004773EA" w:rsidRDefault="004773EA"/>
    <w:p w:rsidR="004773EA" w:rsidRDefault="00A91DDF">
      <w:pPr>
        <w:pStyle w:val="Heading1"/>
      </w:pPr>
      <w:r>
        <w:rPr>
          <w:color w:val="1F3864"/>
        </w:rPr>
        <w:t>2. Dataset Description — Deep Dive</w:t>
      </w:r>
    </w:p>
    <w:p w:rsidR="004773EA" w:rsidRDefault="00A91DDF">
      <w:pPr>
        <w:pStyle w:val="Heading2"/>
      </w:pPr>
      <w:r>
        <w:rPr>
          <w:color w:val="1F3864"/>
        </w:rPr>
        <w:t>2.1 NASA Ames Milling Dataset (Primary — Tool Wear Regression)</w:t>
      </w:r>
    </w:p>
    <w:p w:rsidR="004773EA" w:rsidRDefault="00A91DDF">
      <w:pPr>
        <w:spacing w:before="40" w:after="80"/>
        <w:jc w:val="both"/>
      </w:pPr>
      <w:r>
        <w:t>The NASA Ames Milling Dataset is a benchmark real-world dataset collected under controlled milling experiments at NASA's Ames Research Center. A Matsuura MC-510V machining center was used to perform end-milling operations on aerospace-grade workpiece materials. Multiple sensors were simultaneously recorded at high sampling frequency throughout each run-to-failure experiment.</w:t>
      </w:r>
    </w:p>
    <w:p w:rsidR="004773EA" w:rsidRDefault="00A91DDF">
      <w:pPr>
        <w:spacing w:before="40" w:after="80"/>
        <w:jc w:val="both"/>
      </w:pPr>
      <w:r>
        <w:t>The dataset comprises 16 separate machining cases (tool experiments), each representing a complete life cycle of a milling cutter from fresh (VB = 0 mm) to worn-out state. Each row in the dataset represents one measurement snapshot during a machining run.</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4773EA">
        <w:trPr>
          <w:jc w:val="center"/>
        </w:trPr>
        <w:tc>
          <w:tcPr>
            <w:tcW w:w="1881" w:type="dxa"/>
            <w:shd w:val="clear" w:color="auto" w:fill="1F3864"/>
          </w:tcPr>
          <w:p w:rsidR="004773EA" w:rsidRDefault="00A91DDF">
            <w:pPr>
              <w:jc w:val="center"/>
            </w:pPr>
            <w:r>
              <w:rPr>
                <w:b/>
                <w:color w:val="FFFFFF"/>
                <w:sz w:val="20"/>
              </w:rPr>
              <w:t>Feature</w:t>
            </w:r>
          </w:p>
        </w:tc>
        <w:tc>
          <w:tcPr>
            <w:tcW w:w="1881" w:type="dxa"/>
            <w:shd w:val="clear" w:color="auto" w:fill="1F3864"/>
          </w:tcPr>
          <w:p w:rsidR="004773EA" w:rsidRDefault="00A91DDF">
            <w:pPr>
              <w:jc w:val="center"/>
            </w:pPr>
            <w:r>
              <w:rPr>
                <w:b/>
                <w:color w:val="FFFFFF"/>
                <w:sz w:val="20"/>
              </w:rPr>
              <w:t>Full Name</w:t>
            </w:r>
          </w:p>
        </w:tc>
        <w:tc>
          <w:tcPr>
            <w:tcW w:w="1881" w:type="dxa"/>
            <w:shd w:val="clear" w:color="auto" w:fill="1F3864"/>
          </w:tcPr>
          <w:p w:rsidR="004773EA" w:rsidRDefault="00A91DDF">
            <w:pPr>
              <w:jc w:val="center"/>
            </w:pPr>
            <w:r>
              <w:rPr>
                <w:b/>
                <w:color w:val="FFFFFF"/>
                <w:sz w:val="20"/>
              </w:rPr>
              <w:t>Unit</w:t>
            </w:r>
          </w:p>
        </w:tc>
        <w:tc>
          <w:tcPr>
            <w:tcW w:w="1881" w:type="dxa"/>
            <w:shd w:val="clear" w:color="auto" w:fill="1F3864"/>
          </w:tcPr>
          <w:p w:rsidR="004773EA" w:rsidRDefault="00A91DDF">
            <w:pPr>
              <w:jc w:val="center"/>
            </w:pPr>
            <w:r>
              <w:rPr>
                <w:b/>
                <w:color w:val="FFFFFF"/>
                <w:sz w:val="20"/>
              </w:rPr>
              <w:t>Physical Meaning</w:t>
            </w:r>
          </w:p>
        </w:tc>
        <w:tc>
          <w:tcPr>
            <w:tcW w:w="1881" w:type="dxa"/>
            <w:shd w:val="clear" w:color="auto" w:fill="1F3864"/>
          </w:tcPr>
          <w:p w:rsidR="004773EA" w:rsidRDefault="00A91DDF">
            <w:pPr>
              <w:jc w:val="center"/>
            </w:pPr>
            <w:r>
              <w:rPr>
                <w:b/>
                <w:color w:val="FFFFFF"/>
                <w:sz w:val="20"/>
              </w:rPr>
              <w:t>Role</w:t>
            </w:r>
          </w:p>
        </w:tc>
      </w:tr>
      <w:tr w:rsidR="004773EA">
        <w:trPr>
          <w:jc w:val="center"/>
        </w:trPr>
        <w:tc>
          <w:tcPr>
            <w:tcW w:w="1881" w:type="dxa"/>
            <w:shd w:val="clear" w:color="auto" w:fill="EBF5FB"/>
          </w:tcPr>
          <w:p w:rsidR="004773EA" w:rsidRDefault="00A91DDF">
            <w:pPr>
              <w:jc w:val="center"/>
            </w:pPr>
            <w:r>
              <w:rPr>
                <w:sz w:val="20"/>
              </w:rPr>
              <w:t>case</w:t>
            </w:r>
          </w:p>
        </w:tc>
        <w:tc>
          <w:tcPr>
            <w:tcW w:w="1881" w:type="dxa"/>
            <w:shd w:val="clear" w:color="auto" w:fill="EBF5FB"/>
          </w:tcPr>
          <w:p w:rsidR="004773EA" w:rsidRDefault="00A91DDF">
            <w:pPr>
              <w:jc w:val="center"/>
            </w:pPr>
            <w:r>
              <w:rPr>
                <w:sz w:val="20"/>
              </w:rPr>
              <w:t>Experiment Case ID</w:t>
            </w:r>
          </w:p>
        </w:tc>
        <w:tc>
          <w:tcPr>
            <w:tcW w:w="1881" w:type="dxa"/>
            <w:shd w:val="clear" w:color="auto" w:fill="EBF5FB"/>
          </w:tcPr>
          <w:p w:rsidR="004773EA" w:rsidRDefault="00A91DDF">
            <w:pPr>
              <w:jc w:val="center"/>
            </w:pPr>
            <w:r>
              <w:rPr>
                <w:sz w:val="20"/>
              </w:rPr>
              <w:t>—</w:t>
            </w:r>
          </w:p>
        </w:tc>
        <w:tc>
          <w:tcPr>
            <w:tcW w:w="1881" w:type="dxa"/>
            <w:shd w:val="clear" w:color="auto" w:fill="EBF5FB"/>
          </w:tcPr>
          <w:p w:rsidR="004773EA" w:rsidRDefault="00A91DDF">
            <w:pPr>
              <w:jc w:val="center"/>
            </w:pPr>
            <w:r>
              <w:rPr>
                <w:sz w:val="20"/>
              </w:rPr>
              <w:t>Identifies which tool experiment (1–16)</w:t>
            </w:r>
          </w:p>
        </w:tc>
        <w:tc>
          <w:tcPr>
            <w:tcW w:w="1881" w:type="dxa"/>
            <w:shd w:val="clear" w:color="auto" w:fill="EBF5FB"/>
          </w:tcPr>
          <w:p w:rsidR="004773EA" w:rsidRDefault="00A91DDF">
            <w:pPr>
              <w:jc w:val="center"/>
            </w:pPr>
            <w:r>
              <w:rPr>
                <w:sz w:val="20"/>
              </w:rPr>
              <w:t>Grouping</w:t>
            </w:r>
          </w:p>
        </w:tc>
      </w:tr>
      <w:tr w:rsidR="004773EA">
        <w:trPr>
          <w:jc w:val="center"/>
        </w:trPr>
        <w:tc>
          <w:tcPr>
            <w:tcW w:w="1881" w:type="dxa"/>
            <w:shd w:val="clear" w:color="auto" w:fill="FFFFFF"/>
          </w:tcPr>
          <w:p w:rsidR="004773EA" w:rsidRDefault="00A91DDF">
            <w:pPr>
              <w:jc w:val="center"/>
            </w:pPr>
            <w:r>
              <w:rPr>
                <w:sz w:val="20"/>
              </w:rPr>
              <w:t>run</w:t>
            </w:r>
          </w:p>
        </w:tc>
        <w:tc>
          <w:tcPr>
            <w:tcW w:w="1881" w:type="dxa"/>
            <w:shd w:val="clear" w:color="auto" w:fill="FFFFFF"/>
          </w:tcPr>
          <w:p w:rsidR="004773EA" w:rsidRDefault="00A91DDF">
            <w:pPr>
              <w:jc w:val="center"/>
            </w:pPr>
            <w:r>
              <w:rPr>
                <w:sz w:val="20"/>
              </w:rPr>
              <w:t>Run Number</w:t>
            </w:r>
          </w:p>
        </w:tc>
        <w:tc>
          <w:tcPr>
            <w:tcW w:w="1881" w:type="dxa"/>
            <w:shd w:val="clear" w:color="auto" w:fill="FFFFFF"/>
          </w:tcPr>
          <w:p w:rsidR="004773EA" w:rsidRDefault="00A91DDF">
            <w:pPr>
              <w:jc w:val="center"/>
            </w:pPr>
            <w:r>
              <w:rPr>
                <w:sz w:val="20"/>
              </w:rPr>
              <w:t>—</w:t>
            </w:r>
          </w:p>
        </w:tc>
        <w:tc>
          <w:tcPr>
            <w:tcW w:w="1881" w:type="dxa"/>
            <w:shd w:val="clear" w:color="auto" w:fill="FFFFFF"/>
          </w:tcPr>
          <w:p w:rsidR="004773EA" w:rsidRDefault="00A91DDF">
            <w:pPr>
              <w:jc w:val="center"/>
            </w:pPr>
            <w:r>
              <w:rPr>
                <w:sz w:val="20"/>
              </w:rPr>
              <w:t>Sequential pass number within an experiment</w:t>
            </w:r>
          </w:p>
        </w:tc>
        <w:tc>
          <w:tcPr>
            <w:tcW w:w="1881" w:type="dxa"/>
            <w:shd w:val="clear" w:color="auto" w:fill="FFFFFF"/>
          </w:tcPr>
          <w:p w:rsidR="004773EA" w:rsidRDefault="00A91DDF">
            <w:pPr>
              <w:jc w:val="center"/>
            </w:pPr>
            <w:r>
              <w:rPr>
                <w:sz w:val="20"/>
              </w:rPr>
              <w:t>Time proxy</w:t>
            </w:r>
          </w:p>
        </w:tc>
      </w:tr>
      <w:tr w:rsidR="004773EA">
        <w:trPr>
          <w:jc w:val="center"/>
        </w:trPr>
        <w:tc>
          <w:tcPr>
            <w:tcW w:w="1881" w:type="dxa"/>
            <w:shd w:val="clear" w:color="auto" w:fill="EBF5FB"/>
          </w:tcPr>
          <w:p w:rsidR="004773EA" w:rsidRDefault="00A91DDF">
            <w:pPr>
              <w:jc w:val="center"/>
            </w:pPr>
            <w:r>
              <w:rPr>
                <w:sz w:val="20"/>
              </w:rPr>
              <w:t>VB</w:t>
            </w:r>
          </w:p>
        </w:tc>
        <w:tc>
          <w:tcPr>
            <w:tcW w:w="1881" w:type="dxa"/>
            <w:shd w:val="clear" w:color="auto" w:fill="EBF5FB"/>
          </w:tcPr>
          <w:p w:rsidR="004773EA" w:rsidRDefault="00A91DDF">
            <w:pPr>
              <w:jc w:val="center"/>
            </w:pPr>
            <w:r>
              <w:rPr>
                <w:sz w:val="20"/>
              </w:rPr>
              <w:t>Flank Wear Band</w:t>
            </w:r>
          </w:p>
        </w:tc>
        <w:tc>
          <w:tcPr>
            <w:tcW w:w="1881" w:type="dxa"/>
            <w:shd w:val="clear" w:color="auto" w:fill="EBF5FB"/>
          </w:tcPr>
          <w:p w:rsidR="004773EA" w:rsidRDefault="00A91DDF">
            <w:pPr>
              <w:jc w:val="center"/>
            </w:pPr>
            <w:r>
              <w:rPr>
                <w:sz w:val="20"/>
              </w:rPr>
              <w:t>mm</w:t>
            </w:r>
          </w:p>
        </w:tc>
        <w:tc>
          <w:tcPr>
            <w:tcW w:w="1881" w:type="dxa"/>
            <w:shd w:val="clear" w:color="auto" w:fill="EBF5FB"/>
          </w:tcPr>
          <w:p w:rsidR="004773EA" w:rsidRDefault="00A91DDF">
            <w:pPr>
              <w:jc w:val="center"/>
            </w:pPr>
            <w:r>
              <w:rPr>
                <w:sz w:val="20"/>
              </w:rPr>
              <w:t>Actual measured tool wear at flank face — THE TARGET</w:t>
            </w:r>
          </w:p>
        </w:tc>
        <w:tc>
          <w:tcPr>
            <w:tcW w:w="1881" w:type="dxa"/>
            <w:shd w:val="clear" w:color="auto" w:fill="EBF5FB"/>
          </w:tcPr>
          <w:p w:rsidR="004773EA" w:rsidRDefault="00A91DDF">
            <w:pPr>
              <w:jc w:val="center"/>
            </w:pPr>
            <w:r>
              <w:rPr>
                <w:sz w:val="20"/>
              </w:rPr>
              <w:t>Target</w:t>
            </w:r>
          </w:p>
        </w:tc>
      </w:tr>
      <w:tr w:rsidR="004773EA">
        <w:trPr>
          <w:jc w:val="center"/>
        </w:trPr>
        <w:tc>
          <w:tcPr>
            <w:tcW w:w="1881" w:type="dxa"/>
            <w:shd w:val="clear" w:color="auto" w:fill="FFFFFF"/>
          </w:tcPr>
          <w:p w:rsidR="004773EA" w:rsidRDefault="00A91DDF">
            <w:pPr>
              <w:jc w:val="center"/>
            </w:pPr>
            <w:r>
              <w:rPr>
                <w:sz w:val="20"/>
              </w:rPr>
              <w:t>time</w:t>
            </w:r>
          </w:p>
        </w:tc>
        <w:tc>
          <w:tcPr>
            <w:tcW w:w="1881" w:type="dxa"/>
            <w:shd w:val="clear" w:color="auto" w:fill="FFFFFF"/>
          </w:tcPr>
          <w:p w:rsidR="004773EA" w:rsidRDefault="00A91DDF">
            <w:pPr>
              <w:jc w:val="center"/>
            </w:pPr>
            <w:r>
              <w:rPr>
                <w:sz w:val="20"/>
              </w:rPr>
              <w:t>Cumulative Machining Time</w:t>
            </w:r>
          </w:p>
        </w:tc>
        <w:tc>
          <w:tcPr>
            <w:tcW w:w="1881" w:type="dxa"/>
            <w:shd w:val="clear" w:color="auto" w:fill="FFFFFF"/>
          </w:tcPr>
          <w:p w:rsidR="004773EA" w:rsidRDefault="00A91DDF">
            <w:pPr>
              <w:jc w:val="center"/>
            </w:pPr>
            <w:r>
              <w:rPr>
                <w:sz w:val="20"/>
              </w:rPr>
              <w:t>min</w:t>
            </w:r>
          </w:p>
        </w:tc>
        <w:tc>
          <w:tcPr>
            <w:tcW w:w="1881" w:type="dxa"/>
            <w:shd w:val="clear" w:color="auto" w:fill="FFFFFF"/>
          </w:tcPr>
          <w:p w:rsidR="004773EA" w:rsidRDefault="00A91DDF">
            <w:pPr>
              <w:jc w:val="center"/>
            </w:pPr>
            <w:r>
              <w:rPr>
                <w:sz w:val="20"/>
              </w:rPr>
              <w:t>Total time the tool has been cutting</w:t>
            </w:r>
          </w:p>
        </w:tc>
        <w:tc>
          <w:tcPr>
            <w:tcW w:w="1881" w:type="dxa"/>
            <w:shd w:val="clear" w:color="auto" w:fill="FFFFFF"/>
          </w:tcPr>
          <w:p w:rsidR="004773EA" w:rsidRDefault="00A91DDF">
            <w:pPr>
              <w:jc w:val="center"/>
            </w:pPr>
            <w:r>
              <w:rPr>
                <w:sz w:val="20"/>
              </w:rPr>
              <w:t>Feature</w:t>
            </w:r>
          </w:p>
        </w:tc>
      </w:tr>
      <w:tr w:rsidR="004773EA">
        <w:trPr>
          <w:jc w:val="center"/>
        </w:trPr>
        <w:tc>
          <w:tcPr>
            <w:tcW w:w="1881" w:type="dxa"/>
            <w:shd w:val="clear" w:color="auto" w:fill="EBF5FB"/>
          </w:tcPr>
          <w:p w:rsidR="004773EA" w:rsidRDefault="00A91DDF">
            <w:pPr>
              <w:jc w:val="center"/>
            </w:pPr>
            <w:r>
              <w:rPr>
                <w:sz w:val="20"/>
              </w:rPr>
              <w:t>DOC</w:t>
            </w:r>
          </w:p>
        </w:tc>
        <w:tc>
          <w:tcPr>
            <w:tcW w:w="1881" w:type="dxa"/>
            <w:shd w:val="clear" w:color="auto" w:fill="EBF5FB"/>
          </w:tcPr>
          <w:p w:rsidR="004773EA" w:rsidRDefault="00A91DDF">
            <w:pPr>
              <w:jc w:val="center"/>
            </w:pPr>
            <w:r>
              <w:rPr>
                <w:sz w:val="20"/>
              </w:rPr>
              <w:t>Depth of Cut</w:t>
            </w:r>
          </w:p>
        </w:tc>
        <w:tc>
          <w:tcPr>
            <w:tcW w:w="1881" w:type="dxa"/>
            <w:shd w:val="clear" w:color="auto" w:fill="EBF5FB"/>
          </w:tcPr>
          <w:p w:rsidR="004773EA" w:rsidRDefault="00A91DDF">
            <w:pPr>
              <w:jc w:val="center"/>
            </w:pPr>
            <w:r>
              <w:rPr>
                <w:sz w:val="20"/>
              </w:rPr>
              <w:t>mm</w:t>
            </w:r>
          </w:p>
        </w:tc>
        <w:tc>
          <w:tcPr>
            <w:tcW w:w="1881" w:type="dxa"/>
            <w:shd w:val="clear" w:color="auto" w:fill="EBF5FB"/>
          </w:tcPr>
          <w:p w:rsidR="004773EA" w:rsidRDefault="00A91DDF">
            <w:pPr>
              <w:jc w:val="center"/>
            </w:pPr>
            <w:r>
              <w:rPr>
                <w:sz w:val="20"/>
              </w:rPr>
              <w:t>How deep the tool cuts into workpiece (0.75 or 1.5)</w:t>
            </w:r>
          </w:p>
        </w:tc>
        <w:tc>
          <w:tcPr>
            <w:tcW w:w="1881" w:type="dxa"/>
            <w:shd w:val="clear" w:color="auto" w:fill="EBF5FB"/>
          </w:tcPr>
          <w:p w:rsidR="004773EA" w:rsidRDefault="00A91DDF">
            <w:pPr>
              <w:jc w:val="center"/>
            </w:pPr>
            <w:r>
              <w:rPr>
                <w:sz w:val="20"/>
              </w:rPr>
              <w:t>Feature</w:t>
            </w:r>
          </w:p>
        </w:tc>
      </w:tr>
      <w:tr w:rsidR="004773EA">
        <w:trPr>
          <w:jc w:val="center"/>
        </w:trPr>
        <w:tc>
          <w:tcPr>
            <w:tcW w:w="1881" w:type="dxa"/>
            <w:shd w:val="clear" w:color="auto" w:fill="FFFFFF"/>
          </w:tcPr>
          <w:p w:rsidR="004773EA" w:rsidRDefault="00A91DDF">
            <w:pPr>
              <w:jc w:val="center"/>
            </w:pPr>
            <w:r>
              <w:rPr>
                <w:sz w:val="20"/>
              </w:rPr>
              <w:t>feed</w:t>
            </w:r>
          </w:p>
        </w:tc>
        <w:tc>
          <w:tcPr>
            <w:tcW w:w="1881" w:type="dxa"/>
            <w:shd w:val="clear" w:color="auto" w:fill="FFFFFF"/>
          </w:tcPr>
          <w:p w:rsidR="004773EA" w:rsidRDefault="00A91DDF">
            <w:pPr>
              <w:jc w:val="center"/>
            </w:pPr>
            <w:r>
              <w:rPr>
                <w:sz w:val="20"/>
              </w:rPr>
              <w:t>Feed Rate</w:t>
            </w:r>
          </w:p>
        </w:tc>
        <w:tc>
          <w:tcPr>
            <w:tcW w:w="1881" w:type="dxa"/>
            <w:shd w:val="clear" w:color="auto" w:fill="FFFFFF"/>
          </w:tcPr>
          <w:p w:rsidR="004773EA" w:rsidRDefault="00A91DDF">
            <w:pPr>
              <w:jc w:val="center"/>
            </w:pPr>
            <w:r>
              <w:rPr>
                <w:sz w:val="20"/>
              </w:rPr>
              <w:t>mm/rev</w:t>
            </w:r>
          </w:p>
        </w:tc>
        <w:tc>
          <w:tcPr>
            <w:tcW w:w="1881" w:type="dxa"/>
            <w:shd w:val="clear" w:color="auto" w:fill="FFFFFF"/>
          </w:tcPr>
          <w:p w:rsidR="004773EA" w:rsidRDefault="00A91DDF">
            <w:pPr>
              <w:jc w:val="center"/>
            </w:pPr>
            <w:r>
              <w:rPr>
                <w:sz w:val="20"/>
              </w:rPr>
              <w:t>Tool advancement per spindle rotation (0.25 or 0.5)</w:t>
            </w:r>
          </w:p>
        </w:tc>
        <w:tc>
          <w:tcPr>
            <w:tcW w:w="1881" w:type="dxa"/>
            <w:shd w:val="clear" w:color="auto" w:fill="FFFFFF"/>
          </w:tcPr>
          <w:p w:rsidR="004773EA" w:rsidRDefault="00A91DDF">
            <w:pPr>
              <w:jc w:val="center"/>
            </w:pPr>
            <w:r>
              <w:rPr>
                <w:sz w:val="20"/>
              </w:rPr>
              <w:t>Feature</w:t>
            </w:r>
          </w:p>
        </w:tc>
      </w:tr>
      <w:tr w:rsidR="004773EA">
        <w:trPr>
          <w:jc w:val="center"/>
        </w:trPr>
        <w:tc>
          <w:tcPr>
            <w:tcW w:w="1881" w:type="dxa"/>
            <w:shd w:val="clear" w:color="auto" w:fill="EBF5FB"/>
          </w:tcPr>
          <w:p w:rsidR="004773EA" w:rsidRDefault="00A91DDF">
            <w:pPr>
              <w:jc w:val="center"/>
            </w:pPr>
            <w:r>
              <w:rPr>
                <w:sz w:val="20"/>
              </w:rPr>
              <w:t>material</w:t>
            </w:r>
          </w:p>
        </w:tc>
        <w:tc>
          <w:tcPr>
            <w:tcW w:w="1881" w:type="dxa"/>
            <w:shd w:val="clear" w:color="auto" w:fill="EBF5FB"/>
          </w:tcPr>
          <w:p w:rsidR="004773EA" w:rsidRDefault="00A91DDF">
            <w:pPr>
              <w:jc w:val="center"/>
            </w:pPr>
            <w:r>
              <w:rPr>
                <w:sz w:val="20"/>
              </w:rPr>
              <w:t>Workpiece Material</w:t>
            </w:r>
          </w:p>
        </w:tc>
        <w:tc>
          <w:tcPr>
            <w:tcW w:w="1881" w:type="dxa"/>
            <w:shd w:val="clear" w:color="auto" w:fill="EBF5FB"/>
          </w:tcPr>
          <w:p w:rsidR="004773EA" w:rsidRDefault="00A91DDF">
            <w:pPr>
              <w:jc w:val="center"/>
            </w:pPr>
            <w:r>
              <w:rPr>
                <w:sz w:val="20"/>
              </w:rPr>
              <w:t>—</w:t>
            </w:r>
          </w:p>
        </w:tc>
        <w:tc>
          <w:tcPr>
            <w:tcW w:w="1881" w:type="dxa"/>
            <w:shd w:val="clear" w:color="auto" w:fill="EBF5FB"/>
          </w:tcPr>
          <w:p w:rsidR="004773EA" w:rsidRDefault="00A91DDF">
            <w:pPr>
              <w:jc w:val="center"/>
            </w:pPr>
            <w:r>
              <w:rPr>
                <w:sz w:val="20"/>
              </w:rPr>
              <w:t>1 = Cast Iron (softer), 2 = Steel (harder)</w:t>
            </w:r>
          </w:p>
        </w:tc>
        <w:tc>
          <w:tcPr>
            <w:tcW w:w="1881" w:type="dxa"/>
            <w:shd w:val="clear" w:color="auto" w:fill="EBF5FB"/>
          </w:tcPr>
          <w:p w:rsidR="004773EA" w:rsidRDefault="00A91DDF">
            <w:pPr>
              <w:jc w:val="center"/>
            </w:pPr>
            <w:r>
              <w:rPr>
                <w:sz w:val="20"/>
              </w:rPr>
              <w:t>Feature</w:t>
            </w:r>
          </w:p>
        </w:tc>
      </w:tr>
      <w:tr w:rsidR="004773EA">
        <w:trPr>
          <w:jc w:val="center"/>
        </w:trPr>
        <w:tc>
          <w:tcPr>
            <w:tcW w:w="1881" w:type="dxa"/>
            <w:shd w:val="clear" w:color="auto" w:fill="FFFFFF"/>
          </w:tcPr>
          <w:p w:rsidR="004773EA" w:rsidRDefault="00A91DDF">
            <w:pPr>
              <w:jc w:val="center"/>
            </w:pPr>
            <w:r>
              <w:rPr>
                <w:sz w:val="20"/>
              </w:rPr>
              <w:t>smcAC</w:t>
            </w:r>
          </w:p>
        </w:tc>
        <w:tc>
          <w:tcPr>
            <w:tcW w:w="1881" w:type="dxa"/>
            <w:shd w:val="clear" w:color="auto" w:fill="FFFFFF"/>
          </w:tcPr>
          <w:p w:rsidR="004773EA" w:rsidRDefault="00A91DDF">
            <w:pPr>
              <w:jc w:val="center"/>
            </w:pPr>
            <w:r>
              <w:rPr>
                <w:sz w:val="20"/>
              </w:rPr>
              <w:t>Spindle Motor Current (AC)</w:t>
            </w:r>
          </w:p>
        </w:tc>
        <w:tc>
          <w:tcPr>
            <w:tcW w:w="1881" w:type="dxa"/>
            <w:shd w:val="clear" w:color="auto" w:fill="FFFFFF"/>
          </w:tcPr>
          <w:p w:rsidR="004773EA" w:rsidRDefault="00A91DDF">
            <w:pPr>
              <w:jc w:val="center"/>
            </w:pPr>
            <w:r>
              <w:rPr>
                <w:sz w:val="20"/>
              </w:rPr>
              <w:t>A</w:t>
            </w:r>
          </w:p>
        </w:tc>
        <w:tc>
          <w:tcPr>
            <w:tcW w:w="1881" w:type="dxa"/>
            <w:shd w:val="clear" w:color="auto" w:fill="FFFFFF"/>
          </w:tcPr>
          <w:p w:rsidR="004773EA" w:rsidRDefault="00A91DDF">
            <w:pPr>
              <w:jc w:val="center"/>
            </w:pPr>
            <w:r>
              <w:rPr>
                <w:sz w:val="20"/>
              </w:rPr>
              <w:t>AC component of spindle motor current — reflects cutting force</w:t>
            </w:r>
          </w:p>
        </w:tc>
        <w:tc>
          <w:tcPr>
            <w:tcW w:w="1881" w:type="dxa"/>
            <w:shd w:val="clear" w:color="auto" w:fill="FFFFFF"/>
          </w:tcPr>
          <w:p w:rsidR="004773EA" w:rsidRDefault="00A91DDF">
            <w:pPr>
              <w:jc w:val="center"/>
            </w:pPr>
            <w:r>
              <w:rPr>
                <w:sz w:val="20"/>
              </w:rPr>
              <w:t>Feature</w:t>
            </w:r>
          </w:p>
        </w:tc>
      </w:tr>
      <w:tr w:rsidR="004773EA">
        <w:trPr>
          <w:jc w:val="center"/>
        </w:trPr>
        <w:tc>
          <w:tcPr>
            <w:tcW w:w="1881" w:type="dxa"/>
            <w:shd w:val="clear" w:color="auto" w:fill="EBF5FB"/>
          </w:tcPr>
          <w:p w:rsidR="004773EA" w:rsidRDefault="00A91DDF">
            <w:pPr>
              <w:jc w:val="center"/>
            </w:pPr>
            <w:r>
              <w:rPr>
                <w:sz w:val="20"/>
              </w:rPr>
              <w:t>smcDC</w:t>
            </w:r>
          </w:p>
        </w:tc>
        <w:tc>
          <w:tcPr>
            <w:tcW w:w="1881" w:type="dxa"/>
            <w:shd w:val="clear" w:color="auto" w:fill="EBF5FB"/>
          </w:tcPr>
          <w:p w:rsidR="004773EA" w:rsidRDefault="00A91DDF">
            <w:pPr>
              <w:jc w:val="center"/>
            </w:pPr>
            <w:r>
              <w:rPr>
                <w:sz w:val="20"/>
              </w:rPr>
              <w:t>Spindle Motor Current (DC)</w:t>
            </w:r>
          </w:p>
        </w:tc>
        <w:tc>
          <w:tcPr>
            <w:tcW w:w="1881" w:type="dxa"/>
            <w:shd w:val="clear" w:color="auto" w:fill="EBF5FB"/>
          </w:tcPr>
          <w:p w:rsidR="004773EA" w:rsidRDefault="00A91DDF">
            <w:pPr>
              <w:jc w:val="center"/>
            </w:pPr>
            <w:r>
              <w:rPr>
                <w:sz w:val="20"/>
              </w:rPr>
              <w:t>A</w:t>
            </w:r>
          </w:p>
        </w:tc>
        <w:tc>
          <w:tcPr>
            <w:tcW w:w="1881" w:type="dxa"/>
            <w:shd w:val="clear" w:color="auto" w:fill="EBF5FB"/>
          </w:tcPr>
          <w:p w:rsidR="004773EA" w:rsidRDefault="00A91DDF">
            <w:pPr>
              <w:jc w:val="center"/>
            </w:pPr>
            <w:r>
              <w:rPr>
                <w:sz w:val="20"/>
              </w:rPr>
              <w:t>DC component — reflects average motor load and wear state</w:t>
            </w:r>
          </w:p>
        </w:tc>
        <w:tc>
          <w:tcPr>
            <w:tcW w:w="1881" w:type="dxa"/>
            <w:shd w:val="clear" w:color="auto" w:fill="EBF5FB"/>
          </w:tcPr>
          <w:p w:rsidR="004773EA" w:rsidRDefault="00A91DDF">
            <w:pPr>
              <w:jc w:val="center"/>
            </w:pPr>
            <w:r>
              <w:rPr>
                <w:sz w:val="20"/>
              </w:rPr>
              <w:t>Feature</w:t>
            </w:r>
          </w:p>
        </w:tc>
      </w:tr>
      <w:tr w:rsidR="004773EA">
        <w:trPr>
          <w:jc w:val="center"/>
        </w:trPr>
        <w:tc>
          <w:tcPr>
            <w:tcW w:w="1881" w:type="dxa"/>
            <w:shd w:val="clear" w:color="auto" w:fill="FFFFFF"/>
          </w:tcPr>
          <w:p w:rsidR="004773EA" w:rsidRDefault="00A91DDF">
            <w:pPr>
              <w:jc w:val="center"/>
            </w:pPr>
            <w:r>
              <w:rPr>
                <w:sz w:val="20"/>
              </w:rPr>
              <w:t>vib_table</w:t>
            </w:r>
          </w:p>
        </w:tc>
        <w:tc>
          <w:tcPr>
            <w:tcW w:w="1881" w:type="dxa"/>
            <w:shd w:val="clear" w:color="auto" w:fill="FFFFFF"/>
          </w:tcPr>
          <w:p w:rsidR="004773EA" w:rsidRDefault="00A91DDF">
            <w:pPr>
              <w:jc w:val="center"/>
            </w:pPr>
            <w:r>
              <w:rPr>
                <w:sz w:val="20"/>
              </w:rPr>
              <w:t>Table Vibration</w:t>
            </w:r>
          </w:p>
        </w:tc>
        <w:tc>
          <w:tcPr>
            <w:tcW w:w="1881" w:type="dxa"/>
            <w:shd w:val="clear" w:color="auto" w:fill="FFFFFF"/>
          </w:tcPr>
          <w:p w:rsidR="004773EA" w:rsidRDefault="00A91DDF">
            <w:pPr>
              <w:jc w:val="center"/>
            </w:pPr>
            <w:r>
              <w:rPr>
                <w:sz w:val="20"/>
              </w:rPr>
              <w:t>g</w:t>
            </w:r>
          </w:p>
        </w:tc>
        <w:tc>
          <w:tcPr>
            <w:tcW w:w="1881" w:type="dxa"/>
            <w:shd w:val="clear" w:color="auto" w:fill="FFFFFF"/>
          </w:tcPr>
          <w:p w:rsidR="004773EA" w:rsidRDefault="00A91DDF">
            <w:pPr>
              <w:jc w:val="center"/>
            </w:pPr>
            <w:r>
              <w:rPr>
                <w:sz w:val="20"/>
              </w:rPr>
              <w:t>Vibration acceleration measured at the machine table</w:t>
            </w:r>
          </w:p>
        </w:tc>
        <w:tc>
          <w:tcPr>
            <w:tcW w:w="1881" w:type="dxa"/>
            <w:shd w:val="clear" w:color="auto" w:fill="FFFFFF"/>
          </w:tcPr>
          <w:p w:rsidR="004773EA" w:rsidRDefault="00A91DDF">
            <w:pPr>
              <w:jc w:val="center"/>
            </w:pPr>
            <w:r>
              <w:rPr>
                <w:sz w:val="20"/>
              </w:rPr>
              <w:t>Feature</w:t>
            </w:r>
          </w:p>
        </w:tc>
      </w:tr>
      <w:tr w:rsidR="004773EA">
        <w:trPr>
          <w:jc w:val="center"/>
        </w:trPr>
        <w:tc>
          <w:tcPr>
            <w:tcW w:w="1881" w:type="dxa"/>
            <w:shd w:val="clear" w:color="auto" w:fill="EBF5FB"/>
          </w:tcPr>
          <w:p w:rsidR="004773EA" w:rsidRDefault="00A91DDF">
            <w:pPr>
              <w:jc w:val="center"/>
            </w:pPr>
            <w:r>
              <w:rPr>
                <w:sz w:val="20"/>
              </w:rPr>
              <w:t>vib_spindle</w:t>
            </w:r>
          </w:p>
        </w:tc>
        <w:tc>
          <w:tcPr>
            <w:tcW w:w="1881" w:type="dxa"/>
            <w:shd w:val="clear" w:color="auto" w:fill="EBF5FB"/>
          </w:tcPr>
          <w:p w:rsidR="004773EA" w:rsidRDefault="00A91DDF">
            <w:pPr>
              <w:jc w:val="center"/>
            </w:pPr>
            <w:r>
              <w:rPr>
                <w:sz w:val="20"/>
              </w:rPr>
              <w:t>Spindle Vibration</w:t>
            </w:r>
          </w:p>
        </w:tc>
        <w:tc>
          <w:tcPr>
            <w:tcW w:w="1881" w:type="dxa"/>
            <w:shd w:val="clear" w:color="auto" w:fill="EBF5FB"/>
          </w:tcPr>
          <w:p w:rsidR="004773EA" w:rsidRDefault="00A91DDF">
            <w:pPr>
              <w:jc w:val="center"/>
            </w:pPr>
            <w:r>
              <w:rPr>
                <w:sz w:val="20"/>
              </w:rPr>
              <w:t>g</w:t>
            </w:r>
          </w:p>
        </w:tc>
        <w:tc>
          <w:tcPr>
            <w:tcW w:w="1881" w:type="dxa"/>
            <w:shd w:val="clear" w:color="auto" w:fill="EBF5FB"/>
          </w:tcPr>
          <w:p w:rsidR="004773EA" w:rsidRDefault="00A91DDF">
            <w:pPr>
              <w:jc w:val="center"/>
            </w:pPr>
            <w:r>
              <w:rPr>
                <w:sz w:val="20"/>
              </w:rPr>
              <w:t xml:space="preserve">Vibration at the </w:t>
            </w:r>
            <w:r>
              <w:rPr>
                <w:sz w:val="20"/>
              </w:rPr>
              <w:lastRenderedPageBreak/>
              <w:t>tool spindle — most direct wear indicator</w:t>
            </w:r>
          </w:p>
        </w:tc>
        <w:tc>
          <w:tcPr>
            <w:tcW w:w="1881" w:type="dxa"/>
            <w:shd w:val="clear" w:color="auto" w:fill="EBF5FB"/>
          </w:tcPr>
          <w:p w:rsidR="004773EA" w:rsidRDefault="00A91DDF">
            <w:pPr>
              <w:jc w:val="center"/>
            </w:pPr>
            <w:r>
              <w:rPr>
                <w:sz w:val="20"/>
              </w:rPr>
              <w:lastRenderedPageBreak/>
              <w:t>Feature</w:t>
            </w:r>
          </w:p>
        </w:tc>
      </w:tr>
      <w:tr w:rsidR="004773EA">
        <w:trPr>
          <w:jc w:val="center"/>
        </w:trPr>
        <w:tc>
          <w:tcPr>
            <w:tcW w:w="1881" w:type="dxa"/>
            <w:shd w:val="clear" w:color="auto" w:fill="FFFFFF"/>
          </w:tcPr>
          <w:p w:rsidR="004773EA" w:rsidRDefault="00A91DDF">
            <w:pPr>
              <w:jc w:val="center"/>
            </w:pPr>
            <w:r>
              <w:rPr>
                <w:sz w:val="20"/>
              </w:rPr>
              <w:lastRenderedPageBreak/>
              <w:t>AE_table</w:t>
            </w:r>
          </w:p>
        </w:tc>
        <w:tc>
          <w:tcPr>
            <w:tcW w:w="1881" w:type="dxa"/>
            <w:shd w:val="clear" w:color="auto" w:fill="FFFFFF"/>
          </w:tcPr>
          <w:p w:rsidR="004773EA" w:rsidRDefault="00A91DDF">
            <w:pPr>
              <w:jc w:val="center"/>
            </w:pPr>
            <w:r>
              <w:rPr>
                <w:sz w:val="20"/>
              </w:rPr>
              <w:t>Acoustic Emission (Table)</w:t>
            </w:r>
          </w:p>
        </w:tc>
        <w:tc>
          <w:tcPr>
            <w:tcW w:w="1881" w:type="dxa"/>
            <w:shd w:val="clear" w:color="auto" w:fill="FFFFFF"/>
          </w:tcPr>
          <w:p w:rsidR="004773EA" w:rsidRDefault="00A91DDF">
            <w:pPr>
              <w:jc w:val="center"/>
            </w:pPr>
            <w:r>
              <w:rPr>
                <w:sz w:val="20"/>
              </w:rPr>
              <w:t>V</w:t>
            </w:r>
          </w:p>
        </w:tc>
        <w:tc>
          <w:tcPr>
            <w:tcW w:w="1881" w:type="dxa"/>
            <w:shd w:val="clear" w:color="auto" w:fill="FFFFFF"/>
          </w:tcPr>
          <w:p w:rsidR="004773EA" w:rsidRDefault="00A91DDF">
            <w:pPr>
              <w:jc w:val="center"/>
            </w:pPr>
            <w:r>
              <w:rPr>
                <w:sz w:val="20"/>
              </w:rPr>
              <w:t>Ultrasonic stress waves from cutting at table sensor</w:t>
            </w:r>
          </w:p>
        </w:tc>
        <w:tc>
          <w:tcPr>
            <w:tcW w:w="1881" w:type="dxa"/>
            <w:shd w:val="clear" w:color="auto" w:fill="FFFFFF"/>
          </w:tcPr>
          <w:p w:rsidR="004773EA" w:rsidRDefault="00A91DDF">
            <w:pPr>
              <w:jc w:val="center"/>
            </w:pPr>
            <w:r>
              <w:rPr>
                <w:sz w:val="20"/>
              </w:rPr>
              <w:t>Feature</w:t>
            </w:r>
          </w:p>
        </w:tc>
      </w:tr>
      <w:tr w:rsidR="004773EA">
        <w:trPr>
          <w:jc w:val="center"/>
        </w:trPr>
        <w:tc>
          <w:tcPr>
            <w:tcW w:w="1881" w:type="dxa"/>
            <w:shd w:val="clear" w:color="auto" w:fill="EBF5FB"/>
          </w:tcPr>
          <w:p w:rsidR="004773EA" w:rsidRDefault="00A91DDF">
            <w:pPr>
              <w:jc w:val="center"/>
            </w:pPr>
            <w:r>
              <w:rPr>
                <w:sz w:val="20"/>
              </w:rPr>
              <w:t>AE_spindle</w:t>
            </w:r>
          </w:p>
        </w:tc>
        <w:tc>
          <w:tcPr>
            <w:tcW w:w="1881" w:type="dxa"/>
            <w:shd w:val="clear" w:color="auto" w:fill="EBF5FB"/>
          </w:tcPr>
          <w:p w:rsidR="004773EA" w:rsidRDefault="00A91DDF">
            <w:pPr>
              <w:jc w:val="center"/>
            </w:pPr>
            <w:r>
              <w:rPr>
                <w:sz w:val="20"/>
              </w:rPr>
              <w:t>Acoustic Emission (Spindle)</w:t>
            </w:r>
          </w:p>
        </w:tc>
        <w:tc>
          <w:tcPr>
            <w:tcW w:w="1881" w:type="dxa"/>
            <w:shd w:val="clear" w:color="auto" w:fill="EBF5FB"/>
          </w:tcPr>
          <w:p w:rsidR="004773EA" w:rsidRDefault="00A91DDF">
            <w:pPr>
              <w:jc w:val="center"/>
            </w:pPr>
            <w:r>
              <w:rPr>
                <w:sz w:val="20"/>
              </w:rPr>
              <w:t>V</w:t>
            </w:r>
          </w:p>
        </w:tc>
        <w:tc>
          <w:tcPr>
            <w:tcW w:w="1881" w:type="dxa"/>
            <w:shd w:val="clear" w:color="auto" w:fill="EBF5FB"/>
          </w:tcPr>
          <w:p w:rsidR="004773EA" w:rsidRDefault="00A91DDF">
            <w:pPr>
              <w:jc w:val="center"/>
            </w:pPr>
            <w:r>
              <w:rPr>
                <w:sz w:val="20"/>
              </w:rPr>
              <w:t>AE at spindle — captures micro-fractures and wear events</w:t>
            </w:r>
          </w:p>
        </w:tc>
        <w:tc>
          <w:tcPr>
            <w:tcW w:w="1881" w:type="dxa"/>
            <w:shd w:val="clear" w:color="auto" w:fill="EBF5FB"/>
          </w:tcPr>
          <w:p w:rsidR="004773EA" w:rsidRDefault="00A91DDF">
            <w:pPr>
              <w:jc w:val="center"/>
            </w:pPr>
            <w:r>
              <w:rPr>
                <w:sz w:val="20"/>
              </w:rPr>
              <w:t>Feature</w:t>
            </w:r>
          </w:p>
        </w:tc>
      </w:tr>
    </w:tbl>
    <w:p w:rsidR="004773EA" w:rsidRDefault="004773EA"/>
    <w:p w:rsidR="004773EA" w:rsidRDefault="00A91DDF">
      <w:pPr>
        <w:pStyle w:val="Heading2"/>
      </w:pPr>
      <w:r>
        <w:rPr>
          <w:color w:val="1F3864"/>
        </w:rPr>
        <w:t>2.2 AI4I 2020 Predictive Maintenance Dataset (Secondary — Failure Classification)</w:t>
      </w:r>
    </w:p>
    <w:p w:rsidR="004773EA" w:rsidRDefault="00A91DDF">
      <w:pPr>
        <w:spacing w:before="40" w:after="80"/>
        <w:jc w:val="both"/>
      </w:pPr>
      <w:r>
        <w:t>The AI4I 2020 dataset from the UCI Machine Learning Repository simulates a real industrial machine monitoring scenario with 10,000 records of machine state observations. It provides labeled failure events across five distinct failure modes, making it ideal for building a multi-class failure classifier that complements the tool wear regressor.</w:t>
      </w:r>
    </w:p>
    <w:tbl>
      <w:tblPr>
        <w:tblStyle w:val="TableGrid"/>
        <w:tblW w:w="0" w:type="auto"/>
        <w:jc w:val="center"/>
        <w:tblLook w:val="04A0" w:firstRow="1" w:lastRow="0" w:firstColumn="1" w:lastColumn="0" w:noHBand="0" w:noVBand="1"/>
      </w:tblPr>
      <w:tblGrid>
        <w:gridCol w:w="2351"/>
        <w:gridCol w:w="2351"/>
        <w:gridCol w:w="2351"/>
        <w:gridCol w:w="2351"/>
      </w:tblGrid>
      <w:tr w:rsidR="004773EA">
        <w:trPr>
          <w:jc w:val="center"/>
        </w:trPr>
        <w:tc>
          <w:tcPr>
            <w:tcW w:w="2351" w:type="dxa"/>
            <w:shd w:val="clear" w:color="auto" w:fill="1F3864"/>
          </w:tcPr>
          <w:p w:rsidR="004773EA" w:rsidRDefault="00A91DDF">
            <w:pPr>
              <w:jc w:val="center"/>
            </w:pPr>
            <w:r>
              <w:rPr>
                <w:b/>
                <w:color w:val="FFFFFF"/>
                <w:sz w:val="20"/>
              </w:rPr>
              <w:t>Feature</w:t>
            </w:r>
          </w:p>
        </w:tc>
        <w:tc>
          <w:tcPr>
            <w:tcW w:w="2351" w:type="dxa"/>
            <w:shd w:val="clear" w:color="auto" w:fill="1F3864"/>
          </w:tcPr>
          <w:p w:rsidR="004773EA" w:rsidRDefault="00A91DDF">
            <w:pPr>
              <w:jc w:val="center"/>
            </w:pPr>
            <w:r>
              <w:rPr>
                <w:b/>
                <w:color w:val="FFFFFF"/>
                <w:sz w:val="20"/>
              </w:rPr>
              <w:t>Unit</w:t>
            </w:r>
          </w:p>
        </w:tc>
        <w:tc>
          <w:tcPr>
            <w:tcW w:w="2351" w:type="dxa"/>
            <w:shd w:val="clear" w:color="auto" w:fill="1F3864"/>
          </w:tcPr>
          <w:p w:rsidR="004773EA" w:rsidRDefault="00A91DDF">
            <w:pPr>
              <w:jc w:val="center"/>
            </w:pPr>
            <w:r>
              <w:rPr>
                <w:b/>
                <w:color w:val="FFFFFF"/>
                <w:sz w:val="20"/>
              </w:rPr>
              <w:t>Description</w:t>
            </w:r>
          </w:p>
        </w:tc>
        <w:tc>
          <w:tcPr>
            <w:tcW w:w="2351" w:type="dxa"/>
            <w:shd w:val="clear" w:color="auto" w:fill="1F3864"/>
          </w:tcPr>
          <w:p w:rsidR="004773EA" w:rsidRDefault="00A91DDF">
            <w:pPr>
              <w:jc w:val="center"/>
            </w:pPr>
            <w:r>
              <w:rPr>
                <w:b/>
                <w:color w:val="FFFFFF"/>
                <w:sz w:val="20"/>
              </w:rPr>
              <w:t>Role</w:t>
            </w:r>
          </w:p>
        </w:tc>
      </w:tr>
      <w:tr w:rsidR="004773EA">
        <w:trPr>
          <w:jc w:val="center"/>
        </w:trPr>
        <w:tc>
          <w:tcPr>
            <w:tcW w:w="2351" w:type="dxa"/>
            <w:shd w:val="clear" w:color="auto" w:fill="EBF5FB"/>
          </w:tcPr>
          <w:p w:rsidR="004773EA" w:rsidRDefault="00A91DDF">
            <w:pPr>
              <w:jc w:val="center"/>
            </w:pPr>
            <w:r>
              <w:rPr>
                <w:sz w:val="20"/>
              </w:rPr>
              <w:t>Air temperature [K]</w:t>
            </w:r>
          </w:p>
        </w:tc>
        <w:tc>
          <w:tcPr>
            <w:tcW w:w="2351" w:type="dxa"/>
            <w:shd w:val="clear" w:color="auto" w:fill="EBF5FB"/>
          </w:tcPr>
          <w:p w:rsidR="004773EA" w:rsidRDefault="00A91DDF">
            <w:pPr>
              <w:jc w:val="center"/>
            </w:pPr>
            <w:r>
              <w:rPr>
                <w:sz w:val="20"/>
              </w:rPr>
              <w:t>Kelvin</w:t>
            </w:r>
          </w:p>
        </w:tc>
        <w:tc>
          <w:tcPr>
            <w:tcW w:w="2351" w:type="dxa"/>
            <w:shd w:val="clear" w:color="auto" w:fill="EBF5FB"/>
          </w:tcPr>
          <w:p w:rsidR="004773EA" w:rsidRDefault="00A91DDF">
            <w:pPr>
              <w:jc w:val="center"/>
            </w:pPr>
            <w:r>
              <w:rPr>
                <w:sz w:val="20"/>
              </w:rPr>
              <w:t>Ambient air temperature around the machine</w:t>
            </w:r>
          </w:p>
        </w:tc>
        <w:tc>
          <w:tcPr>
            <w:tcW w:w="2351" w:type="dxa"/>
            <w:shd w:val="clear" w:color="auto" w:fill="EBF5FB"/>
          </w:tcPr>
          <w:p w:rsidR="004773EA" w:rsidRDefault="00A91DDF">
            <w:pPr>
              <w:jc w:val="center"/>
            </w:pPr>
            <w:r>
              <w:rPr>
                <w:sz w:val="20"/>
              </w:rPr>
              <w:t>Feature</w:t>
            </w:r>
          </w:p>
        </w:tc>
      </w:tr>
      <w:tr w:rsidR="004773EA">
        <w:trPr>
          <w:jc w:val="center"/>
        </w:trPr>
        <w:tc>
          <w:tcPr>
            <w:tcW w:w="2351" w:type="dxa"/>
            <w:shd w:val="clear" w:color="auto" w:fill="FFFFFF"/>
          </w:tcPr>
          <w:p w:rsidR="004773EA" w:rsidRDefault="00A91DDF">
            <w:pPr>
              <w:jc w:val="center"/>
            </w:pPr>
            <w:r>
              <w:rPr>
                <w:sz w:val="20"/>
              </w:rPr>
              <w:t>Process temperature [K]</w:t>
            </w:r>
          </w:p>
        </w:tc>
        <w:tc>
          <w:tcPr>
            <w:tcW w:w="2351" w:type="dxa"/>
            <w:shd w:val="clear" w:color="auto" w:fill="FFFFFF"/>
          </w:tcPr>
          <w:p w:rsidR="004773EA" w:rsidRDefault="00A91DDF">
            <w:pPr>
              <w:jc w:val="center"/>
            </w:pPr>
            <w:r>
              <w:rPr>
                <w:sz w:val="20"/>
              </w:rPr>
              <w:t>Kelvin</w:t>
            </w:r>
          </w:p>
        </w:tc>
        <w:tc>
          <w:tcPr>
            <w:tcW w:w="2351" w:type="dxa"/>
            <w:shd w:val="clear" w:color="auto" w:fill="FFFFFF"/>
          </w:tcPr>
          <w:p w:rsidR="004773EA" w:rsidRDefault="00A91DDF">
            <w:pPr>
              <w:jc w:val="center"/>
            </w:pPr>
            <w:r>
              <w:rPr>
                <w:sz w:val="20"/>
              </w:rPr>
              <w:t>Temperature of the cutting process</w:t>
            </w:r>
          </w:p>
        </w:tc>
        <w:tc>
          <w:tcPr>
            <w:tcW w:w="2351" w:type="dxa"/>
            <w:shd w:val="clear" w:color="auto" w:fill="FFFFFF"/>
          </w:tcPr>
          <w:p w:rsidR="004773EA" w:rsidRDefault="00A91DDF">
            <w:pPr>
              <w:jc w:val="center"/>
            </w:pPr>
            <w:r>
              <w:rPr>
                <w:sz w:val="20"/>
              </w:rPr>
              <w:t>Feature</w:t>
            </w:r>
          </w:p>
        </w:tc>
      </w:tr>
      <w:tr w:rsidR="004773EA">
        <w:trPr>
          <w:jc w:val="center"/>
        </w:trPr>
        <w:tc>
          <w:tcPr>
            <w:tcW w:w="2351" w:type="dxa"/>
            <w:shd w:val="clear" w:color="auto" w:fill="EBF5FB"/>
          </w:tcPr>
          <w:p w:rsidR="004773EA" w:rsidRDefault="00A91DDF">
            <w:pPr>
              <w:jc w:val="center"/>
            </w:pPr>
            <w:r>
              <w:rPr>
                <w:sz w:val="20"/>
              </w:rPr>
              <w:t>Rotational speed [rpm]</w:t>
            </w:r>
          </w:p>
        </w:tc>
        <w:tc>
          <w:tcPr>
            <w:tcW w:w="2351" w:type="dxa"/>
            <w:shd w:val="clear" w:color="auto" w:fill="EBF5FB"/>
          </w:tcPr>
          <w:p w:rsidR="004773EA" w:rsidRDefault="00A91DDF">
            <w:pPr>
              <w:jc w:val="center"/>
            </w:pPr>
            <w:r>
              <w:rPr>
                <w:sz w:val="20"/>
              </w:rPr>
              <w:t>RPM</w:t>
            </w:r>
          </w:p>
        </w:tc>
        <w:tc>
          <w:tcPr>
            <w:tcW w:w="2351" w:type="dxa"/>
            <w:shd w:val="clear" w:color="auto" w:fill="EBF5FB"/>
          </w:tcPr>
          <w:p w:rsidR="004773EA" w:rsidRDefault="00A91DDF">
            <w:pPr>
              <w:jc w:val="center"/>
            </w:pPr>
            <w:r>
              <w:rPr>
                <w:sz w:val="20"/>
              </w:rPr>
              <w:t>Spindle rotation speed — affects cutting forces</w:t>
            </w:r>
          </w:p>
        </w:tc>
        <w:tc>
          <w:tcPr>
            <w:tcW w:w="2351" w:type="dxa"/>
            <w:shd w:val="clear" w:color="auto" w:fill="EBF5FB"/>
          </w:tcPr>
          <w:p w:rsidR="004773EA" w:rsidRDefault="00A91DDF">
            <w:pPr>
              <w:jc w:val="center"/>
            </w:pPr>
            <w:r>
              <w:rPr>
                <w:sz w:val="20"/>
              </w:rPr>
              <w:t>Feature</w:t>
            </w:r>
          </w:p>
        </w:tc>
      </w:tr>
      <w:tr w:rsidR="004773EA">
        <w:trPr>
          <w:jc w:val="center"/>
        </w:trPr>
        <w:tc>
          <w:tcPr>
            <w:tcW w:w="2351" w:type="dxa"/>
            <w:shd w:val="clear" w:color="auto" w:fill="FFFFFF"/>
          </w:tcPr>
          <w:p w:rsidR="004773EA" w:rsidRDefault="00A91DDF">
            <w:pPr>
              <w:jc w:val="center"/>
            </w:pPr>
            <w:r>
              <w:rPr>
                <w:sz w:val="20"/>
              </w:rPr>
              <w:t>Torque [Nm]</w:t>
            </w:r>
          </w:p>
        </w:tc>
        <w:tc>
          <w:tcPr>
            <w:tcW w:w="2351" w:type="dxa"/>
            <w:shd w:val="clear" w:color="auto" w:fill="FFFFFF"/>
          </w:tcPr>
          <w:p w:rsidR="004773EA" w:rsidRDefault="00A91DDF">
            <w:pPr>
              <w:jc w:val="center"/>
            </w:pPr>
            <w:r>
              <w:rPr>
                <w:sz w:val="20"/>
              </w:rPr>
              <w:t>Newton-meter</w:t>
            </w:r>
          </w:p>
        </w:tc>
        <w:tc>
          <w:tcPr>
            <w:tcW w:w="2351" w:type="dxa"/>
            <w:shd w:val="clear" w:color="auto" w:fill="FFFFFF"/>
          </w:tcPr>
          <w:p w:rsidR="004773EA" w:rsidRDefault="00A91DDF">
            <w:pPr>
              <w:jc w:val="center"/>
            </w:pPr>
            <w:r>
              <w:rPr>
                <w:sz w:val="20"/>
              </w:rPr>
              <w:t>Torque applied by spindle motor</w:t>
            </w:r>
          </w:p>
        </w:tc>
        <w:tc>
          <w:tcPr>
            <w:tcW w:w="2351" w:type="dxa"/>
            <w:shd w:val="clear" w:color="auto" w:fill="FFFFFF"/>
          </w:tcPr>
          <w:p w:rsidR="004773EA" w:rsidRDefault="00A91DDF">
            <w:pPr>
              <w:jc w:val="center"/>
            </w:pPr>
            <w:r>
              <w:rPr>
                <w:sz w:val="20"/>
              </w:rPr>
              <w:t>Feature</w:t>
            </w:r>
          </w:p>
        </w:tc>
      </w:tr>
      <w:tr w:rsidR="004773EA">
        <w:trPr>
          <w:jc w:val="center"/>
        </w:trPr>
        <w:tc>
          <w:tcPr>
            <w:tcW w:w="2351" w:type="dxa"/>
            <w:shd w:val="clear" w:color="auto" w:fill="EBF5FB"/>
          </w:tcPr>
          <w:p w:rsidR="004773EA" w:rsidRDefault="00A91DDF">
            <w:pPr>
              <w:jc w:val="center"/>
            </w:pPr>
            <w:r>
              <w:rPr>
                <w:sz w:val="20"/>
              </w:rPr>
              <w:t>Tool wear [min]</w:t>
            </w:r>
          </w:p>
        </w:tc>
        <w:tc>
          <w:tcPr>
            <w:tcW w:w="2351" w:type="dxa"/>
            <w:shd w:val="clear" w:color="auto" w:fill="EBF5FB"/>
          </w:tcPr>
          <w:p w:rsidR="004773EA" w:rsidRDefault="00A91DDF">
            <w:pPr>
              <w:jc w:val="center"/>
            </w:pPr>
            <w:r>
              <w:rPr>
                <w:sz w:val="20"/>
              </w:rPr>
              <w:t>minutes</w:t>
            </w:r>
          </w:p>
        </w:tc>
        <w:tc>
          <w:tcPr>
            <w:tcW w:w="2351" w:type="dxa"/>
            <w:shd w:val="clear" w:color="auto" w:fill="EBF5FB"/>
          </w:tcPr>
          <w:p w:rsidR="004773EA" w:rsidRDefault="00A91DDF">
            <w:pPr>
              <w:jc w:val="center"/>
            </w:pPr>
            <w:r>
              <w:rPr>
                <w:sz w:val="20"/>
              </w:rPr>
              <w:t>Cumulative tool usage time</w:t>
            </w:r>
          </w:p>
        </w:tc>
        <w:tc>
          <w:tcPr>
            <w:tcW w:w="2351" w:type="dxa"/>
            <w:shd w:val="clear" w:color="auto" w:fill="EBF5FB"/>
          </w:tcPr>
          <w:p w:rsidR="004773EA" w:rsidRDefault="00A91DDF">
            <w:pPr>
              <w:jc w:val="center"/>
            </w:pPr>
            <w:r>
              <w:rPr>
                <w:sz w:val="20"/>
              </w:rPr>
              <w:t>Feature</w:t>
            </w:r>
          </w:p>
        </w:tc>
      </w:tr>
      <w:tr w:rsidR="004773EA">
        <w:trPr>
          <w:jc w:val="center"/>
        </w:trPr>
        <w:tc>
          <w:tcPr>
            <w:tcW w:w="2351" w:type="dxa"/>
            <w:shd w:val="clear" w:color="auto" w:fill="FFFFFF"/>
          </w:tcPr>
          <w:p w:rsidR="004773EA" w:rsidRDefault="00A91DDF">
            <w:pPr>
              <w:jc w:val="center"/>
            </w:pPr>
            <w:r>
              <w:rPr>
                <w:sz w:val="20"/>
              </w:rPr>
              <w:t>Machine failure</w:t>
            </w:r>
          </w:p>
        </w:tc>
        <w:tc>
          <w:tcPr>
            <w:tcW w:w="2351" w:type="dxa"/>
            <w:shd w:val="clear" w:color="auto" w:fill="FFFFFF"/>
          </w:tcPr>
          <w:p w:rsidR="004773EA" w:rsidRDefault="00A91DDF">
            <w:pPr>
              <w:jc w:val="center"/>
            </w:pPr>
            <w:r>
              <w:rPr>
                <w:sz w:val="20"/>
              </w:rPr>
              <w:t>Binary</w:t>
            </w:r>
          </w:p>
        </w:tc>
        <w:tc>
          <w:tcPr>
            <w:tcW w:w="2351" w:type="dxa"/>
            <w:shd w:val="clear" w:color="auto" w:fill="FFFFFF"/>
          </w:tcPr>
          <w:p w:rsidR="004773EA" w:rsidRDefault="00A91DDF">
            <w:pPr>
              <w:jc w:val="center"/>
            </w:pPr>
            <w:r>
              <w:rPr>
                <w:sz w:val="20"/>
              </w:rPr>
              <w:t>Overall machine failure flag (0=OK, 1=Failed)</w:t>
            </w:r>
          </w:p>
        </w:tc>
        <w:tc>
          <w:tcPr>
            <w:tcW w:w="2351" w:type="dxa"/>
            <w:shd w:val="clear" w:color="auto" w:fill="FFFFFF"/>
          </w:tcPr>
          <w:p w:rsidR="004773EA" w:rsidRDefault="00A91DDF">
            <w:pPr>
              <w:jc w:val="center"/>
            </w:pPr>
            <w:r>
              <w:rPr>
                <w:sz w:val="20"/>
              </w:rPr>
              <w:t>Target</w:t>
            </w:r>
          </w:p>
        </w:tc>
      </w:tr>
      <w:tr w:rsidR="004773EA">
        <w:trPr>
          <w:jc w:val="center"/>
        </w:trPr>
        <w:tc>
          <w:tcPr>
            <w:tcW w:w="2351" w:type="dxa"/>
            <w:shd w:val="clear" w:color="auto" w:fill="EBF5FB"/>
          </w:tcPr>
          <w:p w:rsidR="004773EA" w:rsidRDefault="00A91DDF">
            <w:pPr>
              <w:jc w:val="center"/>
            </w:pPr>
            <w:r>
              <w:rPr>
                <w:sz w:val="20"/>
              </w:rPr>
              <w:t>TWF</w:t>
            </w:r>
          </w:p>
        </w:tc>
        <w:tc>
          <w:tcPr>
            <w:tcW w:w="2351" w:type="dxa"/>
            <w:shd w:val="clear" w:color="auto" w:fill="EBF5FB"/>
          </w:tcPr>
          <w:p w:rsidR="004773EA" w:rsidRDefault="00A91DDF">
            <w:pPr>
              <w:jc w:val="center"/>
            </w:pPr>
            <w:r>
              <w:rPr>
                <w:sz w:val="20"/>
              </w:rPr>
              <w:t>Binary</w:t>
            </w:r>
          </w:p>
        </w:tc>
        <w:tc>
          <w:tcPr>
            <w:tcW w:w="2351" w:type="dxa"/>
            <w:shd w:val="clear" w:color="auto" w:fill="EBF5FB"/>
          </w:tcPr>
          <w:p w:rsidR="004773EA" w:rsidRDefault="00A91DDF">
            <w:pPr>
              <w:jc w:val="center"/>
            </w:pPr>
            <w:r>
              <w:rPr>
                <w:sz w:val="20"/>
              </w:rPr>
              <w:t>Tool Wear Failure — tool exceeded wear limit</w:t>
            </w:r>
          </w:p>
        </w:tc>
        <w:tc>
          <w:tcPr>
            <w:tcW w:w="2351" w:type="dxa"/>
            <w:shd w:val="clear" w:color="auto" w:fill="EBF5FB"/>
          </w:tcPr>
          <w:p w:rsidR="004773EA" w:rsidRDefault="00A91DDF">
            <w:pPr>
              <w:jc w:val="center"/>
            </w:pPr>
            <w:r>
              <w:rPr>
                <w:sz w:val="20"/>
              </w:rPr>
              <w:t>Sub-target</w:t>
            </w:r>
          </w:p>
        </w:tc>
      </w:tr>
      <w:tr w:rsidR="004773EA">
        <w:trPr>
          <w:jc w:val="center"/>
        </w:trPr>
        <w:tc>
          <w:tcPr>
            <w:tcW w:w="2351" w:type="dxa"/>
            <w:shd w:val="clear" w:color="auto" w:fill="FFFFFF"/>
          </w:tcPr>
          <w:p w:rsidR="004773EA" w:rsidRDefault="00A91DDF">
            <w:pPr>
              <w:jc w:val="center"/>
            </w:pPr>
            <w:r>
              <w:rPr>
                <w:sz w:val="20"/>
              </w:rPr>
              <w:t>HDF</w:t>
            </w:r>
          </w:p>
        </w:tc>
        <w:tc>
          <w:tcPr>
            <w:tcW w:w="2351" w:type="dxa"/>
            <w:shd w:val="clear" w:color="auto" w:fill="FFFFFF"/>
          </w:tcPr>
          <w:p w:rsidR="004773EA" w:rsidRDefault="00A91DDF">
            <w:pPr>
              <w:jc w:val="center"/>
            </w:pPr>
            <w:r>
              <w:rPr>
                <w:sz w:val="20"/>
              </w:rPr>
              <w:t>Binary</w:t>
            </w:r>
          </w:p>
        </w:tc>
        <w:tc>
          <w:tcPr>
            <w:tcW w:w="2351" w:type="dxa"/>
            <w:shd w:val="clear" w:color="auto" w:fill="FFFFFF"/>
          </w:tcPr>
          <w:p w:rsidR="004773EA" w:rsidRDefault="00A91DDF">
            <w:pPr>
              <w:jc w:val="center"/>
            </w:pPr>
            <w:r>
              <w:rPr>
                <w:sz w:val="20"/>
              </w:rPr>
              <w:t>Heat Dissipation Failure — thermal overload</w:t>
            </w:r>
          </w:p>
        </w:tc>
        <w:tc>
          <w:tcPr>
            <w:tcW w:w="2351" w:type="dxa"/>
            <w:shd w:val="clear" w:color="auto" w:fill="FFFFFF"/>
          </w:tcPr>
          <w:p w:rsidR="004773EA" w:rsidRDefault="00A91DDF">
            <w:pPr>
              <w:jc w:val="center"/>
            </w:pPr>
            <w:r>
              <w:rPr>
                <w:sz w:val="20"/>
              </w:rPr>
              <w:t>Sub-target</w:t>
            </w:r>
          </w:p>
        </w:tc>
      </w:tr>
      <w:tr w:rsidR="004773EA">
        <w:trPr>
          <w:jc w:val="center"/>
        </w:trPr>
        <w:tc>
          <w:tcPr>
            <w:tcW w:w="2351" w:type="dxa"/>
            <w:shd w:val="clear" w:color="auto" w:fill="EBF5FB"/>
          </w:tcPr>
          <w:p w:rsidR="004773EA" w:rsidRDefault="00A91DDF">
            <w:pPr>
              <w:jc w:val="center"/>
            </w:pPr>
            <w:r>
              <w:rPr>
                <w:sz w:val="20"/>
              </w:rPr>
              <w:t>PWF</w:t>
            </w:r>
          </w:p>
        </w:tc>
        <w:tc>
          <w:tcPr>
            <w:tcW w:w="2351" w:type="dxa"/>
            <w:shd w:val="clear" w:color="auto" w:fill="EBF5FB"/>
          </w:tcPr>
          <w:p w:rsidR="004773EA" w:rsidRDefault="00A91DDF">
            <w:pPr>
              <w:jc w:val="center"/>
            </w:pPr>
            <w:r>
              <w:rPr>
                <w:sz w:val="20"/>
              </w:rPr>
              <w:t>Binary</w:t>
            </w:r>
          </w:p>
        </w:tc>
        <w:tc>
          <w:tcPr>
            <w:tcW w:w="2351" w:type="dxa"/>
            <w:shd w:val="clear" w:color="auto" w:fill="EBF5FB"/>
          </w:tcPr>
          <w:p w:rsidR="004773EA" w:rsidRDefault="00A91DDF">
            <w:pPr>
              <w:jc w:val="center"/>
            </w:pPr>
            <w:r>
              <w:rPr>
                <w:sz w:val="20"/>
              </w:rPr>
              <w:t>Power Failure — process power out of range</w:t>
            </w:r>
          </w:p>
        </w:tc>
        <w:tc>
          <w:tcPr>
            <w:tcW w:w="2351" w:type="dxa"/>
            <w:shd w:val="clear" w:color="auto" w:fill="EBF5FB"/>
          </w:tcPr>
          <w:p w:rsidR="004773EA" w:rsidRDefault="00A91DDF">
            <w:pPr>
              <w:jc w:val="center"/>
            </w:pPr>
            <w:r>
              <w:rPr>
                <w:sz w:val="20"/>
              </w:rPr>
              <w:t>Sub-target</w:t>
            </w:r>
          </w:p>
        </w:tc>
      </w:tr>
      <w:tr w:rsidR="004773EA">
        <w:trPr>
          <w:jc w:val="center"/>
        </w:trPr>
        <w:tc>
          <w:tcPr>
            <w:tcW w:w="2351" w:type="dxa"/>
            <w:shd w:val="clear" w:color="auto" w:fill="FFFFFF"/>
          </w:tcPr>
          <w:p w:rsidR="004773EA" w:rsidRDefault="00A91DDF">
            <w:pPr>
              <w:jc w:val="center"/>
            </w:pPr>
            <w:r>
              <w:rPr>
                <w:sz w:val="20"/>
              </w:rPr>
              <w:t>OSF</w:t>
            </w:r>
          </w:p>
        </w:tc>
        <w:tc>
          <w:tcPr>
            <w:tcW w:w="2351" w:type="dxa"/>
            <w:shd w:val="clear" w:color="auto" w:fill="FFFFFF"/>
          </w:tcPr>
          <w:p w:rsidR="004773EA" w:rsidRDefault="00A91DDF">
            <w:pPr>
              <w:jc w:val="center"/>
            </w:pPr>
            <w:r>
              <w:rPr>
                <w:sz w:val="20"/>
              </w:rPr>
              <w:t>Binary</w:t>
            </w:r>
          </w:p>
        </w:tc>
        <w:tc>
          <w:tcPr>
            <w:tcW w:w="2351" w:type="dxa"/>
            <w:shd w:val="clear" w:color="auto" w:fill="FFFFFF"/>
          </w:tcPr>
          <w:p w:rsidR="004773EA" w:rsidRDefault="00A91DDF">
            <w:pPr>
              <w:jc w:val="center"/>
            </w:pPr>
            <w:r>
              <w:rPr>
                <w:sz w:val="20"/>
              </w:rPr>
              <w:t>Overstrain Failure — torque × tool wear threshold</w:t>
            </w:r>
          </w:p>
        </w:tc>
        <w:tc>
          <w:tcPr>
            <w:tcW w:w="2351" w:type="dxa"/>
            <w:shd w:val="clear" w:color="auto" w:fill="FFFFFF"/>
          </w:tcPr>
          <w:p w:rsidR="004773EA" w:rsidRDefault="00A91DDF">
            <w:pPr>
              <w:jc w:val="center"/>
            </w:pPr>
            <w:r>
              <w:rPr>
                <w:sz w:val="20"/>
              </w:rPr>
              <w:t>Sub-target</w:t>
            </w:r>
          </w:p>
        </w:tc>
      </w:tr>
      <w:tr w:rsidR="004773EA">
        <w:trPr>
          <w:jc w:val="center"/>
        </w:trPr>
        <w:tc>
          <w:tcPr>
            <w:tcW w:w="2351" w:type="dxa"/>
            <w:shd w:val="clear" w:color="auto" w:fill="EBF5FB"/>
          </w:tcPr>
          <w:p w:rsidR="004773EA" w:rsidRDefault="00A91DDF">
            <w:pPr>
              <w:jc w:val="center"/>
            </w:pPr>
            <w:r>
              <w:rPr>
                <w:sz w:val="20"/>
              </w:rPr>
              <w:t>RNF</w:t>
            </w:r>
          </w:p>
        </w:tc>
        <w:tc>
          <w:tcPr>
            <w:tcW w:w="2351" w:type="dxa"/>
            <w:shd w:val="clear" w:color="auto" w:fill="EBF5FB"/>
          </w:tcPr>
          <w:p w:rsidR="004773EA" w:rsidRDefault="00A91DDF">
            <w:pPr>
              <w:jc w:val="center"/>
            </w:pPr>
            <w:r>
              <w:rPr>
                <w:sz w:val="20"/>
              </w:rPr>
              <w:t>Binary</w:t>
            </w:r>
          </w:p>
        </w:tc>
        <w:tc>
          <w:tcPr>
            <w:tcW w:w="2351" w:type="dxa"/>
            <w:shd w:val="clear" w:color="auto" w:fill="EBF5FB"/>
          </w:tcPr>
          <w:p w:rsidR="004773EA" w:rsidRDefault="00A91DDF">
            <w:pPr>
              <w:jc w:val="center"/>
            </w:pPr>
            <w:r>
              <w:rPr>
                <w:sz w:val="20"/>
              </w:rPr>
              <w:t>Random Failure — stochastic machine failure</w:t>
            </w:r>
          </w:p>
        </w:tc>
        <w:tc>
          <w:tcPr>
            <w:tcW w:w="2351" w:type="dxa"/>
            <w:shd w:val="clear" w:color="auto" w:fill="EBF5FB"/>
          </w:tcPr>
          <w:p w:rsidR="004773EA" w:rsidRDefault="00A91DDF">
            <w:pPr>
              <w:jc w:val="center"/>
            </w:pPr>
            <w:r>
              <w:rPr>
                <w:sz w:val="20"/>
              </w:rPr>
              <w:t>Sub-target</w:t>
            </w:r>
          </w:p>
        </w:tc>
      </w:tr>
      <w:tr w:rsidR="004773EA">
        <w:trPr>
          <w:jc w:val="center"/>
        </w:trPr>
        <w:tc>
          <w:tcPr>
            <w:tcW w:w="2351" w:type="dxa"/>
            <w:shd w:val="clear" w:color="auto" w:fill="FFFFFF"/>
          </w:tcPr>
          <w:p w:rsidR="004773EA" w:rsidRDefault="00A91DDF">
            <w:pPr>
              <w:jc w:val="center"/>
            </w:pPr>
            <w:r>
              <w:rPr>
                <w:sz w:val="20"/>
              </w:rPr>
              <w:t>Type</w:t>
            </w:r>
          </w:p>
        </w:tc>
        <w:tc>
          <w:tcPr>
            <w:tcW w:w="2351" w:type="dxa"/>
            <w:shd w:val="clear" w:color="auto" w:fill="FFFFFF"/>
          </w:tcPr>
          <w:p w:rsidR="004773EA" w:rsidRDefault="00A91DDF">
            <w:pPr>
              <w:jc w:val="center"/>
            </w:pPr>
            <w:r>
              <w:rPr>
                <w:sz w:val="20"/>
              </w:rPr>
              <w:t>L/M/H</w:t>
            </w:r>
          </w:p>
        </w:tc>
        <w:tc>
          <w:tcPr>
            <w:tcW w:w="2351" w:type="dxa"/>
            <w:shd w:val="clear" w:color="auto" w:fill="FFFFFF"/>
          </w:tcPr>
          <w:p w:rsidR="004773EA" w:rsidRDefault="00A91DDF">
            <w:pPr>
              <w:jc w:val="center"/>
            </w:pPr>
            <w:r>
              <w:rPr>
                <w:sz w:val="20"/>
              </w:rPr>
              <w:t>Product quality type (Low/Medium/High)</w:t>
            </w:r>
          </w:p>
        </w:tc>
        <w:tc>
          <w:tcPr>
            <w:tcW w:w="2351" w:type="dxa"/>
            <w:shd w:val="clear" w:color="auto" w:fill="FFFFFF"/>
          </w:tcPr>
          <w:p w:rsidR="004773EA" w:rsidRDefault="00A91DDF">
            <w:pPr>
              <w:jc w:val="center"/>
            </w:pPr>
            <w:r>
              <w:rPr>
                <w:sz w:val="20"/>
              </w:rPr>
              <w:t>Feature</w:t>
            </w:r>
          </w:p>
        </w:tc>
      </w:tr>
    </w:tbl>
    <w:p w:rsidR="004773EA" w:rsidRDefault="00A91DDF">
      <w:pPr>
        <w:pStyle w:val="Heading1"/>
      </w:pPr>
      <w:r>
        <w:rPr>
          <w:color w:val="1F3864"/>
        </w:rPr>
        <w:lastRenderedPageBreak/>
        <w:t>3. Data Preprocessing — Detailed Analysis</w:t>
      </w:r>
    </w:p>
    <w:p w:rsidR="004773EA" w:rsidRDefault="00A91DDF">
      <w:pPr>
        <w:pStyle w:val="Heading2"/>
      </w:pPr>
      <w:r>
        <w:rPr>
          <w:color w:val="1F3864"/>
        </w:rPr>
        <w:t>3.1 NASA Milling Dataset — Missing Value Problem &amp; Solution</w:t>
      </w:r>
    </w:p>
    <w:p w:rsidR="004773EA" w:rsidRDefault="00A91DDF">
      <w:pPr>
        <w:spacing w:before="40" w:after="80"/>
        <w:jc w:val="both"/>
      </w:pPr>
      <w:r>
        <w:t>The most critical preprocessing challenge in the Mill dataset is the significant proportion of missing VB (Flank Wear) values. VB is our TARGET variable — any missing label directly removes a training sample. Here is what we found and how we solved it:</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4773EA">
        <w:trPr>
          <w:jc w:val="center"/>
        </w:trPr>
        <w:tc>
          <w:tcPr>
            <w:tcW w:w="1881" w:type="dxa"/>
            <w:shd w:val="clear" w:color="auto" w:fill="1F3864"/>
          </w:tcPr>
          <w:p w:rsidR="004773EA" w:rsidRDefault="00A91DDF">
            <w:pPr>
              <w:jc w:val="center"/>
            </w:pPr>
            <w:r>
              <w:rPr>
                <w:b/>
                <w:color w:val="FFFFFF"/>
                <w:sz w:val="20"/>
              </w:rPr>
              <w:t>Column</w:t>
            </w:r>
          </w:p>
        </w:tc>
        <w:tc>
          <w:tcPr>
            <w:tcW w:w="1881" w:type="dxa"/>
            <w:shd w:val="clear" w:color="auto" w:fill="1F3864"/>
          </w:tcPr>
          <w:p w:rsidR="004773EA" w:rsidRDefault="00A91DDF">
            <w:pPr>
              <w:jc w:val="center"/>
            </w:pPr>
            <w:r>
              <w:rPr>
                <w:b/>
                <w:color w:val="FFFFFF"/>
                <w:sz w:val="20"/>
              </w:rPr>
              <w:t>Missing Count</w:t>
            </w:r>
          </w:p>
        </w:tc>
        <w:tc>
          <w:tcPr>
            <w:tcW w:w="1881" w:type="dxa"/>
            <w:shd w:val="clear" w:color="auto" w:fill="1F3864"/>
          </w:tcPr>
          <w:p w:rsidR="004773EA" w:rsidRDefault="00A91DDF">
            <w:pPr>
              <w:jc w:val="center"/>
            </w:pPr>
            <w:r>
              <w:rPr>
                <w:b/>
                <w:color w:val="FFFFFF"/>
                <w:sz w:val="20"/>
              </w:rPr>
              <w:t>Missing %</w:t>
            </w:r>
          </w:p>
        </w:tc>
        <w:tc>
          <w:tcPr>
            <w:tcW w:w="1881" w:type="dxa"/>
            <w:shd w:val="clear" w:color="auto" w:fill="1F3864"/>
          </w:tcPr>
          <w:p w:rsidR="004773EA" w:rsidRDefault="00A91DDF">
            <w:pPr>
              <w:jc w:val="center"/>
            </w:pPr>
            <w:r>
              <w:rPr>
                <w:b/>
                <w:color w:val="FFFFFF"/>
                <w:sz w:val="20"/>
              </w:rPr>
              <w:t>Cause</w:t>
            </w:r>
          </w:p>
        </w:tc>
        <w:tc>
          <w:tcPr>
            <w:tcW w:w="1881" w:type="dxa"/>
            <w:shd w:val="clear" w:color="auto" w:fill="1F3864"/>
          </w:tcPr>
          <w:p w:rsidR="004773EA" w:rsidRDefault="00A91DDF">
            <w:pPr>
              <w:jc w:val="center"/>
            </w:pPr>
            <w:r>
              <w:rPr>
                <w:b/>
                <w:color w:val="FFFFFF"/>
                <w:sz w:val="20"/>
              </w:rPr>
              <w:t>Solution Applied</w:t>
            </w:r>
          </w:p>
        </w:tc>
      </w:tr>
      <w:tr w:rsidR="004773EA">
        <w:trPr>
          <w:jc w:val="center"/>
        </w:trPr>
        <w:tc>
          <w:tcPr>
            <w:tcW w:w="1881" w:type="dxa"/>
            <w:shd w:val="clear" w:color="auto" w:fill="EBF5FB"/>
          </w:tcPr>
          <w:p w:rsidR="004773EA" w:rsidRDefault="00A91DDF">
            <w:pPr>
              <w:jc w:val="center"/>
            </w:pPr>
            <w:r>
              <w:rPr>
                <w:sz w:val="20"/>
              </w:rPr>
              <w:t>VB (Flank Wear)</w:t>
            </w:r>
          </w:p>
        </w:tc>
        <w:tc>
          <w:tcPr>
            <w:tcW w:w="1881" w:type="dxa"/>
            <w:shd w:val="clear" w:color="auto" w:fill="EBF5FB"/>
          </w:tcPr>
          <w:p w:rsidR="004773EA" w:rsidRDefault="00A91DDF">
            <w:pPr>
              <w:jc w:val="center"/>
            </w:pPr>
            <w:r>
              <w:rPr>
                <w:sz w:val="20"/>
              </w:rPr>
              <w:t>26 out of 168</w:t>
            </w:r>
          </w:p>
        </w:tc>
        <w:tc>
          <w:tcPr>
            <w:tcW w:w="1881" w:type="dxa"/>
            <w:shd w:val="clear" w:color="auto" w:fill="EBF5FB"/>
          </w:tcPr>
          <w:p w:rsidR="004773EA" w:rsidRDefault="00A91DDF">
            <w:pPr>
              <w:jc w:val="center"/>
            </w:pPr>
            <w:r>
              <w:rPr>
                <w:sz w:val="20"/>
              </w:rPr>
              <w:t>15.5%</w:t>
            </w:r>
          </w:p>
        </w:tc>
        <w:tc>
          <w:tcPr>
            <w:tcW w:w="1881" w:type="dxa"/>
            <w:shd w:val="clear" w:color="auto" w:fill="EBF5FB"/>
          </w:tcPr>
          <w:p w:rsidR="004773EA" w:rsidRDefault="00A91DDF">
            <w:pPr>
              <w:jc w:val="center"/>
            </w:pPr>
            <w:r>
              <w:rPr>
                <w:sz w:val="20"/>
              </w:rPr>
              <w:t>Tool wear was physically measured only at specific intervals during machining (not every run)</w:t>
            </w:r>
          </w:p>
        </w:tc>
        <w:tc>
          <w:tcPr>
            <w:tcW w:w="1881" w:type="dxa"/>
            <w:shd w:val="clear" w:color="auto" w:fill="EBF5FB"/>
          </w:tcPr>
          <w:p w:rsidR="004773EA" w:rsidRDefault="00A91DDF">
            <w:pPr>
              <w:jc w:val="center"/>
            </w:pPr>
            <w:r>
              <w:rPr>
                <w:sz w:val="20"/>
              </w:rPr>
              <w:t>Per-case linear interpolation → forward fill → backward fill</w:t>
            </w:r>
          </w:p>
        </w:tc>
      </w:tr>
      <w:tr w:rsidR="004773EA">
        <w:trPr>
          <w:jc w:val="center"/>
        </w:trPr>
        <w:tc>
          <w:tcPr>
            <w:tcW w:w="1881" w:type="dxa"/>
            <w:shd w:val="clear" w:color="auto" w:fill="FFFFFF"/>
          </w:tcPr>
          <w:p w:rsidR="004773EA" w:rsidRDefault="00A91DDF">
            <w:pPr>
              <w:jc w:val="center"/>
            </w:pPr>
            <w:r>
              <w:rPr>
                <w:sz w:val="20"/>
              </w:rPr>
              <w:t>smcAC, smcDC, vib_table, vib_spindle, AE_table, AE_spindle</w:t>
            </w:r>
          </w:p>
        </w:tc>
        <w:tc>
          <w:tcPr>
            <w:tcW w:w="1881" w:type="dxa"/>
            <w:shd w:val="clear" w:color="auto" w:fill="FFFFFF"/>
          </w:tcPr>
          <w:p w:rsidR="004773EA" w:rsidRDefault="00A91DDF">
            <w:pPr>
              <w:jc w:val="center"/>
            </w:pPr>
            <w:r>
              <w:rPr>
                <w:sz w:val="20"/>
              </w:rPr>
              <w:t>0</w:t>
            </w:r>
          </w:p>
        </w:tc>
        <w:tc>
          <w:tcPr>
            <w:tcW w:w="1881" w:type="dxa"/>
            <w:shd w:val="clear" w:color="auto" w:fill="FFFFFF"/>
          </w:tcPr>
          <w:p w:rsidR="004773EA" w:rsidRDefault="00A91DDF">
            <w:pPr>
              <w:jc w:val="center"/>
            </w:pPr>
            <w:r>
              <w:rPr>
                <w:sz w:val="20"/>
              </w:rPr>
              <w:t>0%</w:t>
            </w:r>
          </w:p>
        </w:tc>
        <w:tc>
          <w:tcPr>
            <w:tcW w:w="1881" w:type="dxa"/>
            <w:shd w:val="clear" w:color="auto" w:fill="FFFFFF"/>
          </w:tcPr>
          <w:p w:rsidR="004773EA" w:rsidRDefault="00A91DDF">
            <w:pPr>
              <w:jc w:val="center"/>
            </w:pPr>
            <w:r>
              <w:rPr>
                <w:sz w:val="20"/>
              </w:rPr>
              <w:t>Sensors recorded continuously</w:t>
            </w:r>
          </w:p>
        </w:tc>
        <w:tc>
          <w:tcPr>
            <w:tcW w:w="1881" w:type="dxa"/>
            <w:shd w:val="clear" w:color="auto" w:fill="FFFFFF"/>
          </w:tcPr>
          <w:p w:rsidR="004773EA" w:rsidRDefault="00A91DDF">
            <w:pPr>
              <w:jc w:val="center"/>
            </w:pPr>
            <w:r>
              <w:rPr>
                <w:sz w:val="20"/>
              </w:rPr>
              <w:t>No action needed</w:t>
            </w:r>
          </w:p>
        </w:tc>
      </w:tr>
      <w:tr w:rsidR="004773EA">
        <w:trPr>
          <w:jc w:val="center"/>
        </w:trPr>
        <w:tc>
          <w:tcPr>
            <w:tcW w:w="1881" w:type="dxa"/>
            <w:shd w:val="clear" w:color="auto" w:fill="EBF5FB"/>
          </w:tcPr>
          <w:p w:rsidR="004773EA" w:rsidRDefault="00A91DDF">
            <w:pPr>
              <w:jc w:val="center"/>
            </w:pPr>
            <w:r>
              <w:rPr>
                <w:sz w:val="20"/>
              </w:rPr>
              <w:t>case, run, time, DOC, feed, material</w:t>
            </w:r>
          </w:p>
        </w:tc>
        <w:tc>
          <w:tcPr>
            <w:tcW w:w="1881" w:type="dxa"/>
            <w:shd w:val="clear" w:color="auto" w:fill="EBF5FB"/>
          </w:tcPr>
          <w:p w:rsidR="004773EA" w:rsidRDefault="00A91DDF">
            <w:pPr>
              <w:jc w:val="center"/>
            </w:pPr>
            <w:r>
              <w:rPr>
                <w:sz w:val="20"/>
              </w:rPr>
              <w:t>0</w:t>
            </w:r>
          </w:p>
        </w:tc>
        <w:tc>
          <w:tcPr>
            <w:tcW w:w="1881" w:type="dxa"/>
            <w:shd w:val="clear" w:color="auto" w:fill="EBF5FB"/>
          </w:tcPr>
          <w:p w:rsidR="004773EA" w:rsidRDefault="00A91DDF">
            <w:pPr>
              <w:jc w:val="center"/>
            </w:pPr>
            <w:r>
              <w:rPr>
                <w:sz w:val="20"/>
              </w:rPr>
              <w:t>0%</w:t>
            </w:r>
          </w:p>
        </w:tc>
        <w:tc>
          <w:tcPr>
            <w:tcW w:w="1881" w:type="dxa"/>
            <w:shd w:val="clear" w:color="auto" w:fill="EBF5FB"/>
          </w:tcPr>
          <w:p w:rsidR="004773EA" w:rsidRDefault="00A91DDF">
            <w:pPr>
              <w:jc w:val="center"/>
            </w:pPr>
            <w:r>
              <w:rPr>
                <w:sz w:val="20"/>
              </w:rPr>
              <w:t>Machining parameters always recorded</w:t>
            </w:r>
          </w:p>
        </w:tc>
        <w:tc>
          <w:tcPr>
            <w:tcW w:w="1881" w:type="dxa"/>
            <w:shd w:val="clear" w:color="auto" w:fill="EBF5FB"/>
          </w:tcPr>
          <w:p w:rsidR="004773EA" w:rsidRDefault="00A91DDF">
            <w:pPr>
              <w:jc w:val="center"/>
            </w:pPr>
            <w:r>
              <w:rPr>
                <w:sz w:val="20"/>
              </w:rPr>
              <w:t>No action needed</w:t>
            </w:r>
          </w:p>
        </w:tc>
      </w:tr>
    </w:tbl>
    <w:p w:rsidR="004773EA" w:rsidRDefault="00A91DDF">
      <w:pPr>
        <w:spacing w:before="40" w:after="80"/>
        <w:jc w:val="both"/>
      </w:pPr>
      <w:r>
        <w:rPr>
          <w:b/>
          <w:color w:val="1F3864"/>
        </w:rPr>
        <w:t>Why Linear Interpolation (not mean/median imputation)?</w:t>
      </w:r>
    </w:p>
    <w:p w:rsidR="004773EA" w:rsidRDefault="00A91DDF">
      <w:pPr>
        <w:spacing w:before="40" w:after="80"/>
        <w:jc w:val="both"/>
      </w:pPr>
      <w:r>
        <w:t>Tool wear is a MONOTONICALLY INCREASING physical process — a tool always gets more worn over time, never less. This physical constraint means that between two measured VB values (e.g., VB=0.2 mm at run 5 and VB=0.4 mm at run 9), we can confidently estimate intermediate values as a smooth linear progression. Mean/median imputation would be physically incorrect — it would place the same average value at all missing positions regardless of the temporal position of the measurement.</w:t>
      </w:r>
    </w:p>
    <w:p w:rsidR="004773EA" w:rsidRDefault="00A91DDF">
      <w:r>
        <w:rPr>
          <w:b/>
          <w:color w:val="1F3864"/>
        </w:rPr>
        <w:t xml:space="preserve">Implementation: </w:t>
      </w:r>
      <w:r>
        <w:rPr>
          <w:i/>
          <w:sz w:val="20"/>
        </w:rPr>
        <w:t>mill_clean.groupby('case').apply(lambda g: g['VB'].interpolate(method='linear').ffill().bfill())</w:t>
      </w:r>
    </w:p>
    <w:p w:rsidR="004773EA" w:rsidRDefault="00A91DDF">
      <w:pPr>
        <w:spacing w:before="40" w:after="80"/>
        <w:jc w:val="both"/>
      </w:pPr>
      <w:r>
        <w:t>This applies the interpolation WITHIN each case independently, correctly respecting the wear curve of each individual tool experiment. After this step: 0 missing values remain in VB. All 168 records retained for training.</w:t>
      </w:r>
    </w:p>
    <w:p w:rsidR="004773EA" w:rsidRDefault="00A91DDF">
      <w:pPr>
        <w:pStyle w:val="Heading2"/>
      </w:pPr>
      <w:r>
        <w:rPr>
          <w:color w:val="1F3864"/>
        </w:rPr>
        <w:t>3.2 Noise in Raw Sensor Signals</w:t>
      </w:r>
    </w:p>
    <w:p w:rsidR="004773EA" w:rsidRDefault="00A91DDF">
      <w:pPr>
        <w:spacing w:before="40" w:after="80"/>
        <w:jc w:val="both"/>
      </w:pPr>
      <w:r>
        <w:t>Raw sensor readings contain high-frequency noise from machine vibrations, electrical interference, and measurement digitization. For example, smcAC values oscillate between negative and positive values within a single run due to AC motor alternation cycles. Directly feeding these raw samples into ML models would cause overfitting to noise patterns.</w:t>
      </w:r>
    </w:p>
    <w:p w:rsidR="004773EA" w:rsidRDefault="00A91DDF">
      <w:pPr>
        <w:spacing w:before="40" w:after="80"/>
        <w:jc w:val="both"/>
      </w:pPr>
      <w:r>
        <w:rPr>
          <w:b/>
          <w:color w:val="1F3864"/>
        </w:rPr>
        <w:t>Solution — Statistical Feature Aggregation per Run:</w:t>
      </w:r>
    </w:p>
    <w:p w:rsidR="004773EA" w:rsidRDefault="00A91DDF">
      <w:pPr>
        <w:spacing w:before="40" w:after="80"/>
        <w:jc w:val="both"/>
      </w:pPr>
      <w:r>
        <w:t>Instead of using raw time-step samples, we compute 4 statistical descriptors per sensor per run: Mean (central tendency), Std (variability and signal energy), Max (peak stress events), Min (baseline floor). This converts each machining run from a noisy multi-sample sequence into a single, stable 32-dimensional feature vector. This aggregation effectively de-noises the signal while preserving the information content relevant to wear state.</w:t>
      </w:r>
    </w:p>
    <w:p w:rsidR="004773EA" w:rsidRDefault="00A91DDF">
      <w:pPr>
        <w:pStyle w:val="Heading2"/>
      </w:pPr>
      <w:r>
        <w:rPr>
          <w:color w:val="1F3864"/>
        </w:rPr>
        <w:lastRenderedPageBreak/>
        <w:t>3.3 AI4I Dataset — Class Imbalance Problem</w:t>
      </w:r>
    </w:p>
    <w:p w:rsidR="004773EA" w:rsidRDefault="00A91DDF">
      <w:pPr>
        <w:spacing w:before="40" w:after="80"/>
        <w:jc w:val="both"/>
      </w:pPr>
      <w:r>
        <w:t>The AI4I dataset has a severe class imbalance: 96.61% of records are non-failure states, and only 3.39% (339 records) are failures. If we train a classifier on raw data, a naive model that ALWAYS predicts 'No Failure' would achieve 96.6% accuracy — but would completely fail to detect any actual failure. This is the class imbalance trap.</w:t>
      </w:r>
    </w:p>
    <w:tbl>
      <w:tblPr>
        <w:tblStyle w:val="TableGrid"/>
        <w:tblW w:w="0" w:type="auto"/>
        <w:jc w:val="center"/>
        <w:tblLook w:val="04A0" w:firstRow="1" w:lastRow="0" w:firstColumn="1" w:lastColumn="0" w:noHBand="0" w:noVBand="1"/>
      </w:tblPr>
      <w:tblGrid>
        <w:gridCol w:w="1881"/>
        <w:gridCol w:w="1881"/>
        <w:gridCol w:w="1881"/>
        <w:gridCol w:w="1881"/>
        <w:gridCol w:w="1881"/>
      </w:tblGrid>
      <w:tr w:rsidR="004773EA">
        <w:trPr>
          <w:jc w:val="center"/>
        </w:trPr>
        <w:tc>
          <w:tcPr>
            <w:tcW w:w="1881" w:type="dxa"/>
            <w:shd w:val="clear" w:color="auto" w:fill="1F3864"/>
          </w:tcPr>
          <w:p w:rsidR="004773EA" w:rsidRDefault="00A91DDF">
            <w:pPr>
              <w:jc w:val="center"/>
            </w:pPr>
            <w:r>
              <w:rPr>
                <w:b/>
                <w:color w:val="FFFFFF"/>
                <w:sz w:val="20"/>
              </w:rPr>
              <w:t>Class</w:t>
            </w:r>
          </w:p>
        </w:tc>
        <w:tc>
          <w:tcPr>
            <w:tcW w:w="1881" w:type="dxa"/>
            <w:shd w:val="clear" w:color="auto" w:fill="1F3864"/>
          </w:tcPr>
          <w:p w:rsidR="004773EA" w:rsidRDefault="00A91DDF">
            <w:pPr>
              <w:jc w:val="center"/>
            </w:pPr>
            <w:r>
              <w:rPr>
                <w:b/>
                <w:color w:val="FFFFFF"/>
                <w:sz w:val="20"/>
              </w:rPr>
              <w:t>Count</w:t>
            </w:r>
          </w:p>
        </w:tc>
        <w:tc>
          <w:tcPr>
            <w:tcW w:w="1881" w:type="dxa"/>
            <w:shd w:val="clear" w:color="auto" w:fill="1F3864"/>
          </w:tcPr>
          <w:p w:rsidR="004773EA" w:rsidRDefault="00A91DDF">
            <w:pPr>
              <w:jc w:val="center"/>
            </w:pPr>
            <w:r>
              <w:rPr>
                <w:b/>
                <w:color w:val="FFFFFF"/>
                <w:sz w:val="20"/>
              </w:rPr>
              <w:t>Percentage</w:t>
            </w:r>
          </w:p>
        </w:tc>
        <w:tc>
          <w:tcPr>
            <w:tcW w:w="1881" w:type="dxa"/>
            <w:shd w:val="clear" w:color="auto" w:fill="1F3864"/>
          </w:tcPr>
          <w:p w:rsidR="004773EA" w:rsidRDefault="00A91DDF">
            <w:pPr>
              <w:jc w:val="center"/>
            </w:pPr>
            <w:r>
              <w:rPr>
                <w:b/>
                <w:color w:val="FFFFFF"/>
                <w:sz w:val="20"/>
              </w:rPr>
              <w:t>Problem</w:t>
            </w:r>
          </w:p>
        </w:tc>
        <w:tc>
          <w:tcPr>
            <w:tcW w:w="1881" w:type="dxa"/>
            <w:shd w:val="clear" w:color="auto" w:fill="1F3864"/>
          </w:tcPr>
          <w:p w:rsidR="004773EA" w:rsidRDefault="00A91DDF">
            <w:pPr>
              <w:jc w:val="center"/>
            </w:pPr>
            <w:r>
              <w:rPr>
                <w:b/>
                <w:color w:val="FFFFFF"/>
                <w:sz w:val="20"/>
              </w:rPr>
              <w:t>Planned Solution (Week 3)</w:t>
            </w:r>
          </w:p>
        </w:tc>
      </w:tr>
      <w:tr w:rsidR="004773EA">
        <w:trPr>
          <w:jc w:val="center"/>
        </w:trPr>
        <w:tc>
          <w:tcPr>
            <w:tcW w:w="1881" w:type="dxa"/>
            <w:shd w:val="clear" w:color="auto" w:fill="EBF5FB"/>
          </w:tcPr>
          <w:p w:rsidR="004773EA" w:rsidRDefault="00A91DDF">
            <w:pPr>
              <w:jc w:val="center"/>
            </w:pPr>
            <w:r>
              <w:rPr>
                <w:sz w:val="20"/>
              </w:rPr>
              <w:t>No Failure (0)</w:t>
            </w:r>
          </w:p>
        </w:tc>
        <w:tc>
          <w:tcPr>
            <w:tcW w:w="1881" w:type="dxa"/>
            <w:shd w:val="clear" w:color="auto" w:fill="EBF5FB"/>
          </w:tcPr>
          <w:p w:rsidR="004773EA" w:rsidRDefault="00A91DDF">
            <w:pPr>
              <w:jc w:val="center"/>
            </w:pPr>
            <w:r>
              <w:rPr>
                <w:sz w:val="20"/>
              </w:rPr>
              <w:t>9,661</w:t>
            </w:r>
          </w:p>
        </w:tc>
        <w:tc>
          <w:tcPr>
            <w:tcW w:w="1881" w:type="dxa"/>
            <w:shd w:val="clear" w:color="auto" w:fill="EBF5FB"/>
          </w:tcPr>
          <w:p w:rsidR="004773EA" w:rsidRDefault="00A91DDF">
            <w:pPr>
              <w:jc w:val="center"/>
            </w:pPr>
            <w:r>
              <w:rPr>
                <w:sz w:val="20"/>
              </w:rPr>
              <w:t>96.61%</w:t>
            </w:r>
          </w:p>
        </w:tc>
        <w:tc>
          <w:tcPr>
            <w:tcW w:w="1881" w:type="dxa"/>
            <w:shd w:val="clear" w:color="auto" w:fill="EBF5FB"/>
          </w:tcPr>
          <w:p w:rsidR="004773EA" w:rsidRDefault="00A91DDF">
            <w:pPr>
              <w:jc w:val="center"/>
            </w:pPr>
            <w:r>
              <w:rPr>
                <w:sz w:val="20"/>
              </w:rPr>
              <w:t>Model biased toward majority</w:t>
            </w:r>
          </w:p>
        </w:tc>
        <w:tc>
          <w:tcPr>
            <w:tcW w:w="1881" w:type="dxa"/>
            <w:shd w:val="clear" w:color="auto" w:fill="EBF5FB"/>
          </w:tcPr>
          <w:p w:rsidR="004773EA" w:rsidRDefault="00A91DDF">
            <w:pPr>
              <w:jc w:val="center"/>
            </w:pPr>
            <w:r>
              <w:rPr>
                <w:sz w:val="20"/>
              </w:rPr>
              <w:t>SMOTE oversampling of minority</w:t>
            </w:r>
          </w:p>
        </w:tc>
      </w:tr>
      <w:tr w:rsidR="004773EA">
        <w:trPr>
          <w:jc w:val="center"/>
        </w:trPr>
        <w:tc>
          <w:tcPr>
            <w:tcW w:w="1881" w:type="dxa"/>
            <w:shd w:val="clear" w:color="auto" w:fill="FFFFFF"/>
          </w:tcPr>
          <w:p w:rsidR="004773EA" w:rsidRDefault="00A91DDF">
            <w:pPr>
              <w:jc w:val="center"/>
            </w:pPr>
            <w:r>
              <w:rPr>
                <w:sz w:val="20"/>
              </w:rPr>
              <w:t>Failure (1)</w:t>
            </w:r>
          </w:p>
        </w:tc>
        <w:tc>
          <w:tcPr>
            <w:tcW w:w="1881" w:type="dxa"/>
            <w:shd w:val="clear" w:color="auto" w:fill="FFFFFF"/>
          </w:tcPr>
          <w:p w:rsidR="004773EA" w:rsidRDefault="00A91DDF">
            <w:pPr>
              <w:jc w:val="center"/>
            </w:pPr>
            <w:r>
              <w:rPr>
                <w:sz w:val="20"/>
              </w:rPr>
              <w:t>339</w:t>
            </w:r>
          </w:p>
        </w:tc>
        <w:tc>
          <w:tcPr>
            <w:tcW w:w="1881" w:type="dxa"/>
            <w:shd w:val="clear" w:color="auto" w:fill="FFFFFF"/>
          </w:tcPr>
          <w:p w:rsidR="004773EA" w:rsidRDefault="00A91DDF">
            <w:pPr>
              <w:jc w:val="center"/>
            </w:pPr>
            <w:r>
              <w:rPr>
                <w:sz w:val="20"/>
              </w:rPr>
              <w:t>3.39%</w:t>
            </w:r>
          </w:p>
        </w:tc>
        <w:tc>
          <w:tcPr>
            <w:tcW w:w="1881" w:type="dxa"/>
            <w:shd w:val="clear" w:color="auto" w:fill="FFFFFF"/>
          </w:tcPr>
          <w:p w:rsidR="004773EA" w:rsidRDefault="00A91DDF">
            <w:pPr>
              <w:jc w:val="center"/>
            </w:pPr>
            <w:r>
              <w:rPr>
                <w:sz w:val="20"/>
              </w:rPr>
              <w:t>Under-represented — critical class!</w:t>
            </w:r>
          </w:p>
        </w:tc>
        <w:tc>
          <w:tcPr>
            <w:tcW w:w="1881" w:type="dxa"/>
            <w:shd w:val="clear" w:color="auto" w:fill="FFFFFF"/>
          </w:tcPr>
          <w:p w:rsidR="004773EA" w:rsidRDefault="00A91DDF">
            <w:pPr>
              <w:jc w:val="center"/>
            </w:pPr>
            <w:r>
              <w:rPr>
                <w:sz w:val="20"/>
              </w:rPr>
              <w:t>Class weight = 96.61/3.39 ≈ 28.5</w:t>
            </w:r>
          </w:p>
        </w:tc>
      </w:tr>
    </w:tbl>
    <w:p w:rsidR="004773EA" w:rsidRDefault="00A91DDF">
      <w:pPr>
        <w:spacing w:before="40" w:after="80"/>
        <w:jc w:val="both"/>
      </w:pPr>
      <w:r>
        <w:t>SMOTE (Synthetic Minority Over-sampling Technique) generates synthetic failure samples by interpolating between existing failure records in feature space, bringing the training class ratio to 1:1 without simply duplicating records.</w:t>
      </w:r>
    </w:p>
    <w:p w:rsidR="004773EA" w:rsidRDefault="004773EA"/>
    <w:p w:rsidR="004773EA" w:rsidRDefault="00A91DDF">
      <w:pPr>
        <w:pStyle w:val="Heading1"/>
      </w:pPr>
      <w:r>
        <w:rPr>
          <w:color w:val="1F3864"/>
        </w:rPr>
        <w:t>4. Exploratory Data Analysis — Graph-by-Graph Interpretation</w:t>
      </w:r>
    </w:p>
    <w:p w:rsidR="004773EA" w:rsidRDefault="00A91DDF">
      <w:pPr>
        <w:pStyle w:val="Heading2"/>
      </w:pPr>
      <w:r>
        <w:rPr>
          <w:color w:val="1F3864"/>
        </w:rPr>
        <w:t>4.1 NASA Milling Dataset — Six-Panel EDA</w:t>
      </w:r>
    </w:p>
    <w:p w:rsidR="004773EA" w:rsidRDefault="00A91DDF">
      <w:pPr>
        <w:jc w:val="center"/>
      </w:pPr>
      <w:r>
        <w:rPr>
          <w:noProof/>
        </w:rPr>
        <w:drawing>
          <wp:inline distT="0" distB="0" distL="0" distR="0">
            <wp:extent cx="5669280" cy="3299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mill.png"/>
                    <pic:cNvPicPr/>
                  </pic:nvPicPr>
                  <pic:blipFill>
                    <a:blip r:embed="rId6"/>
                    <a:stretch>
                      <a:fillRect/>
                    </a:stretch>
                  </pic:blipFill>
                  <pic:spPr>
                    <a:xfrm>
                      <a:off x="0" y="0"/>
                      <a:ext cx="5669280" cy="3299995"/>
                    </a:xfrm>
                    <a:prstGeom prst="rect">
                      <a:avLst/>
                    </a:prstGeom>
                  </pic:spPr>
                </pic:pic>
              </a:graphicData>
            </a:graphic>
          </wp:inline>
        </w:drawing>
      </w:r>
    </w:p>
    <w:p w:rsidR="004773EA" w:rsidRDefault="00A91DDF">
      <w:pPr>
        <w:spacing w:after="120"/>
        <w:jc w:val="center"/>
      </w:pPr>
      <w:r>
        <w:rPr>
          <w:i/>
          <w:color w:val="505050"/>
          <w:sz w:val="18"/>
        </w:rPr>
        <w:t>Figure 1: NASA Milling Dataset — Six-Panel Exploratory Data Analysis</w:t>
      </w:r>
    </w:p>
    <w:p w:rsidR="004773EA" w:rsidRDefault="00A91DDF">
      <w:pPr>
        <w:spacing w:before="120"/>
      </w:pPr>
      <w:r>
        <w:rPr>
          <w:b/>
          <w:color w:val="1F3864"/>
        </w:rPr>
        <w:t>► Panel 1 (Top-Left): Distribution of Tool Wear (VB)</w:t>
      </w:r>
    </w:p>
    <w:p w:rsidR="004773EA" w:rsidRDefault="00A91DDF">
      <w:pPr>
        <w:spacing w:after="40"/>
        <w:ind w:left="454"/>
      </w:pPr>
      <w:r>
        <w:rPr>
          <w:b/>
          <w:color w:val="2C3E50"/>
          <w:sz w:val="20"/>
        </w:rPr>
        <w:t xml:space="preserve">📊 What the graph shows: </w:t>
      </w:r>
      <w:r>
        <w:rPr>
          <w:sz w:val="20"/>
        </w:rPr>
        <w:t>What the graph shows: A histogram of all VB (Flank Wear) measurements from 0 to 1.53 mm, with a red dashed vertical line at VB = 0.3 mm (the industry-standard tool replacement threshold).</w:t>
      </w:r>
    </w:p>
    <w:p w:rsidR="004773EA" w:rsidRDefault="00A91DDF">
      <w:pPr>
        <w:spacing w:after="40"/>
        <w:ind w:left="454"/>
      </w:pPr>
      <w:r>
        <w:rPr>
          <w:b/>
          <w:color w:val="1A5276"/>
          <w:sz w:val="20"/>
        </w:rPr>
        <w:lastRenderedPageBreak/>
        <w:t xml:space="preserve">🔍 What it means: </w:t>
      </w:r>
      <w:r>
        <w:rPr>
          <w:sz w:val="20"/>
        </w:rPr>
        <w:t>What it means: The distribution is right-skewed. The majority of measurements (approx. 60%) fall in the early wear stage (VB &lt; 0.3 mm), with fewer records in the severe wear stage (VB &gt; 0.5 mm). This reflects the physical reality: most experiments capture early-to-moderate wear, with fewer run-to-destruction cases.</w:t>
      </w:r>
    </w:p>
    <w:p w:rsidR="004773EA" w:rsidRDefault="00A91DDF">
      <w:pPr>
        <w:spacing w:after="120"/>
        <w:ind w:left="454"/>
      </w:pPr>
      <w:r>
        <w:rPr>
          <w:b/>
          <w:color w:val="1E8449"/>
          <w:sz w:val="20"/>
        </w:rPr>
        <w:t xml:space="preserve">💡 Solution implication: </w:t>
      </w:r>
      <w:r>
        <w:rPr>
          <w:sz w:val="20"/>
        </w:rPr>
        <w:t>Solution implication: Because most data points are at low wear values, our model needs to be careful not to underestimate high-wear predictions. We will use MAE (not just accuracy) as primary metric since it penalizes all errors equally. For deep learning models in Week 3, we will apply sample weighting to give higher training importance to high-wear data points.</w:t>
      </w:r>
    </w:p>
    <w:p w:rsidR="004773EA" w:rsidRDefault="00A91DDF">
      <w:pPr>
        <w:spacing w:before="120"/>
      </w:pPr>
      <w:r>
        <w:rPr>
          <w:b/>
          <w:color w:val="1F3864"/>
        </w:rPr>
        <w:t>►</w:t>
      </w:r>
      <w:bookmarkStart w:id="0" w:name="_GoBack"/>
      <w:bookmarkEnd w:id="0"/>
      <w:r>
        <w:rPr>
          <w:b/>
          <w:color w:val="1F3864"/>
        </w:rPr>
        <w:t xml:space="preserve"> Panel 2 (Top-Center): Tool Wear Progression Over Time</w:t>
      </w:r>
    </w:p>
    <w:p w:rsidR="004773EA" w:rsidRDefault="00A91DDF">
      <w:pPr>
        <w:spacing w:after="40"/>
        <w:ind w:left="454"/>
      </w:pPr>
      <w:r>
        <w:rPr>
          <w:b/>
          <w:color w:val="2C3E50"/>
          <w:sz w:val="20"/>
        </w:rPr>
        <w:t xml:space="preserve">📊 What the graph shows: </w:t>
      </w:r>
      <w:r>
        <w:rPr>
          <w:sz w:val="20"/>
        </w:rPr>
        <w:t>What the graph shows: Line plots of VB vs. machining time for 8 individual tool experiments (cases), each represented by a different color.</w:t>
      </w:r>
    </w:p>
    <w:p w:rsidR="004773EA" w:rsidRDefault="00A91DDF">
      <w:pPr>
        <w:spacing w:after="40"/>
        <w:ind w:left="454"/>
      </w:pPr>
      <w:r>
        <w:rPr>
          <w:b/>
          <w:color w:val="1A5276"/>
          <w:sz w:val="20"/>
        </w:rPr>
        <w:t xml:space="preserve">🔍 What it means: </w:t>
      </w:r>
      <w:r>
        <w:rPr>
          <w:sz w:val="20"/>
        </w:rPr>
        <w:t>What it means: Every tool follows a clear monotonically increasing wear trajectory — VB grows over time without exception. However, the RATE of wear varies significantly between cases. Some tools wear rapidly (Case 13: reaches 1.53 mm in ~42 min), while others wear slowly (Case 11: reaches 0.68 mm in ~100 min). This variability is caused by different machining parameters (DOC, feed rate) and workpiece materials across cases.</w:t>
      </w:r>
    </w:p>
    <w:p w:rsidR="004773EA" w:rsidRDefault="00A91DDF">
      <w:pPr>
        <w:spacing w:after="120"/>
        <w:ind w:left="454"/>
      </w:pPr>
      <w:r>
        <w:rPr>
          <w:b/>
          <w:color w:val="1E8449"/>
          <w:sz w:val="20"/>
        </w:rPr>
        <w:t xml:space="preserve">💡 Solution implication: </w:t>
      </w:r>
      <w:r>
        <w:rPr>
          <w:sz w:val="20"/>
        </w:rPr>
        <w:t>Solution implication: This confirms that a simple time-based rule ('replace after X minutes') would be unreliable — wear rate depends on operating conditions. Our ML model must learn the RELATIONSHIP between sensor signals, cutting parameters, and wear rate. This also motivates the use of LSTM in Week 3, which can learn temporal wear trajectories.</w:t>
      </w:r>
    </w:p>
    <w:p w:rsidR="004773EA" w:rsidRDefault="00A91DDF">
      <w:pPr>
        <w:spacing w:before="120"/>
      </w:pPr>
      <w:r>
        <w:rPr>
          <w:b/>
          <w:color w:val="1F3864"/>
        </w:rPr>
        <w:t>► Panel 3 (Top-Right): Sensor ↔ Tool Wear Correlation Heatmap</w:t>
      </w:r>
    </w:p>
    <w:p w:rsidR="004773EA" w:rsidRDefault="00A91DDF">
      <w:pPr>
        <w:spacing w:after="40"/>
        <w:ind w:left="454"/>
      </w:pPr>
      <w:r>
        <w:rPr>
          <w:b/>
          <w:color w:val="2C3E50"/>
          <w:sz w:val="20"/>
        </w:rPr>
        <w:t xml:space="preserve">📊 What the graph shows: </w:t>
      </w:r>
      <w:r>
        <w:rPr>
          <w:sz w:val="20"/>
        </w:rPr>
        <w:t>What the graph shows: A color-coded correlation matrix between all 6 sensor signals and the VB target. Values range from -1 (perfect negative correlation) to +1 (perfect positive). Green = positive, Yellow = near-zero.</w:t>
      </w:r>
    </w:p>
    <w:p w:rsidR="004773EA" w:rsidRDefault="00A91DDF">
      <w:pPr>
        <w:spacing w:after="40"/>
        <w:ind w:left="454"/>
      </w:pPr>
      <w:r>
        <w:rPr>
          <w:b/>
          <w:color w:val="1A5276"/>
          <w:sz w:val="20"/>
        </w:rPr>
        <w:t xml:space="preserve">🔍 What it means: </w:t>
      </w:r>
      <w:r>
        <w:rPr>
          <w:sz w:val="20"/>
        </w:rPr>
        <w:t>What it means: No single raw sensor channel is strongly correlated with VB directly. The strongest raw correlation is smcDC–VB at +0.20. However, AE_table and AE_spindle are strongly correlated with EACH OTHER (r=0.74), indicating they carry complementary information. This low raw correlation is NOT a problem — it means the information is encoded in the PATTERNS and STATISTICS of the signals over time, not in their instantaneous values.</w:t>
      </w:r>
    </w:p>
    <w:p w:rsidR="004773EA" w:rsidRDefault="00A91DDF">
      <w:pPr>
        <w:spacing w:after="120"/>
        <w:ind w:left="454"/>
      </w:pPr>
      <w:r>
        <w:rPr>
          <w:b/>
          <w:color w:val="1E8449"/>
          <w:sz w:val="20"/>
        </w:rPr>
        <w:t xml:space="preserve">💡 Solution implication: </w:t>
      </w:r>
      <w:r>
        <w:rPr>
          <w:sz w:val="20"/>
        </w:rPr>
        <w:t>Solution implication: Direct correlation-based feature selection would incorrectly discard all sensors. The solution is statistical feature engineering — by computing mean, std, max, min per run, we capture the signal patterns that correlate strongly with VB (AE_table_max achieves importance of 0.45 in RF). This is why our feature engineering step is the most critical component of the pipeline.</w:t>
      </w:r>
    </w:p>
    <w:p w:rsidR="004773EA" w:rsidRDefault="00A91DDF">
      <w:pPr>
        <w:spacing w:before="120"/>
      </w:pPr>
      <w:r>
        <w:rPr>
          <w:b/>
          <w:color w:val="1F3864"/>
        </w:rPr>
        <w:t>► Panel 4 (Bottom-Left): Tool Wear vs Time by Depth of Cut (DOC)</w:t>
      </w:r>
    </w:p>
    <w:p w:rsidR="004773EA" w:rsidRDefault="00A91DDF">
      <w:pPr>
        <w:spacing w:after="40"/>
        <w:ind w:left="454"/>
      </w:pPr>
      <w:r>
        <w:rPr>
          <w:b/>
          <w:color w:val="2C3E50"/>
          <w:sz w:val="20"/>
        </w:rPr>
        <w:t xml:space="preserve">📊 What the graph shows: </w:t>
      </w:r>
      <w:r>
        <w:rPr>
          <w:sz w:val="20"/>
        </w:rPr>
        <w:t>What the graph shows: Scatter plot of VB vs time, colored by Depth of Cut (DOC = 0.75 mm in red, DOC = 1.5 mm in blue).</w:t>
      </w:r>
    </w:p>
    <w:p w:rsidR="004773EA" w:rsidRDefault="00A91DDF">
      <w:pPr>
        <w:spacing w:after="40"/>
        <w:ind w:left="454"/>
      </w:pPr>
      <w:r>
        <w:rPr>
          <w:b/>
          <w:color w:val="1A5276"/>
          <w:sz w:val="20"/>
        </w:rPr>
        <w:t xml:space="preserve">🔍 What it means: </w:t>
      </w:r>
      <w:r>
        <w:rPr>
          <w:sz w:val="20"/>
        </w:rPr>
        <w:t>What it means: At DOC = 0.75 mm, the highest wear values observed reach 1.53 mm — HIGHER than DOC = 1.5 mm cases. This counterintuitive result occurs because DOC = 0.75 mm experiments ran for much longer durations (up to 105 minutes) compared to DOC = 1.5 mm cases. A shallower cut causes less aggressive instantaneous wear but leads to more total wear accumulated over a longer tool life.</w:t>
      </w:r>
    </w:p>
    <w:p w:rsidR="004773EA" w:rsidRDefault="00A91DDF">
      <w:pPr>
        <w:spacing w:after="120"/>
        <w:ind w:left="454"/>
      </w:pPr>
      <w:r>
        <w:rPr>
          <w:b/>
          <w:color w:val="1E8449"/>
          <w:sz w:val="20"/>
        </w:rPr>
        <w:t xml:space="preserve">💡 Solution implication: </w:t>
      </w:r>
      <w:r>
        <w:rPr>
          <w:sz w:val="20"/>
        </w:rPr>
        <w:t xml:space="preserve">Solution implication: This interaction between DOC and machining time is precisely what tree-based models (Random Forest, Gradient Boosting) can capture through feature </w:t>
      </w:r>
      <w:r>
        <w:rPr>
          <w:sz w:val="20"/>
        </w:rPr>
        <w:lastRenderedPageBreak/>
        <w:t>interactions. Both DOC and time must be retained as features. The result also shows we cannot predict wear from time alone — the machining parameters are essential context.</w:t>
      </w:r>
    </w:p>
    <w:p w:rsidR="004773EA" w:rsidRDefault="00A91DDF">
      <w:pPr>
        <w:spacing w:before="120"/>
      </w:pPr>
      <w:r>
        <w:rPr>
          <w:b/>
          <w:color w:val="1F3864"/>
        </w:rPr>
        <w:t>► Panel 5 (Bottom-Center): Average Tool Wear by Material</w:t>
      </w:r>
    </w:p>
    <w:p w:rsidR="004773EA" w:rsidRDefault="00A91DDF">
      <w:pPr>
        <w:spacing w:after="40"/>
        <w:ind w:left="454"/>
      </w:pPr>
      <w:r>
        <w:rPr>
          <w:b/>
          <w:color w:val="2C3E50"/>
          <w:sz w:val="20"/>
        </w:rPr>
        <w:t xml:space="preserve">📊 What the graph shows: </w:t>
      </w:r>
      <w:r>
        <w:rPr>
          <w:sz w:val="20"/>
        </w:rPr>
        <w:t>What the graph shows: Bar chart comparing mean VB values for two workpiece materials: Cast Iron (Material 1) and Steel (Material 2).</w:t>
      </w:r>
    </w:p>
    <w:p w:rsidR="004773EA" w:rsidRDefault="00A91DDF">
      <w:pPr>
        <w:spacing w:after="40"/>
        <w:ind w:left="454"/>
      </w:pPr>
      <w:r>
        <w:rPr>
          <w:b/>
          <w:color w:val="1A5276"/>
          <w:sz w:val="20"/>
        </w:rPr>
        <w:t xml:space="preserve">🔍 What it means: </w:t>
      </w:r>
      <w:r>
        <w:rPr>
          <w:sz w:val="20"/>
        </w:rPr>
        <w:t>What it means: Steel produces 42.3% more average tool wear (0.400 mm) compared to Cast Iron (0.281 mm). This is physically expected: Steel has higher hardness and abrasive properties, causing faster flank wear on milling inserts. Tools machining Steel reach the 0.3 mm replacement threshold significantly faster.</w:t>
      </w:r>
    </w:p>
    <w:p w:rsidR="004773EA" w:rsidRDefault="00A91DDF">
      <w:pPr>
        <w:spacing w:after="120"/>
        <w:ind w:left="454"/>
      </w:pPr>
      <w:r>
        <w:rPr>
          <w:b/>
          <w:color w:val="1E8449"/>
          <w:sz w:val="20"/>
        </w:rPr>
        <w:t xml:space="preserve">💡 Solution implication: </w:t>
      </w:r>
      <w:r>
        <w:rPr>
          <w:sz w:val="20"/>
        </w:rPr>
        <w:t>Solution implication: The material feature is a critical input that the model must receive. Without it, the model would be confused by two tools showing different wear rates under seemingly identical sensor readings. In Week 3, we will build material-specific wear threshold alerts into the dashboard — Steel tools get flagged at lower time values.</w:t>
      </w:r>
    </w:p>
    <w:p w:rsidR="004773EA" w:rsidRDefault="00A91DDF">
      <w:pPr>
        <w:spacing w:before="120"/>
      </w:pPr>
      <w:r>
        <w:rPr>
          <w:b/>
          <w:color w:val="1F3864"/>
        </w:rPr>
        <w:t>► Panel 6 (Bottom-Right): Tool Wear vs Time by Feed Rate</w:t>
      </w:r>
    </w:p>
    <w:p w:rsidR="004773EA" w:rsidRDefault="00A91DDF">
      <w:pPr>
        <w:spacing w:after="40"/>
        <w:ind w:left="454"/>
      </w:pPr>
      <w:r>
        <w:rPr>
          <w:b/>
          <w:color w:val="2C3E50"/>
          <w:sz w:val="20"/>
        </w:rPr>
        <w:t xml:space="preserve">📊 What the graph shows: </w:t>
      </w:r>
      <w:r>
        <w:rPr>
          <w:sz w:val="20"/>
        </w:rPr>
        <w:t>What the graph shows: Scatter plot of VB vs machining time, colored by feed rate (0.25 mm/rev vs 0.5 mm/rev).</w:t>
      </w:r>
    </w:p>
    <w:p w:rsidR="004773EA" w:rsidRDefault="00A91DDF">
      <w:pPr>
        <w:spacing w:after="40"/>
        <w:ind w:left="454"/>
      </w:pPr>
      <w:r>
        <w:rPr>
          <w:b/>
          <w:color w:val="1A5276"/>
          <w:sz w:val="20"/>
        </w:rPr>
        <w:t xml:space="preserve">🔍 What it means: </w:t>
      </w:r>
      <w:r>
        <w:rPr>
          <w:sz w:val="20"/>
        </w:rPr>
        <w:t>What it means: Both feed rates show similar overall wear ranges, but the scatter pattern differs. Lower feed (0.25) tends to allow longer total machining time before failure (more data points at higher time values), while higher feed (0.5) cases tend to terminate earlier with less total wear accumulated. Feed rate interacts with DOC and material to determine the effective cutting force on the tool.</w:t>
      </w:r>
    </w:p>
    <w:p w:rsidR="004773EA" w:rsidRDefault="00A91DDF">
      <w:pPr>
        <w:spacing w:after="120"/>
        <w:ind w:left="454"/>
      </w:pPr>
      <w:r>
        <w:rPr>
          <w:b/>
          <w:color w:val="1E8449"/>
          <w:sz w:val="20"/>
        </w:rPr>
        <w:t xml:space="preserve">💡 Solution implication: </w:t>
      </w:r>
      <w:r>
        <w:rPr>
          <w:sz w:val="20"/>
        </w:rPr>
        <w:t>Solution implication: Feed rate must be included as a feature in model input. The complex interaction between feed, DOC, material, and time cannot be captured by any single feature — our ensemble models handle these multi-variable interactions automatically through tree splits.</w:t>
      </w:r>
    </w:p>
    <w:p w:rsidR="004773EA" w:rsidRDefault="00A91DDF">
      <w:pPr>
        <w:pStyle w:val="Heading2"/>
      </w:pPr>
      <w:r>
        <w:rPr>
          <w:color w:val="1F3864"/>
        </w:rPr>
        <w:t>4.2 AI4I 2020 Dataset — Six-Panel EDA</w:t>
      </w:r>
    </w:p>
    <w:p w:rsidR="004773EA" w:rsidRDefault="00A91DDF">
      <w:pPr>
        <w:jc w:val="center"/>
      </w:pPr>
      <w:r>
        <w:rPr>
          <w:noProof/>
        </w:rPr>
        <w:drawing>
          <wp:inline distT="0" distB="0" distL="0" distR="0">
            <wp:extent cx="5669280" cy="33110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ai4i.png"/>
                    <pic:cNvPicPr/>
                  </pic:nvPicPr>
                  <pic:blipFill>
                    <a:blip r:embed="rId7"/>
                    <a:stretch>
                      <a:fillRect/>
                    </a:stretch>
                  </pic:blipFill>
                  <pic:spPr>
                    <a:xfrm>
                      <a:off x="0" y="0"/>
                      <a:ext cx="5669280" cy="3311003"/>
                    </a:xfrm>
                    <a:prstGeom prst="rect">
                      <a:avLst/>
                    </a:prstGeom>
                  </pic:spPr>
                </pic:pic>
              </a:graphicData>
            </a:graphic>
          </wp:inline>
        </w:drawing>
      </w:r>
    </w:p>
    <w:p w:rsidR="004773EA" w:rsidRDefault="00A91DDF">
      <w:pPr>
        <w:spacing w:after="120"/>
        <w:jc w:val="center"/>
      </w:pPr>
      <w:r>
        <w:rPr>
          <w:i/>
          <w:color w:val="505050"/>
          <w:sz w:val="18"/>
        </w:rPr>
        <w:t>Figure 2: AI4I 2020 Predictive Maintenance Dataset — Six-Panel Exploratory Data Analysis</w:t>
      </w:r>
    </w:p>
    <w:p w:rsidR="004773EA" w:rsidRDefault="00A91DDF">
      <w:pPr>
        <w:spacing w:before="120"/>
      </w:pPr>
      <w:r>
        <w:rPr>
          <w:b/>
          <w:color w:val="1F3864"/>
        </w:rPr>
        <w:lastRenderedPageBreak/>
        <w:t>► Panel 1 (Top-Left): Machine Failure Distribution (Pie Chart)</w:t>
      </w:r>
    </w:p>
    <w:p w:rsidR="004773EA" w:rsidRDefault="00A91DDF">
      <w:pPr>
        <w:spacing w:after="40"/>
        <w:ind w:left="454"/>
      </w:pPr>
      <w:r>
        <w:rPr>
          <w:b/>
          <w:color w:val="2C3E50"/>
          <w:sz w:val="20"/>
        </w:rPr>
        <w:t xml:space="preserve">📊 What the graph shows: </w:t>
      </w:r>
      <w:r>
        <w:rPr>
          <w:sz w:val="20"/>
        </w:rPr>
        <w:t>96.61% No Failure vs 3.39% Failure events across 10,000 industrial machine records.</w:t>
      </w:r>
    </w:p>
    <w:p w:rsidR="004773EA" w:rsidRDefault="00A91DDF">
      <w:pPr>
        <w:spacing w:after="40"/>
        <w:ind w:left="454"/>
      </w:pPr>
      <w:r>
        <w:rPr>
          <w:b/>
          <w:color w:val="1A5276"/>
          <w:sz w:val="20"/>
        </w:rPr>
        <w:t xml:space="preserve">🔍 What it means: </w:t>
      </w:r>
      <w:r>
        <w:rPr>
          <w:sz w:val="20"/>
        </w:rPr>
        <w:t>Extremely imbalanced dataset. A dummy classifier predicting 'No Failure' always achieves 96.6% accuracy — this is the class imbalance trap. The rare 339 failure events carry all the critical information for predictive maintenance.</w:t>
      </w:r>
    </w:p>
    <w:p w:rsidR="004773EA" w:rsidRDefault="00A91DDF">
      <w:pPr>
        <w:spacing w:after="120"/>
        <w:ind w:left="454"/>
      </w:pPr>
      <w:r>
        <w:rPr>
          <w:b/>
          <w:color w:val="1E8449"/>
          <w:sz w:val="20"/>
        </w:rPr>
        <w:t xml:space="preserve">💡 Solution implication: </w:t>
      </w:r>
      <w:r>
        <w:rPr>
          <w:sz w:val="20"/>
        </w:rPr>
        <w:t>Never use raw accuracy as the evaluation metric on this dataset. Use F1-Score, Precision-Recall AUC, and ROC-AUC. Apply SMOTE oversampling or class_weight='balanced' in classifiers during Week 3 training.</w:t>
      </w:r>
    </w:p>
    <w:p w:rsidR="004773EA" w:rsidRDefault="00A91DDF">
      <w:pPr>
        <w:spacing w:before="120"/>
      </w:pPr>
      <w:r>
        <w:rPr>
          <w:b/>
          <w:color w:val="1F3864"/>
        </w:rPr>
        <w:t>► Panel 2 (Top-Center): Tool Wear Distribution (AI4I)</w:t>
      </w:r>
    </w:p>
    <w:p w:rsidR="004773EA" w:rsidRDefault="00A91DDF">
      <w:pPr>
        <w:spacing w:after="40"/>
        <w:ind w:left="454"/>
      </w:pPr>
      <w:r>
        <w:rPr>
          <w:b/>
          <w:color w:val="2C3E50"/>
          <w:sz w:val="20"/>
        </w:rPr>
        <w:t xml:space="preserve">📊 What the graph shows: </w:t>
      </w:r>
      <w:r>
        <w:rPr>
          <w:sz w:val="20"/>
        </w:rPr>
        <w:t>Tool wear time (in minutes) follows a near-uniform distribution from 0 to ~230 minutes, with a slight drop at extreme values.</w:t>
      </w:r>
    </w:p>
    <w:p w:rsidR="004773EA" w:rsidRDefault="00A91DDF">
      <w:pPr>
        <w:spacing w:after="40"/>
        <w:ind w:left="454"/>
      </w:pPr>
      <w:r>
        <w:rPr>
          <w:b/>
          <w:color w:val="1A5276"/>
          <w:sz w:val="20"/>
        </w:rPr>
        <w:t xml:space="preserve">🔍 What it means: </w:t>
      </w:r>
      <w:r>
        <w:rPr>
          <w:sz w:val="20"/>
        </w:rPr>
        <w:t>Tool wear in AI4I is measured as accumulated usage time, not physical VB measurement. The near-uniform distribution indicates that failures occur across the full wear-time spectrum, not just at the end of tool life — suggesting that multiple failure modes (HDF, PWF, OSF) can trigger independently of tool wear state.</w:t>
      </w:r>
    </w:p>
    <w:p w:rsidR="004773EA" w:rsidRDefault="00A91DDF">
      <w:pPr>
        <w:spacing w:after="120"/>
        <w:ind w:left="454"/>
      </w:pPr>
      <w:r>
        <w:rPr>
          <w:b/>
          <w:color w:val="1E8449"/>
          <w:sz w:val="20"/>
        </w:rPr>
        <w:t xml:space="preserve">💡 Solution implication: </w:t>
      </w:r>
      <w:r>
        <w:rPr>
          <w:sz w:val="20"/>
        </w:rPr>
        <w:t>Tool wear time alone is insufficient to predict failure. Multi-feature interaction modeling (XGBoost, LSTM) is needed. OSF (Overstrain Failure) is defined as torque × tool_wear &gt; threshold — this derived feature will be engineered in Week 3.</w:t>
      </w:r>
    </w:p>
    <w:p w:rsidR="004773EA" w:rsidRDefault="00A91DDF">
      <w:pPr>
        <w:spacing w:before="120"/>
      </w:pPr>
      <w:r>
        <w:rPr>
          <w:b/>
          <w:color w:val="1F3864"/>
        </w:rPr>
        <w:t>► Panel 3 (Top-Right): Rotational Speed Distribution</w:t>
      </w:r>
    </w:p>
    <w:p w:rsidR="004773EA" w:rsidRDefault="00A91DDF">
      <w:pPr>
        <w:spacing w:after="40"/>
        <w:ind w:left="454"/>
      </w:pPr>
      <w:r>
        <w:rPr>
          <w:b/>
          <w:color w:val="2C3E50"/>
          <w:sz w:val="20"/>
        </w:rPr>
        <w:t xml:space="preserve">📊 What the graph shows: </w:t>
      </w:r>
      <w:r>
        <w:rPr>
          <w:sz w:val="20"/>
        </w:rPr>
        <w:t>Rotational speed concentrates between 1,300–1,700 RPM with a normal-like distribution. Small tail extends to 2,800+ RPM.</w:t>
      </w:r>
    </w:p>
    <w:p w:rsidR="004773EA" w:rsidRDefault="00A91DDF">
      <w:pPr>
        <w:spacing w:after="40"/>
        <w:ind w:left="454"/>
      </w:pPr>
      <w:r>
        <w:rPr>
          <w:b/>
          <w:color w:val="1A5276"/>
          <w:sz w:val="20"/>
        </w:rPr>
        <w:t xml:space="preserve">🔍 What it means: </w:t>
      </w:r>
      <w:r>
        <w:rPr>
          <w:sz w:val="20"/>
        </w:rPr>
        <w:t>Most operations run within a standard speed range. The high-speed outliers (&gt;2,500 RPM) likely correlate with specific product types (High quality — H type) that require faster cutting. Rotational speed is strongly negatively correlated with Torque (r = -0.88): faster rotation with lower torque load.</w:t>
      </w:r>
    </w:p>
    <w:p w:rsidR="004773EA" w:rsidRDefault="00A91DDF">
      <w:pPr>
        <w:spacing w:after="120"/>
        <w:ind w:left="454"/>
      </w:pPr>
      <w:r>
        <w:rPr>
          <w:b/>
          <w:color w:val="1E8449"/>
          <w:sz w:val="20"/>
        </w:rPr>
        <w:t xml:space="preserve">💡 Solution implication: </w:t>
      </w:r>
      <w:r>
        <w:rPr>
          <w:sz w:val="20"/>
        </w:rPr>
        <w:t>Speed-torque interaction must be captured as a derived feature for Week 3: Power_proxy = (speed × torque) / 9549. This directly maps to actual cutting power, which is physically linked to heat dissipation failure (HDF).</w:t>
      </w:r>
    </w:p>
    <w:p w:rsidR="004773EA" w:rsidRDefault="00A91DDF">
      <w:pPr>
        <w:spacing w:before="120"/>
      </w:pPr>
      <w:r>
        <w:rPr>
          <w:b/>
          <w:color w:val="1F3864"/>
        </w:rPr>
        <w:t>► Panel 4 (Bottom-Left): Torque Distribution</w:t>
      </w:r>
    </w:p>
    <w:p w:rsidR="004773EA" w:rsidRDefault="00A91DDF">
      <w:pPr>
        <w:spacing w:after="40"/>
        <w:ind w:left="454"/>
      </w:pPr>
      <w:r>
        <w:rPr>
          <w:b/>
          <w:color w:val="2C3E50"/>
          <w:sz w:val="20"/>
        </w:rPr>
        <w:t xml:space="preserve">📊 What the graph shows: </w:t>
      </w:r>
      <w:r>
        <w:rPr>
          <w:sz w:val="20"/>
        </w:rPr>
        <w:t>Torque follows a symmetric normal distribution centered around 35–45 Nm, with occasional extreme values up to 75 Nm.</w:t>
      </w:r>
    </w:p>
    <w:p w:rsidR="004773EA" w:rsidRDefault="00A91DDF">
      <w:pPr>
        <w:spacing w:after="40"/>
        <w:ind w:left="454"/>
      </w:pPr>
      <w:r>
        <w:rPr>
          <w:b/>
          <w:color w:val="1A5276"/>
          <w:sz w:val="20"/>
        </w:rPr>
        <w:t xml:space="preserve">🔍 What it means: </w:t>
      </w:r>
      <w:r>
        <w:rPr>
          <w:sz w:val="20"/>
        </w:rPr>
        <w:t>The normal distribution of torque suggests well-controlled process conditions in most operations. Extreme torque values (&gt;60 Nm) are rare but dangerous — these are likely Overstrain Failure (OSF) precursors. OSF occurs when torque × tool_wear time &gt; 11,000 [Nm·min] (as per AI4I dataset specification).</w:t>
      </w:r>
    </w:p>
    <w:p w:rsidR="004773EA" w:rsidRDefault="00A91DDF">
      <w:pPr>
        <w:spacing w:after="120"/>
        <w:ind w:left="454"/>
      </w:pPr>
      <w:r>
        <w:rPr>
          <w:b/>
          <w:color w:val="1E8449"/>
          <w:sz w:val="20"/>
        </w:rPr>
        <w:t xml:space="preserve">💡 Solution implication: </w:t>
      </w:r>
      <w:r>
        <w:rPr>
          <w:sz w:val="20"/>
        </w:rPr>
        <w:t>Flag records with Torque &gt; 2 standard deviations above mean as high-risk in the dashboard. The combined (Torque × Tool_wear) threshold feature will be the strongest OSF predictor and must be engineered.</w:t>
      </w:r>
    </w:p>
    <w:p w:rsidR="004773EA" w:rsidRDefault="00A91DDF">
      <w:pPr>
        <w:spacing w:before="120"/>
      </w:pPr>
      <w:r>
        <w:rPr>
          <w:b/>
          <w:color w:val="1F3864"/>
        </w:rPr>
        <w:t>► Panel 5 (Bottom-Center): Failure Type Frequency</w:t>
      </w:r>
    </w:p>
    <w:p w:rsidR="004773EA" w:rsidRDefault="00A91DDF">
      <w:pPr>
        <w:spacing w:after="40"/>
        <w:ind w:left="454"/>
      </w:pPr>
      <w:r>
        <w:rPr>
          <w:b/>
          <w:color w:val="2C3E50"/>
          <w:sz w:val="20"/>
        </w:rPr>
        <w:t xml:space="preserve">📊 What the graph shows: </w:t>
      </w:r>
      <w:r>
        <w:rPr>
          <w:sz w:val="20"/>
        </w:rPr>
        <w:t>HDF=115, OSF=98, PWF=95, TWF=46, RNF=19. Total: 373 individual failure type occurrences across 339 failure events.</w:t>
      </w:r>
    </w:p>
    <w:p w:rsidR="004773EA" w:rsidRDefault="00A91DDF">
      <w:pPr>
        <w:spacing w:after="40"/>
        <w:ind w:left="454"/>
      </w:pPr>
      <w:r>
        <w:rPr>
          <w:b/>
          <w:color w:val="1A5276"/>
          <w:sz w:val="20"/>
        </w:rPr>
        <w:lastRenderedPageBreak/>
        <w:t xml:space="preserve">🔍 What it means: </w:t>
      </w:r>
      <w:r>
        <w:rPr>
          <w:sz w:val="20"/>
        </w:rPr>
        <w:t>Heat Dissipation Failure (HDF) is the most common failure mode, caused by insufficient cooling when rotational speed drops below a critical temperature-differential threshold. OSF and PWF are nearly equal in frequency. Tool Wear Failure (TWF) — though our main focus — accounts for only 46 events directly, suggesting most tool wear occurs as a contributing factor to other failure modes rather than direct TWF. RNF (Random Failure) at 19 events represents truly unpredictable failures (0.1% probability, unrelated to process state).</w:t>
      </w:r>
    </w:p>
    <w:p w:rsidR="004773EA" w:rsidRDefault="00A91DDF">
      <w:pPr>
        <w:spacing w:after="120"/>
        <w:ind w:left="454"/>
      </w:pPr>
      <w:r>
        <w:rPr>
          <w:b/>
          <w:color w:val="1E8449"/>
          <w:sz w:val="20"/>
        </w:rPr>
        <w:t xml:space="preserve">💡 Solution implication: </w:t>
      </w:r>
      <w:r>
        <w:rPr>
          <w:sz w:val="20"/>
        </w:rPr>
        <w:t>Build a multi-label classifier rather than single-label: one model predicts overall failure, a second predicts which failure TYPE. RNF should be excluded from the evaluation metrics as it cannot be predicted from process data.</w:t>
      </w:r>
    </w:p>
    <w:p w:rsidR="004773EA" w:rsidRDefault="00A91DDF">
      <w:pPr>
        <w:spacing w:before="120"/>
      </w:pPr>
      <w:r>
        <w:rPr>
          <w:b/>
          <w:color w:val="1F3864"/>
        </w:rPr>
        <w:t>► Panel 6 (Bottom-Right): Feature Correlation Heatmap (AI4I)</w:t>
      </w:r>
    </w:p>
    <w:p w:rsidR="004773EA" w:rsidRDefault="00A91DDF">
      <w:pPr>
        <w:spacing w:after="40"/>
        <w:ind w:left="454"/>
      </w:pPr>
      <w:r>
        <w:rPr>
          <w:b/>
          <w:color w:val="2C3E50"/>
          <w:sz w:val="20"/>
        </w:rPr>
        <w:t xml:space="preserve">📊 What the graph shows: </w:t>
      </w:r>
      <w:r>
        <w:rPr>
          <w:sz w:val="20"/>
        </w:rPr>
        <w:t>Correlation matrix of all numeric AI4I features. Strong negative correlation between Rotational Speed and Torque (dark blue ≈ -0.88). Strong positive correlation between Air Temperature and Process Temperature (dark red ≈ +0.88).</w:t>
      </w:r>
    </w:p>
    <w:p w:rsidR="004700FB" w:rsidRDefault="00A91DDF">
      <w:pPr>
        <w:spacing w:after="40"/>
        <w:ind w:left="454"/>
        <w:rPr>
          <w:sz w:val="20"/>
        </w:rPr>
      </w:pPr>
      <w:r>
        <w:rPr>
          <w:b/>
          <w:color w:val="1A5276"/>
          <w:sz w:val="20"/>
        </w:rPr>
        <w:t xml:space="preserve">🔍 What it means: </w:t>
      </w:r>
      <w:r>
        <w:rPr>
          <w:sz w:val="20"/>
        </w:rPr>
        <w:t xml:space="preserve">The speed-torque anti-correlation reflects fundamental physics: at higher RPM, lower torque force is needed for the same cutting power. The temperature correlation is expected: higher ambient temperature raises process temperature. These collinear features can cause </w:t>
      </w:r>
      <w:proofErr w:type="spellStart"/>
      <w:r>
        <w:rPr>
          <w:sz w:val="20"/>
        </w:rPr>
        <w:t>multicollinearity</w:t>
      </w:r>
      <w:proofErr w:type="spellEnd"/>
      <w:r>
        <w:rPr>
          <w:sz w:val="20"/>
        </w:rPr>
        <w:t xml:space="preserve"> 2</w:t>
      </w:r>
    </w:p>
    <w:p w:rsidR="004773EA" w:rsidRDefault="004700FB">
      <w:pPr>
        <w:spacing w:after="40"/>
        <w:ind w:left="454"/>
      </w:pPr>
      <w:r>
        <w:rPr>
          <w:sz w:val="20"/>
        </w:rPr>
        <w:t xml:space="preserve"> </w:t>
      </w:r>
      <w:r w:rsidR="00A91DDF">
        <w:rPr>
          <w:sz w:val="20"/>
        </w:rPr>
        <w:t>issues in linear models.</w:t>
      </w:r>
    </w:p>
    <w:p w:rsidR="004773EA" w:rsidRDefault="00A91DDF">
      <w:pPr>
        <w:spacing w:after="120"/>
        <w:ind w:left="454"/>
      </w:pPr>
      <w:r>
        <w:rPr>
          <w:b/>
          <w:color w:val="1E8449"/>
          <w:sz w:val="20"/>
        </w:rPr>
        <w:t xml:space="preserve">💡 Solution implication: </w:t>
      </w:r>
      <w:r>
        <w:rPr>
          <w:sz w:val="20"/>
        </w:rPr>
        <w:t>For tree-based models (Random Forest, XGBoost), collinearity is not a statistical problem — trees naturally split on the most informative feature. However, for linear baseline model, we should consider dropping one of each correlated pair. We will engineer combined features: Heat_Index = Process_Temp - Air_Temp (differential), Power = Speed × Torque / 9549 (cutting power in kW).</w:t>
      </w:r>
    </w:p>
    <w:p w:rsidR="004773EA" w:rsidRDefault="004773EA"/>
    <w:p w:rsidR="004773EA" w:rsidRDefault="002D23A0">
      <w:pPr>
        <w:pStyle w:val="Heading1"/>
      </w:pPr>
      <w:r>
        <w:rPr>
          <w:color w:val="1F3864"/>
        </w:rPr>
        <w:t>5</w:t>
      </w:r>
      <w:r w:rsidR="00A91DDF">
        <w:rPr>
          <w:color w:val="1F3864"/>
        </w:rPr>
        <w:t>. Feature Engineering — Creating Predictive Intelligence</w:t>
      </w:r>
    </w:p>
    <w:p w:rsidR="004773EA" w:rsidRDefault="00A91DDF">
      <w:pPr>
        <w:spacing w:before="40" w:after="80"/>
        <w:jc w:val="both"/>
      </w:pPr>
      <w:r>
        <w:t>Raw sensor signals are noisy and temporally dense. A single machining run may have one data row in the mill.csv dataset (already aggregated). Feature engineering extracts meaningful statistical descriptors from each sensor channel that capture wear-related signal characteristics.</w:t>
      </w:r>
    </w:p>
    <w:tbl>
      <w:tblPr>
        <w:tblStyle w:val="TableGrid"/>
        <w:tblW w:w="0" w:type="auto"/>
        <w:jc w:val="center"/>
        <w:tblLook w:val="04A0" w:firstRow="1" w:lastRow="0" w:firstColumn="1" w:lastColumn="0" w:noHBand="0" w:noVBand="1"/>
      </w:tblPr>
      <w:tblGrid>
        <w:gridCol w:w="3135"/>
        <w:gridCol w:w="3135"/>
        <w:gridCol w:w="3135"/>
      </w:tblGrid>
      <w:tr w:rsidR="004773EA">
        <w:trPr>
          <w:jc w:val="center"/>
        </w:trPr>
        <w:tc>
          <w:tcPr>
            <w:tcW w:w="3135" w:type="dxa"/>
            <w:shd w:val="clear" w:color="auto" w:fill="1F3864"/>
          </w:tcPr>
          <w:p w:rsidR="004773EA" w:rsidRDefault="00A91DDF">
            <w:pPr>
              <w:jc w:val="center"/>
            </w:pPr>
            <w:r>
              <w:rPr>
                <w:b/>
                <w:color w:val="FFFFFF"/>
                <w:sz w:val="20"/>
              </w:rPr>
              <w:t>Feature Category</w:t>
            </w:r>
          </w:p>
        </w:tc>
        <w:tc>
          <w:tcPr>
            <w:tcW w:w="3135" w:type="dxa"/>
            <w:shd w:val="clear" w:color="auto" w:fill="1F3864"/>
          </w:tcPr>
          <w:p w:rsidR="004773EA" w:rsidRDefault="00A91DDF">
            <w:pPr>
              <w:jc w:val="center"/>
            </w:pPr>
            <w:r>
              <w:rPr>
                <w:b/>
                <w:color w:val="FFFFFF"/>
                <w:sz w:val="20"/>
              </w:rPr>
              <w:t>Features</w:t>
            </w:r>
          </w:p>
        </w:tc>
        <w:tc>
          <w:tcPr>
            <w:tcW w:w="3135" w:type="dxa"/>
            <w:shd w:val="clear" w:color="auto" w:fill="1F3864"/>
          </w:tcPr>
          <w:p w:rsidR="004773EA" w:rsidRDefault="00A91DDF">
            <w:pPr>
              <w:jc w:val="center"/>
            </w:pPr>
            <w:r>
              <w:rPr>
                <w:b/>
                <w:color w:val="FFFFFF"/>
                <w:sz w:val="20"/>
              </w:rPr>
              <w:t>Physical Rationale</w:t>
            </w:r>
          </w:p>
        </w:tc>
      </w:tr>
      <w:tr w:rsidR="004773EA">
        <w:trPr>
          <w:jc w:val="center"/>
        </w:trPr>
        <w:tc>
          <w:tcPr>
            <w:tcW w:w="3135" w:type="dxa"/>
            <w:shd w:val="clear" w:color="auto" w:fill="EBF5FB"/>
          </w:tcPr>
          <w:p w:rsidR="004773EA" w:rsidRDefault="00A91DDF">
            <w:pPr>
              <w:jc w:val="center"/>
            </w:pPr>
            <w:r>
              <w:rPr>
                <w:sz w:val="20"/>
              </w:rPr>
              <w:t>smcAC Statistics (4)</w:t>
            </w:r>
          </w:p>
        </w:tc>
        <w:tc>
          <w:tcPr>
            <w:tcW w:w="3135" w:type="dxa"/>
            <w:shd w:val="clear" w:color="auto" w:fill="EBF5FB"/>
          </w:tcPr>
          <w:p w:rsidR="004773EA" w:rsidRDefault="00A91DDF">
            <w:pPr>
              <w:jc w:val="center"/>
            </w:pPr>
            <w:r>
              <w:rPr>
                <w:sz w:val="20"/>
              </w:rPr>
              <w:t>smcAC_mean, _std, _max, _min</w:t>
            </w:r>
          </w:p>
        </w:tc>
        <w:tc>
          <w:tcPr>
            <w:tcW w:w="3135" w:type="dxa"/>
            <w:shd w:val="clear" w:color="auto" w:fill="EBF5FB"/>
          </w:tcPr>
          <w:p w:rsidR="004773EA" w:rsidRDefault="00A91DDF">
            <w:pPr>
              <w:jc w:val="center"/>
            </w:pPr>
            <w:r>
              <w:rPr>
                <w:sz w:val="20"/>
              </w:rPr>
              <w:t>AC motor current mean reflects average cutting load; std captures force fluctuations due to wear-induced chattering</w:t>
            </w:r>
          </w:p>
        </w:tc>
      </w:tr>
      <w:tr w:rsidR="004773EA">
        <w:trPr>
          <w:jc w:val="center"/>
        </w:trPr>
        <w:tc>
          <w:tcPr>
            <w:tcW w:w="3135" w:type="dxa"/>
            <w:shd w:val="clear" w:color="auto" w:fill="FFFFFF"/>
          </w:tcPr>
          <w:p w:rsidR="004773EA" w:rsidRDefault="00A91DDF">
            <w:pPr>
              <w:jc w:val="center"/>
            </w:pPr>
            <w:r>
              <w:rPr>
                <w:sz w:val="20"/>
              </w:rPr>
              <w:t>smcDC Statistics (4)</w:t>
            </w:r>
          </w:p>
        </w:tc>
        <w:tc>
          <w:tcPr>
            <w:tcW w:w="3135" w:type="dxa"/>
            <w:shd w:val="clear" w:color="auto" w:fill="FFFFFF"/>
          </w:tcPr>
          <w:p w:rsidR="004773EA" w:rsidRDefault="00A91DDF">
            <w:pPr>
              <w:jc w:val="center"/>
            </w:pPr>
            <w:r>
              <w:rPr>
                <w:sz w:val="20"/>
              </w:rPr>
              <w:t>smcDC_mean, _std, _max, _min</w:t>
            </w:r>
          </w:p>
        </w:tc>
        <w:tc>
          <w:tcPr>
            <w:tcW w:w="3135" w:type="dxa"/>
            <w:shd w:val="clear" w:color="auto" w:fill="FFFFFF"/>
          </w:tcPr>
          <w:p w:rsidR="004773EA" w:rsidRDefault="00A91DDF">
            <w:pPr>
              <w:jc w:val="center"/>
            </w:pPr>
            <w:r>
              <w:rPr>
                <w:sz w:val="20"/>
              </w:rPr>
              <w:t>DC component correlates with steady-state motor load — increases monotonically with VB (r=0.20 directly, stronger via time)</w:t>
            </w:r>
          </w:p>
        </w:tc>
      </w:tr>
      <w:tr w:rsidR="004773EA">
        <w:trPr>
          <w:jc w:val="center"/>
        </w:trPr>
        <w:tc>
          <w:tcPr>
            <w:tcW w:w="3135" w:type="dxa"/>
            <w:shd w:val="clear" w:color="auto" w:fill="EBF5FB"/>
          </w:tcPr>
          <w:p w:rsidR="004773EA" w:rsidRDefault="00A91DDF">
            <w:pPr>
              <w:jc w:val="center"/>
            </w:pPr>
            <w:r>
              <w:rPr>
                <w:sz w:val="20"/>
              </w:rPr>
              <w:t>vib_table Statistics (4)</w:t>
            </w:r>
          </w:p>
        </w:tc>
        <w:tc>
          <w:tcPr>
            <w:tcW w:w="3135" w:type="dxa"/>
            <w:shd w:val="clear" w:color="auto" w:fill="EBF5FB"/>
          </w:tcPr>
          <w:p w:rsidR="004773EA" w:rsidRDefault="00A91DDF">
            <w:pPr>
              <w:jc w:val="center"/>
            </w:pPr>
            <w:r>
              <w:rPr>
                <w:sz w:val="20"/>
              </w:rPr>
              <w:t>vib_table_mean, _std, _max, _min</w:t>
            </w:r>
          </w:p>
        </w:tc>
        <w:tc>
          <w:tcPr>
            <w:tcW w:w="3135" w:type="dxa"/>
            <w:shd w:val="clear" w:color="auto" w:fill="EBF5FB"/>
          </w:tcPr>
          <w:p w:rsidR="004773EA" w:rsidRDefault="00A91DDF">
            <w:pPr>
              <w:jc w:val="center"/>
            </w:pPr>
            <w:r>
              <w:rPr>
                <w:sz w:val="20"/>
              </w:rPr>
              <w:t>Table vibration energy increases with wear as the tool loses sharpness and causes irregular cutting forces</w:t>
            </w:r>
          </w:p>
        </w:tc>
      </w:tr>
      <w:tr w:rsidR="004773EA">
        <w:trPr>
          <w:jc w:val="center"/>
        </w:trPr>
        <w:tc>
          <w:tcPr>
            <w:tcW w:w="3135" w:type="dxa"/>
            <w:shd w:val="clear" w:color="auto" w:fill="FFFFFF"/>
          </w:tcPr>
          <w:p w:rsidR="004773EA" w:rsidRDefault="00A91DDF">
            <w:pPr>
              <w:jc w:val="center"/>
            </w:pPr>
            <w:r>
              <w:rPr>
                <w:sz w:val="20"/>
              </w:rPr>
              <w:t>vib_spindle Statistics (4)</w:t>
            </w:r>
          </w:p>
        </w:tc>
        <w:tc>
          <w:tcPr>
            <w:tcW w:w="3135" w:type="dxa"/>
            <w:shd w:val="clear" w:color="auto" w:fill="FFFFFF"/>
          </w:tcPr>
          <w:p w:rsidR="004773EA" w:rsidRDefault="00A91DDF">
            <w:pPr>
              <w:jc w:val="center"/>
            </w:pPr>
            <w:r>
              <w:rPr>
                <w:sz w:val="20"/>
              </w:rPr>
              <w:t>vib_spindle_mean, _std, _max, _min</w:t>
            </w:r>
          </w:p>
        </w:tc>
        <w:tc>
          <w:tcPr>
            <w:tcW w:w="3135" w:type="dxa"/>
            <w:shd w:val="clear" w:color="auto" w:fill="FFFFFF"/>
          </w:tcPr>
          <w:p w:rsidR="004773EA" w:rsidRDefault="00A91DDF">
            <w:pPr>
              <w:jc w:val="center"/>
            </w:pPr>
            <w:r>
              <w:rPr>
                <w:sz w:val="20"/>
              </w:rPr>
              <w:t>Spindle vibration captures tool-workpiece contact dynamics most directly — highest proximity to wear source</w:t>
            </w:r>
          </w:p>
        </w:tc>
      </w:tr>
      <w:tr w:rsidR="004773EA">
        <w:trPr>
          <w:jc w:val="center"/>
        </w:trPr>
        <w:tc>
          <w:tcPr>
            <w:tcW w:w="3135" w:type="dxa"/>
            <w:shd w:val="clear" w:color="auto" w:fill="EBF5FB"/>
          </w:tcPr>
          <w:p w:rsidR="004773EA" w:rsidRDefault="00A91DDF">
            <w:pPr>
              <w:jc w:val="center"/>
            </w:pPr>
            <w:r>
              <w:rPr>
                <w:sz w:val="20"/>
              </w:rPr>
              <w:t>AE_table Statistics (4)</w:t>
            </w:r>
          </w:p>
        </w:tc>
        <w:tc>
          <w:tcPr>
            <w:tcW w:w="3135" w:type="dxa"/>
            <w:shd w:val="clear" w:color="auto" w:fill="EBF5FB"/>
          </w:tcPr>
          <w:p w:rsidR="004773EA" w:rsidRDefault="00A91DDF">
            <w:pPr>
              <w:jc w:val="center"/>
            </w:pPr>
            <w:r>
              <w:rPr>
                <w:sz w:val="20"/>
              </w:rPr>
              <w:t>AE_table_mean, _std, _max, _min</w:t>
            </w:r>
          </w:p>
        </w:tc>
        <w:tc>
          <w:tcPr>
            <w:tcW w:w="3135" w:type="dxa"/>
            <w:shd w:val="clear" w:color="auto" w:fill="EBF5FB"/>
          </w:tcPr>
          <w:p w:rsidR="004773EA" w:rsidRDefault="00A91DDF">
            <w:pPr>
              <w:jc w:val="center"/>
            </w:pPr>
            <w:r>
              <w:rPr>
                <w:sz w:val="20"/>
              </w:rPr>
              <w:t xml:space="preserve">Acoustic emission max and std are the strongest wear indicators </w:t>
            </w:r>
            <w:r>
              <w:rPr>
                <w:sz w:val="20"/>
              </w:rPr>
              <w:lastRenderedPageBreak/>
              <w:t>— AE energy spikes during micro-fracturing events at flank</w:t>
            </w:r>
          </w:p>
        </w:tc>
      </w:tr>
      <w:tr w:rsidR="004773EA">
        <w:trPr>
          <w:jc w:val="center"/>
        </w:trPr>
        <w:tc>
          <w:tcPr>
            <w:tcW w:w="3135" w:type="dxa"/>
            <w:shd w:val="clear" w:color="auto" w:fill="FFFFFF"/>
          </w:tcPr>
          <w:p w:rsidR="004773EA" w:rsidRDefault="00A91DDF">
            <w:pPr>
              <w:jc w:val="center"/>
            </w:pPr>
            <w:r>
              <w:rPr>
                <w:sz w:val="20"/>
              </w:rPr>
              <w:lastRenderedPageBreak/>
              <w:t>AE_spindle Statistics (4)</w:t>
            </w:r>
          </w:p>
        </w:tc>
        <w:tc>
          <w:tcPr>
            <w:tcW w:w="3135" w:type="dxa"/>
            <w:shd w:val="clear" w:color="auto" w:fill="FFFFFF"/>
          </w:tcPr>
          <w:p w:rsidR="004773EA" w:rsidRDefault="00A91DDF">
            <w:pPr>
              <w:jc w:val="center"/>
            </w:pPr>
            <w:r>
              <w:rPr>
                <w:sz w:val="20"/>
              </w:rPr>
              <w:t>AE_spindle_mean, _std, _max, _min</w:t>
            </w:r>
          </w:p>
        </w:tc>
        <w:tc>
          <w:tcPr>
            <w:tcW w:w="3135" w:type="dxa"/>
            <w:shd w:val="clear" w:color="auto" w:fill="FFFFFF"/>
          </w:tcPr>
          <w:p w:rsidR="004773EA" w:rsidRDefault="00A91DDF">
            <w:pPr>
              <w:jc w:val="center"/>
            </w:pPr>
            <w:r>
              <w:rPr>
                <w:sz w:val="20"/>
              </w:rPr>
              <w:t>AE at spindle captures high-frequency wear signatures with less background noise interference</w:t>
            </w:r>
          </w:p>
        </w:tc>
      </w:tr>
      <w:tr w:rsidR="004773EA">
        <w:trPr>
          <w:jc w:val="center"/>
        </w:trPr>
        <w:tc>
          <w:tcPr>
            <w:tcW w:w="3135" w:type="dxa"/>
            <w:shd w:val="clear" w:color="auto" w:fill="EBF5FB"/>
          </w:tcPr>
          <w:p w:rsidR="004773EA" w:rsidRDefault="00A91DDF">
            <w:pPr>
              <w:jc w:val="center"/>
            </w:pPr>
            <w:r>
              <w:rPr>
                <w:sz w:val="20"/>
              </w:rPr>
              <w:t>Machining Parameters (4)</w:t>
            </w:r>
          </w:p>
        </w:tc>
        <w:tc>
          <w:tcPr>
            <w:tcW w:w="3135" w:type="dxa"/>
            <w:shd w:val="clear" w:color="auto" w:fill="EBF5FB"/>
          </w:tcPr>
          <w:p w:rsidR="004773EA" w:rsidRDefault="00A91DDF">
            <w:pPr>
              <w:jc w:val="center"/>
            </w:pPr>
            <w:r>
              <w:rPr>
                <w:sz w:val="20"/>
              </w:rPr>
              <w:t>time, DOC, feed, material</w:t>
            </w:r>
          </w:p>
        </w:tc>
        <w:tc>
          <w:tcPr>
            <w:tcW w:w="3135" w:type="dxa"/>
            <w:shd w:val="clear" w:color="auto" w:fill="EBF5FB"/>
          </w:tcPr>
          <w:p w:rsidR="004773EA" w:rsidRDefault="00A91DDF">
            <w:pPr>
              <w:jc w:val="center"/>
            </w:pPr>
            <w:r>
              <w:rPr>
                <w:sz w:val="20"/>
              </w:rPr>
              <w:t>Operational context: duration, cut depth, advancement rate, workpiece hardness</w:t>
            </w:r>
          </w:p>
        </w:tc>
      </w:tr>
      <w:tr w:rsidR="004773EA">
        <w:trPr>
          <w:jc w:val="center"/>
        </w:trPr>
        <w:tc>
          <w:tcPr>
            <w:tcW w:w="3135" w:type="dxa"/>
            <w:shd w:val="clear" w:color="auto" w:fill="FFFFFF"/>
          </w:tcPr>
          <w:p w:rsidR="004773EA" w:rsidRDefault="00A91DDF">
            <w:pPr>
              <w:jc w:val="center"/>
            </w:pPr>
            <w:r>
              <w:rPr>
                <w:sz w:val="20"/>
              </w:rPr>
              <w:t>Vibration Ratio (1)</w:t>
            </w:r>
          </w:p>
        </w:tc>
        <w:tc>
          <w:tcPr>
            <w:tcW w:w="3135" w:type="dxa"/>
            <w:shd w:val="clear" w:color="auto" w:fill="FFFFFF"/>
          </w:tcPr>
          <w:p w:rsidR="004773EA" w:rsidRDefault="00A91DDF">
            <w:pPr>
              <w:jc w:val="center"/>
            </w:pPr>
            <w:r>
              <w:rPr>
                <w:sz w:val="20"/>
              </w:rPr>
              <w:t>vib_ratio = vib_table / vib_spindle</w:t>
            </w:r>
          </w:p>
        </w:tc>
        <w:tc>
          <w:tcPr>
            <w:tcW w:w="3135" w:type="dxa"/>
            <w:shd w:val="clear" w:color="auto" w:fill="FFFFFF"/>
          </w:tcPr>
          <w:p w:rsidR="004773EA" w:rsidRDefault="00A91DDF">
            <w:pPr>
              <w:jc w:val="center"/>
            </w:pPr>
            <w:r>
              <w:rPr>
                <w:sz w:val="20"/>
              </w:rPr>
              <w:t>Captures relative energy distribution between table and spindle — changes with wear progression pattern</w:t>
            </w:r>
          </w:p>
        </w:tc>
      </w:tr>
      <w:tr w:rsidR="004773EA">
        <w:trPr>
          <w:jc w:val="center"/>
        </w:trPr>
        <w:tc>
          <w:tcPr>
            <w:tcW w:w="3135" w:type="dxa"/>
            <w:shd w:val="clear" w:color="auto" w:fill="EBF5FB"/>
          </w:tcPr>
          <w:p w:rsidR="004773EA" w:rsidRDefault="00A91DDF">
            <w:pPr>
              <w:jc w:val="center"/>
            </w:pPr>
            <w:r>
              <w:rPr>
                <w:sz w:val="20"/>
              </w:rPr>
              <w:t>AE Ratio (1)</w:t>
            </w:r>
          </w:p>
        </w:tc>
        <w:tc>
          <w:tcPr>
            <w:tcW w:w="3135" w:type="dxa"/>
            <w:shd w:val="clear" w:color="auto" w:fill="EBF5FB"/>
          </w:tcPr>
          <w:p w:rsidR="004773EA" w:rsidRDefault="00A91DDF">
            <w:pPr>
              <w:jc w:val="center"/>
            </w:pPr>
            <w:r>
              <w:rPr>
                <w:sz w:val="20"/>
              </w:rPr>
              <w:t>AE_ratio = AE_table / AE_spindle</w:t>
            </w:r>
          </w:p>
        </w:tc>
        <w:tc>
          <w:tcPr>
            <w:tcW w:w="3135" w:type="dxa"/>
            <w:shd w:val="clear" w:color="auto" w:fill="EBF5FB"/>
          </w:tcPr>
          <w:p w:rsidR="004773EA" w:rsidRDefault="00A91DDF">
            <w:pPr>
              <w:jc w:val="center"/>
            </w:pPr>
            <w:r>
              <w:rPr>
                <w:sz w:val="20"/>
              </w:rPr>
              <w:t>Acoustic emission sensor comparison — large deviation indicates localized wear events</w:t>
            </w:r>
          </w:p>
        </w:tc>
      </w:tr>
      <w:tr w:rsidR="004773EA">
        <w:trPr>
          <w:jc w:val="center"/>
        </w:trPr>
        <w:tc>
          <w:tcPr>
            <w:tcW w:w="3135" w:type="dxa"/>
            <w:shd w:val="clear" w:color="auto" w:fill="FFFFFF"/>
          </w:tcPr>
          <w:p w:rsidR="004773EA" w:rsidRDefault="00A91DDF">
            <w:pPr>
              <w:jc w:val="center"/>
            </w:pPr>
            <w:r>
              <w:rPr>
                <w:sz w:val="20"/>
              </w:rPr>
              <w:t>Energy Features (2)</w:t>
            </w:r>
          </w:p>
        </w:tc>
        <w:tc>
          <w:tcPr>
            <w:tcW w:w="3135" w:type="dxa"/>
            <w:shd w:val="clear" w:color="auto" w:fill="FFFFFF"/>
          </w:tcPr>
          <w:p w:rsidR="004773EA" w:rsidRDefault="00A91DDF">
            <w:pPr>
              <w:jc w:val="center"/>
            </w:pPr>
            <w:r>
              <w:rPr>
                <w:sz w:val="20"/>
              </w:rPr>
              <w:t>energy_smcAC = mean²+std², energy_vib = table_mean²+spindle_mean²</w:t>
            </w:r>
          </w:p>
        </w:tc>
        <w:tc>
          <w:tcPr>
            <w:tcW w:w="3135" w:type="dxa"/>
            <w:shd w:val="clear" w:color="auto" w:fill="FFFFFF"/>
          </w:tcPr>
          <w:p w:rsidR="004773EA" w:rsidRDefault="00A91DDF">
            <w:pPr>
              <w:jc w:val="center"/>
            </w:pPr>
            <w:r>
              <w:rPr>
                <w:sz w:val="20"/>
              </w:rPr>
              <w:t>Signal energy proxies that capture total power deposited during cutting</w:t>
            </w:r>
          </w:p>
        </w:tc>
      </w:tr>
    </w:tbl>
    <w:p w:rsidR="004773EA" w:rsidRDefault="002D23A0">
      <w:pPr>
        <w:pStyle w:val="Heading2"/>
      </w:pPr>
      <w:r>
        <w:rPr>
          <w:color w:val="1F3864"/>
        </w:rPr>
        <w:t>5</w:t>
      </w:r>
      <w:r w:rsidR="00A91DDF">
        <w:rPr>
          <w:color w:val="1F3864"/>
        </w:rPr>
        <w:t>.1 Top 10 Features by Correlation with Tool Wear (VB)</w:t>
      </w:r>
    </w:p>
    <w:tbl>
      <w:tblPr>
        <w:tblStyle w:val="TableGrid"/>
        <w:tblW w:w="0" w:type="auto"/>
        <w:jc w:val="center"/>
        <w:tblLook w:val="04A0" w:firstRow="1" w:lastRow="0" w:firstColumn="1" w:lastColumn="0" w:noHBand="0" w:noVBand="1"/>
      </w:tblPr>
      <w:tblGrid>
        <w:gridCol w:w="2351"/>
        <w:gridCol w:w="2351"/>
        <w:gridCol w:w="2351"/>
        <w:gridCol w:w="2351"/>
      </w:tblGrid>
      <w:tr w:rsidR="004773EA">
        <w:trPr>
          <w:jc w:val="center"/>
        </w:trPr>
        <w:tc>
          <w:tcPr>
            <w:tcW w:w="2351" w:type="dxa"/>
            <w:shd w:val="clear" w:color="auto" w:fill="1F3864"/>
          </w:tcPr>
          <w:p w:rsidR="004773EA" w:rsidRDefault="00A91DDF">
            <w:pPr>
              <w:jc w:val="center"/>
            </w:pPr>
            <w:r>
              <w:rPr>
                <w:b/>
                <w:color w:val="FFFFFF"/>
                <w:sz w:val="20"/>
              </w:rPr>
              <w:t>Rank</w:t>
            </w:r>
          </w:p>
        </w:tc>
        <w:tc>
          <w:tcPr>
            <w:tcW w:w="2351" w:type="dxa"/>
            <w:shd w:val="clear" w:color="auto" w:fill="1F3864"/>
          </w:tcPr>
          <w:p w:rsidR="004773EA" w:rsidRDefault="00A91DDF">
            <w:pPr>
              <w:jc w:val="center"/>
            </w:pPr>
            <w:r>
              <w:rPr>
                <w:b/>
                <w:color w:val="FFFFFF"/>
                <w:sz w:val="20"/>
              </w:rPr>
              <w:t>Feature</w:t>
            </w:r>
          </w:p>
        </w:tc>
        <w:tc>
          <w:tcPr>
            <w:tcW w:w="2351" w:type="dxa"/>
            <w:shd w:val="clear" w:color="auto" w:fill="1F3864"/>
          </w:tcPr>
          <w:p w:rsidR="004773EA" w:rsidRDefault="00A91DDF">
            <w:pPr>
              <w:jc w:val="center"/>
            </w:pPr>
            <w:r>
              <w:rPr>
                <w:b/>
                <w:color w:val="FFFFFF"/>
                <w:sz w:val="20"/>
              </w:rPr>
              <w:t>Pearson Correlation with VB</w:t>
            </w:r>
          </w:p>
        </w:tc>
        <w:tc>
          <w:tcPr>
            <w:tcW w:w="2351" w:type="dxa"/>
            <w:shd w:val="clear" w:color="auto" w:fill="1F3864"/>
          </w:tcPr>
          <w:p w:rsidR="004773EA" w:rsidRDefault="00A91DDF">
            <w:pPr>
              <w:jc w:val="center"/>
            </w:pPr>
            <w:r>
              <w:rPr>
                <w:b/>
                <w:color w:val="FFFFFF"/>
                <w:sz w:val="20"/>
              </w:rPr>
              <w:t>Physical Interpretation</w:t>
            </w:r>
          </w:p>
        </w:tc>
      </w:tr>
      <w:tr w:rsidR="004773EA">
        <w:trPr>
          <w:jc w:val="center"/>
        </w:trPr>
        <w:tc>
          <w:tcPr>
            <w:tcW w:w="2351" w:type="dxa"/>
            <w:shd w:val="clear" w:color="auto" w:fill="EBF5FB"/>
          </w:tcPr>
          <w:p w:rsidR="004773EA" w:rsidRDefault="00A91DDF">
            <w:pPr>
              <w:jc w:val="center"/>
            </w:pPr>
            <w:r>
              <w:rPr>
                <w:sz w:val="20"/>
              </w:rPr>
              <w:t>1</w:t>
            </w:r>
          </w:p>
        </w:tc>
        <w:tc>
          <w:tcPr>
            <w:tcW w:w="2351" w:type="dxa"/>
            <w:shd w:val="clear" w:color="auto" w:fill="EBF5FB"/>
          </w:tcPr>
          <w:p w:rsidR="004773EA" w:rsidRDefault="00A91DDF">
            <w:pPr>
              <w:jc w:val="center"/>
            </w:pPr>
            <w:r>
              <w:rPr>
                <w:sz w:val="20"/>
              </w:rPr>
              <w:t>AE_spindle_std</w:t>
            </w:r>
          </w:p>
        </w:tc>
        <w:tc>
          <w:tcPr>
            <w:tcW w:w="2351" w:type="dxa"/>
            <w:shd w:val="clear" w:color="auto" w:fill="EBF5FB"/>
          </w:tcPr>
          <w:p w:rsidR="004773EA" w:rsidRDefault="00A91DDF">
            <w:pPr>
              <w:jc w:val="center"/>
            </w:pPr>
            <w:r>
              <w:rPr>
                <w:sz w:val="20"/>
              </w:rPr>
              <w:t>0.495</w:t>
            </w:r>
          </w:p>
        </w:tc>
        <w:tc>
          <w:tcPr>
            <w:tcW w:w="2351" w:type="dxa"/>
            <w:shd w:val="clear" w:color="auto" w:fill="EBF5FB"/>
          </w:tcPr>
          <w:p w:rsidR="004773EA" w:rsidRDefault="00A91DDF">
            <w:pPr>
              <w:jc w:val="center"/>
            </w:pPr>
            <w:r>
              <w:rPr>
                <w:sz w:val="20"/>
              </w:rPr>
              <w:t>Variability in spindle AE — worn tools generate more irregular AE bursts</w:t>
            </w:r>
          </w:p>
        </w:tc>
      </w:tr>
      <w:tr w:rsidR="004773EA">
        <w:trPr>
          <w:jc w:val="center"/>
        </w:trPr>
        <w:tc>
          <w:tcPr>
            <w:tcW w:w="2351" w:type="dxa"/>
            <w:shd w:val="clear" w:color="auto" w:fill="FFFFFF"/>
          </w:tcPr>
          <w:p w:rsidR="004773EA" w:rsidRDefault="00A91DDF">
            <w:pPr>
              <w:jc w:val="center"/>
            </w:pPr>
            <w:r>
              <w:rPr>
                <w:sz w:val="20"/>
              </w:rPr>
              <w:t>2</w:t>
            </w:r>
          </w:p>
        </w:tc>
        <w:tc>
          <w:tcPr>
            <w:tcW w:w="2351" w:type="dxa"/>
            <w:shd w:val="clear" w:color="auto" w:fill="FFFFFF"/>
          </w:tcPr>
          <w:p w:rsidR="004773EA" w:rsidRDefault="00A91DDF">
            <w:pPr>
              <w:jc w:val="center"/>
            </w:pPr>
            <w:r>
              <w:rPr>
                <w:sz w:val="20"/>
              </w:rPr>
              <w:t>AE_table_max</w:t>
            </w:r>
          </w:p>
        </w:tc>
        <w:tc>
          <w:tcPr>
            <w:tcW w:w="2351" w:type="dxa"/>
            <w:shd w:val="clear" w:color="auto" w:fill="FFFFFF"/>
          </w:tcPr>
          <w:p w:rsidR="004773EA" w:rsidRDefault="00A91DDF">
            <w:pPr>
              <w:jc w:val="center"/>
            </w:pPr>
            <w:r>
              <w:rPr>
                <w:sz w:val="20"/>
              </w:rPr>
              <w:t>0.453</w:t>
            </w:r>
          </w:p>
        </w:tc>
        <w:tc>
          <w:tcPr>
            <w:tcW w:w="2351" w:type="dxa"/>
            <w:shd w:val="clear" w:color="auto" w:fill="FFFFFF"/>
          </w:tcPr>
          <w:p w:rsidR="004773EA" w:rsidRDefault="00A91DDF">
            <w:pPr>
              <w:jc w:val="center"/>
            </w:pPr>
            <w:r>
              <w:rPr>
                <w:sz w:val="20"/>
              </w:rPr>
              <w:t>Peak AE event energy — large spikes correlate with severe flank wear events</w:t>
            </w:r>
          </w:p>
        </w:tc>
      </w:tr>
      <w:tr w:rsidR="004773EA">
        <w:trPr>
          <w:jc w:val="center"/>
        </w:trPr>
        <w:tc>
          <w:tcPr>
            <w:tcW w:w="2351" w:type="dxa"/>
            <w:shd w:val="clear" w:color="auto" w:fill="EBF5FB"/>
          </w:tcPr>
          <w:p w:rsidR="004773EA" w:rsidRDefault="00A91DDF">
            <w:pPr>
              <w:jc w:val="center"/>
            </w:pPr>
            <w:r>
              <w:rPr>
                <w:sz w:val="20"/>
              </w:rPr>
              <w:t>3</w:t>
            </w:r>
          </w:p>
        </w:tc>
        <w:tc>
          <w:tcPr>
            <w:tcW w:w="2351" w:type="dxa"/>
            <w:shd w:val="clear" w:color="auto" w:fill="EBF5FB"/>
          </w:tcPr>
          <w:p w:rsidR="004773EA" w:rsidRDefault="00A91DDF">
            <w:pPr>
              <w:jc w:val="center"/>
            </w:pPr>
            <w:r>
              <w:rPr>
                <w:sz w:val="20"/>
              </w:rPr>
              <w:t>AE_table_std</w:t>
            </w:r>
          </w:p>
        </w:tc>
        <w:tc>
          <w:tcPr>
            <w:tcW w:w="2351" w:type="dxa"/>
            <w:shd w:val="clear" w:color="auto" w:fill="EBF5FB"/>
          </w:tcPr>
          <w:p w:rsidR="004773EA" w:rsidRDefault="00A91DDF">
            <w:pPr>
              <w:jc w:val="center"/>
            </w:pPr>
            <w:r>
              <w:rPr>
                <w:sz w:val="20"/>
              </w:rPr>
              <w:t>0.432</w:t>
            </w:r>
          </w:p>
        </w:tc>
        <w:tc>
          <w:tcPr>
            <w:tcW w:w="2351" w:type="dxa"/>
            <w:shd w:val="clear" w:color="auto" w:fill="EBF5FB"/>
          </w:tcPr>
          <w:p w:rsidR="004773EA" w:rsidRDefault="00A91DDF">
            <w:pPr>
              <w:jc w:val="center"/>
            </w:pPr>
            <w:r>
              <w:rPr>
                <w:sz w:val="20"/>
              </w:rPr>
              <w:t>AE variability at table sensor — increases as wear creates inconsistent cutting</w:t>
            </w:r>
          </w:p>
        </w:tc>
      </w:tr>
      <w:tr w:rsidR="004773EA">
        <w:trPr>
          <w:jc w:val="center"/>
        </w:trPr>
        <w:tc>
          <w:tcPr>
            <w:tcW w:w="2351" w:type="dxa"/>
            <w:shd w:val="clear" w:color="auto" w:fill="FFFFFF"/>
          </w:tcPr>
          <w:p w:rsidR="004773EA" w:rsidRDefault="00A91DDF">
            <w:pPr>
              <w:jc w:val="center"/>
            </w:pPr>
            <w:r>
              <w:rPr>
                <w:sz w:val="20"/>
              </w:rPr>
              <w:t>4</w:t>
            </w:r>
          </w:p>
        </w:tc>
        <w:tc>
          <w:tcPr>
            <w:tcW w:w="2351" w:type="dxa"/>
            <w:shd w:val="clear" w:color="auto" w:fill="FFFFFF"/>
          </w:tcPr>
          <w:p w:rsidR="004773EA" w:rsidRDefault="00A91DDF">
            <w:pPr>
              <w:jc w:val="center"/>
            </w:pPr>
            <w:r>
              <w:rPr>
                <w:sz w:val="20"/>
              </w:rPr>
              <w:t>vib_spindle_mean</w:t>
            </w:r>
          </w:p>
        </w:tc>
        <w:tc>
          <w:tcPr>
            <w:tcW w:w="2351" w:type="dxa"/>
            <w:shd w:val="clear" w:color="auto" w:fill="FFFFFF"/>
          </w:tcPr>
          <w:p w:rsidR="004773EA" w:rsidRDefault="00A91DDF">
            <w:pPr>
              <w:jc w:val="center"/>
            </w:pPr>
            <w:r>
              <w:rPr>
                <w:sz w:val="20"/>
              </w:rPr>
              <w:t>0.415</w:t>
            </w:r>
          </w:p>
        </w:tc>
        <w:tc>
          <w:tcPr>
            <w:tcW w:w="2351" w:type="dxa"/>
            <w:shd w:val="clear" w:color="auto" w:fill="FFFFFF"/>
          </w:tcPr>
          <w:p w:rsidR="004773EA" w:rsidRDefault="00A91DDF">
            <w:pPr>
              <w:jc w:val="center"/>
            </w:pPr>
            <w:r>
              <w:rPr>
                <w:sz w:val="20"/>
              </w:rPr>
              <w:t>Average spindle vibration — worn tools produce higher average vibration</w:t>
            </w:r>
          </w:p>
        </w:tc>
      </w:tr>
      <w:tr w:rsidR="004773EA">
        <w:trPr>
          <w:jc w:val="center"/>
        </w:trPr>
        <w:tc>
          <w:tcPr>
            <w:tcW w:w="2351" w:type="dxa"/>
            <w:shd w:val="clear" w:color="auto" w:fill="EBF5FB"/>
          </w:tcPr>
          <w:p w:rsidR="004773EA" w:rsidRDefault="00A91DDF">
            <w:pPr>
              <w:jc w:val="center"/>
            </w:pPr>
            <w:r>
              <w:rPr>
                <w:sz w:val="20"/>
              </w:rPr>
              <w:t>5</w:t>
            </w:r>
          </w:p>
        </w:tc>
        <w:tc>
          <w:tcPr>
            <w:tcW w:w="2351" w:type="dxa"/>
            <w:shd w:val="clear" w:color="auto" w:fill="EBF5FB"/>
          </w:tcPr>
          <w:p w:rsidR="004773EA" w:rsidRDefault="00A91DDF">
            <w:pPr>
              <w:jc w:val="center"/>
            </w:pPr>
            <w:r>
              <w:rPr>
                <w:sz w:val="20"/>
              </w:rPr>
              <w:t>time</w:t>
            </w:r>
          </w:p>
        </w:tc>
        <w:tc>
          <w:tcPr>
            <w:tcW w:w="2351" w:type="dxa"/>
            <w:shd w:val="clear" w:color="auto" w:fill="EBF5FB"/>
          </w:tcPr>
          <w:p w:rsidR="004773EA" w:rsidRDefault="00A91DDF">
            <w:pPr>
              <w:jc w:val="center"/>
            </w:pPr>
            <w:r>
              <w:rPr>
                <w:sz w:val="20"/>
              </w:rPr>
              <w:t>0.398</w:t>
            </w:r>
          </w:p>
        </w:tc>
        <w:tc>
          <w:tcPr>
            <w:tcW w:w="2351" w:type="dxa"/>
            <w:shd w:val="clear" w:color="auto" w:fill="EBF5FB"/>
          </w:tcPr>
          <w:p w:rsidR="004773EA" w:rsidRDefault="00A91DDF">
            <w:pPr>
              <w:jc w:val="center"/>
            </w:pPr>
            <w:r>
              <w:rPr>
                <w:sz w:val="20"/>
              </w:rPr>
              <w:t>Machining duration — most direct temporal wear indicator</w:t>
            </w:r>
          </w:p>
        </w:tc>
      </w:tr>
      <w:tr w:rsidR="004773EA">
        <w:trPr>
          <w:jc w:val="center"/>
        </w:trPr>
        <w:tc>
          <w:tcPr>
            <w:tcW w:w="2351" w:type="dxa"/>
            <w:shd w:val="clear" w:color="auto" w:fill="FFFFFF"/>
          </w:tcPr>
          <w:p w:rsidR="004773EA" w:rsidRDefault="00A91DDF">
            <w:pPr>
              <w:jc w:val="center"/>
            </w:pPr>
            <w:r>
              <w:rPr>
                <w:sz w:val="20"/>
              </w:rPr>
              <w:t>6</w:t>
            </w:r>
          </w:p>
        </w:tc>
        <w:tc>
          <w:tcPr>
            <w:tcW w:w="2351" w:type="dxa"/>
            <w:shd w:val="clear" w:color="auto" w:fill="FFFFFF"/>
          </w:tcPr>
          <w:p w:rsidR="004773EA" w:rsidRDefault="00A91DDF">
            <w:pPr>
              <w:jc w:val="center"/>
            </w:pPr>
            <w:r>
              <w:rPr>
                <w:sz w:val="20"/>
              </w:rPr>
              <w:t>AE_spindle_max</w:t>
            </w:r>
          </w:p>
        </w:tc>
        <w:tc>
          <w:tcPr>
            <w:tcW w:w="2351" w:type="dxa"/>
            <w:shd w:val="clear" w:color="auto" w:fill="FFFFFF"/>
          </w:tcPr>
          <w:p w:rsidR="004773EA" w:rsidRDefault="00A91DDF">
            <w:pPr>
              <w:jc w:val="center"/>
            </w:pPr>
            <w:r>
              <w:rPr>
                <w:sz w:val="20"/>
              </w:rPr>
              <w:t>0.387</w:t>
            </w:r>
          </w:p>
        </w:tc>
        <w:tc>
          <w:tcPr>
            <w:tcW w:w="2351" w:type="dxa"/>
            <w:shd w:val="clear" w:color="auto" w:fill="FFFFFF"/>
          </w:tcPr>
          <w:p w:rsidR="004773EA" w:rsidRDefault="00A91DDF">
            <w:pPr>
              <w:jc w:val="center"/>
            </w:pPr>
            <w:r>
              <w:rPr>
                <w:sz w:val="20"/>
              </w:rPr>
              <w:t>Peak AE events at spindle sensor</w:t>
            </w:r>
          </w:p>
        </w:tc>
      </w:tr>
      <w:tr w:rsidR="004773EA">
        <w:trPr>
          <w:jc w:val="center"/>
        </w:trPr>
        <w:tc>
          <w:tcPr>
            <w:tcW w:w="2351" w:type="dxa"/>
            <w:shd w:val="clear" w:color="auto" w:fill="EBF5FB"/>
          </w:tcPr>
          <w:p w:rsidR="004773EA" w:rsidRDefault="00A91DDF">
            <w:pPr>
              <w:jc w:val="center"/>
            </w:pPr>
            <w:r>
              <w:rPr>
                <w:sz w:val="20"/>
              </w:rPr>
              <w:t>7</w:t>
            </w:r>
          </w:p>
        </w:tc>
        <w:tc>
          <w:tcPr>
            <w:tcW w:w="2351" w:type="dxa"/>
            <w:shd w:val="clear" w:color="auto" w:fill="EBF5FB"/>
          </w:tcPr>
          <w:p w:rsidR="004773EA" w:rsidRDefault="00A91DDF">
            <w:pPr>
              <w:jc w:val="center"/>
            </w:pPr>
            <w:r>
              <w:rPr>
                <w:sz w:val="20"/>
              </w:rPr>
              <w:t>smcDC_mean</w:t>
            </w:r>
          </w:p>
        </w:tc>
        <w:tc>
          <w:tcPr>
            <w:tcW w:w="2351" w:type="dxa"/>
            <w:shd w:val="clear" w:color="auto" w:fill="EBF5FB"/>
          </w:tcPr>
          <w:p w:rsidR="004773EA" w:rsidRDefault="00A91DDF">
            <w:pPr>
              <w:jc w:val="center"/>
            </w:pPr>
            <w:r>
              <w:rPr>
                <w:sz w:val="20"/>
              </w:rPr>
              <w:t>0.312</w:t>
            </w:r>
          </w:p>
        </w:tc>
        <w:tc>
          <w:tcPr>
            <w:tcW w:w="2351" w:type="dxa"/>
            <w:shd w:val="clear" w:color="auto" w:fill="EBF5FB"/>
          </w:tcPr>
          <w:p w:rsidR="004773EA" w:rsidRDefault="00A91DDF">
            <w:pPr>
              <w:jc w:val="center"/>
            </w:pPr>
            <w:r>
              <w:rPr>
                <w:sz w:val="20"/>
              </w:rPr>
              <w:t>Average DC motor current — higher wear → higher motor load</w:t>
            </w:r>
          </w:p>
        </w:tc>
      </w:tr>
      <w:tr w:rsidR="004773EA">
        <w:trPr>
          <w:jc w:val="center"/>
        </w:trPr>
        <w:tc>
          <w:tcPr>
            <w:tcW w:w="2351" w:type="dxa"/>
            <w:shd w:val="clear" w:color="auto" w:fill="FFFFFF"/>
          </w:tcPr>
          <w:p w:rsidR="004773EA" w:rsidRDefault="00A91DDF">
            <w:pPr>
              <w:jc w:val="center"/>
            </w:pPr>
            <w:r>
              <w:rPr>
                <w:sz w:val="20"/>
              </w:rPr>
              <w:t>8</w:t>
            </w:r>
          </w:p>
        </w:tc>
        <w:tc>
          <w:tcPr>
            <w:tcW w:w="2351" w:type="dxa"/>
            <w:shd w:val="clear" w:color="auto" w:fill="FFFFFF"/>
          </w:tcPr>
          <w:p w:rsidR="004773EA" w:rsidRDefault="00A91DDF">
            <w:pPr>
              <w:jc w:val="center"/>
            </w:pPr>
            <w:r>
              <w:rPr>
                <w:sz w:val="20"/>
              </w:rPr>
              <w:t>smcDC_std</w:t>
            </w:r>
          </w:p>
        </w:tc>
        <w:tc>
          <w:tcPr>
            <w:tcW w:w="2351" w:type="dxa"/>
            <w:shd w:val="clear" w:color="auto" w:fill="FFFFFF"/>
          </w:tcPr>
          <w:p w:rsidR="004773EA" w:rsidRDefault="00A91DDF">
            <w:pPr>
              <w:jc w:val="center"/>
            </w:pPr>
            <w:r>
              <w:rPr>
                <w:sz w:val="20"/>
              </w:rPr>
              <w:t>0.289</w:t>
            </w:r>
          </w:p>
        </w:tc>
        <w:tc>
          <w:tcPr>
            <w:tcW w:w="2351" w:type="dxa"/>
            <w:shd w:val="clear" w:color="auto" w:fill="FFFFFF"/>
          </w:tcPr>
          <w:p w:rsidR="004773EA" w:rsidRDefault="00A91DDF">
            <w:pPr>
              <w:jc w:val="center"/>
            </w:pPr>
            <w:r>
              <w:rPr>
                <w:sz w:val="20"/>
              </w:rPr>
              <w:t>Motor current fluctuations increase with uneven cutting from worn tool</w:t>
            </w:r>
          </w:p>
        </w:tc>
      </w:tr>
      <w:tr w:rsidR="004773EA">
        <w:trPr>
          <w:jc w:val="center"/>
        </w:trPr>
        <w:tc>
          <w:tcPr>
            <w:tcW w:w="2351" w:type="dxa"/>
            <w:shd w:val="clear" w:color="auto" w:fill="EBF5FB"/>
          </w:tcPr>
          <w:p w:rsidR="004773EA" w:rsidRDefault="00A91DDF">
            <w:pPr>
              <w:jc w:val="center"/>
            </w:pPr>
            <w:r>
              <w:rPr>
                <w:sz w:val="20"/>
              </w:rPr>
              <w:t>9</w:t>
            </w:r>
          </w:p>
        </w:tc>
        <w:tc>
          <w:tcPr>
            <w:tcW w:w="2351" w:type="dxa"/>
            <w:shd w:val="clear" w:color="auto" w:fill="EBF5FB"/>
          </w:tcPr>
          <w:p w:rsidR="004773EA" w:rsidRDefault="00A91DDF">
            <w:pPr>
              <w:jc w:val="center"/>
            </w:pPr>
            <w:r>
              <w:rPr>
                <w:sz w:val="20"/>
              </w:rPr>
              <w:t>energy_vib</w:t>
            </w:r>
          </w:p>
        </w:tc>
        <w:tc>
          <w:tcPr>
            <w:tcW w:w="2351" w:type="dxa"/>
            <w:shd w:val="clear" w:color="auto" w:fill="EBF5FB"/>
          </w:tcPr>
          <w:p w:rsidR="004773EA" w:rsidRDefault="00A91DDF">
            <w:pPr>
              <w:jc w:val="center"/>
            </w:pPr>
            <w:r>
              <w:rPr>
                <w:sz w:val="20"/>
              </w:rPr>
              <w:t>0.276</w:t>
            </w:r>
          </w:p>
        </w:tc>
        <w:tc>
          <w:tcPr>
            <w:tcW w:w="2351" w:type="dxa"/>
            <w:shd w:val="clear" w:color="auto" w:fill="EBF5FB"/>
          </w:tcPr>
          <w:p w:rsidR="004773EA" w:rsidRDefault="00A91DDF">
            <w:pPr>
              <w:jc w:val="center"/>
            </w:pPr>
            <w:r>
              <w:rPr>
                <w:sz w:val="20"/>
              </w:rPr>
              <w:t>Combined vibration energy proxy</w:t>
            </w:r>
          </w:p>
        </w:tc>
      </w:tr>
      <w:tr w:rsidR="004773EA">
        <w:trPr>
          <w:jc w:val="center"/>
        </w:trPr>
        <w:tc>
          <w:tcPr>
            <w:tcW w:w="2351" w:type="dxa"/>
            <w:shd w:val="clear" w:color="auto" w:fill="FFFFFF"/>
          </w:tcPr>
          <w:p w:rsidR="004773EA" w:rsidRDefault="00A91DDF">
            <w:pPr>
              <w:jc w:val="center"/>
            </w:pPr>
            <w:r>
              <w:rPr>
                <w:sz w:val="20"/>
              </w:rPr>
              <w:t>10</w:t>
            </w:r>
          </w:p>
        </w:tc>
        <w:tc>
          <w:tcPr>
            <w:tcW w:w="2351" w:type="dxa"/>
            <w:shd w:val="clear" w:color="auto" w:fill="FFFFFF"/>
          </w:tcPr>
          <w:p w:rsidR="004773EA" w:rsidRDefault="00A91DDF">
            <w:pPr>
              <w:jc w:val="center"/>
            </w:pPr>
            <w:r>
              <w:rPr>
                <w:sz w:val="20"/>
              </w:rPr>
              <w:t>AE_table_mean</w:t>
            </w:r>
          </w:p>
        </w:tc>
        <w:tc>
          <w:tcPr>
            <w:tcW w:w="2351" w:type="dxa"/>
            <w:shd w:val="clear" w:color="auto" w:fill="FFFFFF"/>
          </w:tcPr>
          <w:p w:rsidR="004773EA" w:rsidRDefault="00A91DDF">
            <w:pPr>
              <w:jc w:val="center"/>
            </w:pPr>
            <w:r>
              <w:rPr>
                <w:sz w:val="20"/>
              </w:rPr>
              <w:t>0.251</w:t>
            </w:r>
          </w:p>
        </w:tc>
        <w:tc>
          <w:tcPr>
            <w:tcW w:w="2351" w:type="dxa"/>
            <w:shd w:val="clear" w:color="auto" w:fill="FFFFFF"/>
          </w:tcPr>
          <w:p w:rsidR="004773EA" w:rsidRDefault="00A91DDF">
            <w:pPr>
              <w:jc w:val="center"/>
            </w:pPr>
            <w:r>
              <w:rPr>
                <w:sz w:val="20"/>
              </w:rPr>
              <w:t>Mean AE energy — progressive increase through tool life</w:t>
            </w:r>
          </w:p>
        </w:tc>
      </w:tr>
    </w:tbl>
    <w:p w:rsidR="004773EA" w:rsidRDefault="004773EA"/>
    <w:p w:rsidR="004773EA" w:rsidRDefault="002D23A0">
      <w:pPr>
        <w:pStyle w:val="Heading1"/>
      </w:pPr>
      <w:r>
        <w:rPr>
          <w:color w:val="1F3864"/>
        </w:rPr>
        <w:lastRenderedPageBreak/>
        <w:t>6</w:t>
      </w:r>
      <w:r w:rsidR="00A91DDF">
        <w:rPr>
          <w:color w:val="1F3864"/>
        </w:rPr>
        <w:t>. Baseline Model Results — Detailed Analysis</w:t>
      </w:r>
    </w:p>
    <w:p w:rsidR="004773EA" w:rsidRDefault="00A91DDF">
      <w:pPr>
        <w:jc w:val="center"/>
      </w:pPr>
      <w:r>
        <w:rPr>
          <w:noProof/>
        </w:rPr>
        <w:drawing>
          <wp:inline distT="0" distB="0" distL="0" distR="0">
            <wp:extent cx="5669280" cy="156517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eline_results.png"/>
                    <pic:cNvPicPr/>
                  </pic:nvPicPr>
                  <pic:blipFill>
                    <a:blip r:embed="rId8"/>
                    <a:stretch>
                      <a:fillRect/>
                    </a:stretch>
                  </pic:blipFill>
                  <pic:spPr>
                    <a:xfrm>
                      <a:off x="0" y="0"/>
                      <a:ext cx="5669280" cy="1565178"/>
                    </a:xfrm>
                    <a:prstGeom prst="rect">
                      <a:avLst/>
                    </a:prstGeom>
                  </pic:spPr>
                </pic:pic>
              </a:graphicData>
            </a:graphic>
          </wp:inline>
        </w:drawing>
      </w:r>
    </w:p>
    <w:p w:rsidR="004773EA" w:rsidRDefault="00A91DDF">
      <w:pPr>
        <w:spacing w:after="120"/>
        <w:jc w:val="center"/>
      </w:pPr>
      <w:r>
        <w:rPr>
          <w:i/>
          <w:color w:val="505050"/>
          <w:sz w:val="18"/>
        </w:rPr>
        <w:t>Figure 3: Baseline Model Comparison — MAE, R² Score, and Top Feature Importances</w:t>
      </w:r>
    </w:p>
    <w:p w:rsidR="004773EA" w:rsidRDefault="002D23A0">
      <w:pPr>
        <w:spacing w:before="40" w:after="80"/>
        <w:jc w:val="both"/>
      </w:pPr>
      <w:r>
        <w:rPr>
          <w:b/>
          <w:color w:val="1F3864"/>
          <w:sz w:val="24"/>
        </w:rPr>
        <w:t>6</w:t>
      </w:r>
      <w:r w:rsidR="00A91DDF">
        <w:rPr>
          <w:b/>
          <w:color w:val="1F3864"/>
          <w:sz w:val="24"/>
        </w:rPr>
        <w:t>.1 Model Performance Comparison</w:t>
      </w:r>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4773EA">
        <w:trPr>
          <w:jc w:val="center"/>
        </w:trPr>
        <w:tc>
          <w:tcPr>
            <w:tcW w:w="1568" w:type="dxa"/>
            <w:shd w:val="clear" w:color="auto" w:fill="1F3864"/>
          </w:tcPr>
          <w:p w:rsidR="004773EA" w:rsidRDefault="00A91DDF">
            <w:pPr>
              <w:jc w:val="center"/>
            </w:pPr>
            <w:r>
              <w:rPr>
                <w:b/>
                <w:color w:val="FFFFFF"/>
                <w:sz w:val="20"/>
              </w:rPr>
              <w:t>Model</w:t>
            </w:r>
          </w:p>
        </w:tc>
        <w:tc>
          <w:tcPr>
            <w:tcW w:w="1568" w:type="dxa"/>
            <w:shd w:val="clear" w:color="auto" w:fill="1F3864"/>
          </w:tcPr>
          <w:p w:rsidR="004773EA" w:rsidRDefault="00A91DDF">
            <w:pPr>
              <w:jc w:val="center"/>
            </w:pPr>
            <w:r>
              <w:rPr>
                <w:b/>
                <w:color w:val="FFFFFF"/>
                <w:sz w:val="20"/>
              </w:rPr>
              <w:t>MAE (mm)</w:t>
            </w:r>
          </w:p>
        </w:tc>
        <w:tc>
          <w:tcPr>
            <w:tcW w:w="1568" w:type="dxa"/>
            <w:shd w:val="clear" w:color="auto" w:fill="1F3864"/>
          </w:tcPr>
          <w:p w:rsidR="004773EA" w:rsidRDefault="00A91DDF">
            <w:pPr>
              <w:jc w:val="center"/>
            </w:pPr>
            <w:r>
              <w:rPr>
                <w:b/>
                <w:color w:val="FFFFFF"/>
                <w:sz w:val="20"/>
              </w:rPr>
              <w:t>RMSE (mm)</w:t>
            </w:r>
          </w:p>
        </w:tc>
        <w:tc>
          <w:tcPr>
            <w:tcW w:w="1568" w:type="dxa"/>
            <w:shd w:val="clear" w:color="auto" w:fill="1F3864"/>
          </w:tcPr>
          <w:p w:rsidR="004773EA" w:rsidRDefault="00A91DDF">
            <w:pPr>
              <w:jc w:val="center"/>
            </w:pPr>
            <w:r>
              <w:rPr>
                <w:b/>
                <w:color w:val="FFFFFF"/>
                <w:sz w:val="20"/>
              </w:rPr>
              <w:t>R² Score</w:t>
            </w:r>
          </w:p>
        </w:tc>
        <w:tc>
          <w:tcPr>
            <w:tcW w:w="1568" w:type="dxa"/>
            <w:shd w:val="clear" w:color="auto" w:fill="1F3864"/>
          </w:tcPr>
          <w:p w:rsidR="004773EA" w:rsidRDefault="00A91DDF">
            <w:pPr>
              <w:jc w:val="center"/>
            </w:pPr>
            <w:r>
              <w:rPr>
                <w:b/>
                <w:color w:val="FFFFFF"/>
                <w:sz w:val="20"/>
              </w:rPr>
              <w:t>Training Time</w:t>
            </w:r>
          </w:p>
        </w:tc>
        <w:tc>
          <w:tcPr>
            <w:tcW w:w="1568" w:type="dxa"/>
            <w:shd w:val="clear" w:color="auto" w:fill="1F3864"/>
          </w:tcPr>
          <w:p w:rsidR="004773EA" w:rsidRDefault="00A91DDF">
            <w:pPr>
              <w:jc w:val="center"/>
            </w:pPr>
            <w:r>
              <w:rPr>
                <w:b/>
                <w:color w:val="FFFFFF"/>
                <w:sz w:val="20"/>
              </w:rPr>
              <w:t>Verdict</w:t>
            </w:r>
          </w:p>
        </w:tc>
      </w:tr>
      <w:tr w:rsidR="004773EA">
        <w:trPr>
          <w:jc w:val="center"/>
        </w:trPr>
        <w:tc>
          <w:tcPr>
            <w:tcW w:w="1568" w:type="dxa"/>
            <w:shd w:val="clear" w:color="auto" w:fill="EBF5FB"/>
          </w:tcPr>
          <w:p w:rsidR="004773EA" w:rsidRDefault="00A91DDF">
            <w:pPr>
              <w:jc w:val="center"/>
            </w:pPr>
            <w:r>
              <w:rPr>
                <w:sz w:val="20"/>
              </w:rPr>
              <w:t>Linear Regression</w:t>
            </w:r>
          </w:p>
        </w:tc>
        <w:tc>
          <w:tcPr>
            <w:tcW w:w="1568" w:type="dxa"/>
            <w:shd w:val="clear" w:color="auto" w:fill="EBF5FB"/>
          </w:tcPr>
          <w:p w:rsidR="004773EA" w:rsidRDefault="00A91DDF">
            <w:pPr>
              <w:jc w:val="center"/>
            </w:pPr>
            <w:r>
              <w:rPr>
                <w:sz w:val="20"/>
              </w:rPr>
              <w:t>0.1021</w:t>
            </w:r>
          </w:p>
        </w:tc>
        <w:tc>
          <w:tcPr>
            <w:tcW w:w="1568" w:type="dxa"/>
            <w:shd w:val="clear" w:color="auto" w:fill="EBF5FB"/>
          </w:tcPr>
          <w:p w:rsidR="004773EA" w:rsidRDefault="00A91DDF">
            <w:pPr>
              <w:jc w:val="center"/>
            </w:pPr>
            <w:r>
              <w:rPr>
                <w:sz w:val="20"/>
              </w:rPr>
              <w:t>0.1454</w:t>
            </w:r>
          </w:p>
        </w:tc>
        <w:tc>
          <w:tcPr>
            <w:tcW w:w="1568" w:type="dxa"/>
            <w:shd w:val="clear" w:color="auto" w:fill="EBF5FB"/>
          </w:tcPr>
          <w:p w:rsidR="004773EA" w:rsidRDefault="00A91DDF">
            <w:pPr>
              <w:jc w:val="center"/>
            </w:pPr>
            <w:r>
              <w:rPr>
                <w:sz w:val="20"/>
              </w:rPr>
              <w:t>0.5934</w:t>
            </w:r>
          </w:p>
        </w:tc>
        <w:tc>
          <w:tcPr>
            <w:tcW w:w="1568" w:type="dxa"/>
            <w:shd w:val="clear" w:color="auto" w:fill="EBF5FB"/>
          </w:tcPr>
          <w:p w:rsidR="004773EA" w:rsidRDefault="00A91DDF">
            <w:pPr>
              <w:jc w:val="center"/>
            </w:pPr>
            <w:r>
              <w:rPr>
                <w:sz w:val="20"/>
              </w:rPr>
              <w:t>&lt; 1 sec</w:t>
            </w:r>
          </w:p>
        </w:tc>
        <w:tc>
          <w:tcPr>
            <w:tcW w:w="1568" w:type="dxa"/>
            <w:shd w:val="clear" w:color="auto" w:fill="EBF5FB"/>
          </w:tcPr>
          <w:p w:rsidR="004773EA" w:rsidRDefault="00A91DDF">
            <w:pPr>
              <w:jc w:val="center"/>
            </w:pPr>
            <w:r>
              <w:rPr>
                <w:sz w:val="20"/>
              </w:rPr>
              <w:t>Moderate — only captures linear wear relationships; misses non-linear effects</w:t>
            </w:r>
          </w:p>
        </w:tc>
      </w:tr>
      <w:tr w:rsidR="004773EA">
        <w:trPr>
          <w:jc w:val="center"/>
        </w:trPr>
        <w:tc>
          <w:tcPr>
            <w:tcW w:w="1568" w:type="dxa"/>
            <w:shd w:val="clear" w:color="auto" w:fill="FFFFFF"/>
          </w:tcPr>
          <w:p w:rsidR="004773EA" w:rsidRDefault="00A91DDF">
            <w:pPr>
              <w:jc w:val="center"/>
            </w:pPr>
            <w:r>
              <w:rPr>
                <w:sz w:val="20"/>
              </w:rPr>
              <w:t>Random Forest</w:t>
            </w:r>
          </w:p>
        </w:tc>
        <w:tc>
          <w:tcPr>
            <w:tcW w:w="1568" w:type="dxa"/>
            <w:shd w:val="clear" w:color="auto" w:fill="FFFFFF"/>
          </w:tcPr>
          <w:p w:rsidR="004773EA" w:rsidRDefault="00A91DDF">
            <w:pPr>
              <w:jc w:val="center"/>
            </w:pPr>
            <w:r>
              <w:rPr>
                <w:sz w:val="20"/>
              </w:rPr>
              <w:t>0.0823</w:t>
            </w:r>
          </w:p>
        </w:tc>
        <w:tc>
          <w:tcPr>
            <w:tcW w:w="1568" w:type="dxa"/>
            <w:shd w:val="clear" w:color="auto" w:fill="FFFFFF"/>
          </w:tcPr>
          <w:p w:rsidR="004773EA" w:rsidRDefault="00A91DDF">
            <w:pPr>
              <w:jc w:val="center"/>
            </w:pPr>
            <w:r>
              <w:rPr>
                <w:sz w:val="20"/>
              </w:rPr>
              <w:t>0.1290</w:t>
            </w:r>
          </w:p>
        </w:tc>
        <w:tc>
          <w:tcPr>
            <w:tcW w:w="1568" w:type="dxa"/>
            <w:shd w:val="clear" w:color="auto" w:fill="FFFFFF"/>
          </w:tcPr>
          <w:p w:rsidR="004773EA" w:rsidRDefault="00A91DDF">
            <w:pPr>
              <w:jc w:val="center"/>
            </w:pPr>
            <w:r>
              <w:rPr>
                <w:sz w:val="20"/>
              </w:rPr>
              <w:t>0.7650</w:t>
            </w:r>
          </w:p>
        </w:tc>
        <w:tc>
          <w:tcPr>
            <w:tcW w:w="1568" w:type="dxa"/>
            <w:shd w:val="clear" w:color="auto" w:fill="FFFFFF"/>
          </w:tcPr>
          <w:p w:rsidR="004773EA" w:rsidRDefault="00A91DDF">
            <w:pPr>
              <w:jc w:val="center"/>
            </w:pPr>
            <w:r>
              <w:rPr>
                <w:sz w:val="20"/>
              </w:rPr>
              <w:t>~2 sec</w:t>
            </w:r>
          </w:p>
        </w:tc>
        <w:tc>
          <w:tcPr>
            <w:tcW w:w="1568" w:type="dxa"/>
            <w:shd w:val="clear" w:color="auto" w:fill="FFFFFF"/>
          </w:tcPr>
          <w:p w:rsidR="004773EA" w:rsidRDefault="00A91DDF">
            <w:pPr>
              <w:jc w:val="center"/>
            </w:pPr>
            <w:r>
              <w:rPr>
                <w:sz w:val="20"/>
              </w:rPr>
              <w:t>Good — handles non-linearities via decision trees; robust to outliers</w:t>
            </w:r>
          </w:p>
        </w:tc>
      </w:tr>
      <w:tr w:rsidR="004773EA">
        <w:trPr>
          <w:jc w:val="center"/>
        </w:trPr>
        <w:tc>
          <w:tcPr>
            <w:tcW w:w="1568" w:type="dxa"/>
            <w:shd w:val="clear" w:color="auto" w:fill="EBF5FB"/>
          </w:tcPr>
          <w:p w:rsidR="004773EA" w:rsidRDefault="00A91DDF">
            <w:pPr>
              <w:jc w:val="center"/>
            </w:pPr>
            <w:r>
              <w:rPr>
                <w:sz w:val="20"/>
              </w:rPr>
              <w:t>Gradient Boosting ★</w:t>
            </w:r>
          </w:p>
        </w:tc>
        <w:tc>
          <w:tcPr>
            <w:tcW w:w="1568" w:type="dxa"/>
            <w:shd w:val="clear" w:color="auto" w:fill="EBF5FB"/>
          </w:tcPr>
          <w:p w:rsidR="004773EA" w:rsidRDefault="00A91DDF">
            <w:pPr>
              <w:jc w:val="center"/>
            </w:pPr>
            <w:r>
              <w:rPr>
                <w:sz w:val="20"/>
              </w:rPr>
              <w:t>0.0654</w:t>
            </w:r>
          </w:p>
        </w:tc>
        <w:tc>
          <w:tcPr>
            <w:tcW w:w="1568" w:type="dxa"/>
            <w:shd w:val="clear" w:color="auto" w:fill="EBF5FB"/>
          </w:tcPr>
          <w:p w:rsidR="004773EA" w:rsidRDefault="00A91DDF">
            <w:pPr>
              <w:jc w:val="center"/>
            </w:pPr>
            <w:r>
              <w:rPr>
                <w:sz w:val="20"/>
              </w:rPr>
              <w:t>0.1085</w:t>
            </w:r>
          </w:p>
        </w:tc>
        <w:tc>
          <w:tcPr>
            <w:tcW w:w="1568" w:type="dxa"/>
            <w:shd w:val="clear" w:color="auto" w:fill="EBF5FB"/>
          </w:tcPr>
          <w:p w:rsidR="004773EA" w:rsidRDefault="00A91DDF">
            <w:pPr>
              <w:jc w:val="center"/>
            </w:pPr>
            <w:r>
              <w:rPr>
                <w:sz w:val="20"/>
              </w:rPr>
              <w:t>0.8334</w:t>
            </w:r>
          </w:p>
        </w:tc>
        <w:tc>
          <w:tcPr>
            <w:tcW w:w="1568" w:type="dxa"/>
            <w:shd w:val="clear" w:color="auto" w:fill="EBF5FB"/>
          </w:tcPr>
          <w:p w:rsidR="004773EA" w:rsidRDefault="00A91DDF">
            <w:pPr>
              <w:jc w:val="center"/>
            </w:pPr>
            <w:r>
              <w:rPr>
                <w:sz w:val="20"/>
              </w:rPr>
              <w:t>~5 sec</w:t>
            </w:r>
          </w:p>
        </w:tc>
        <w:tc>
          <w:tcPr>
            <w:tcW w:w="1568" w:type="dxa"/>
            <w:shd w:val="clear" w:color="auto" w:fill="EBF5FB"/>
          </w:tcPr>
          <w:p w:rsidR="004773EA" w:rsidRDefault="00A91DDF">
            <w:pPr>
              <w:jc w:val="center"/>
            </w:pPr>
            <w:r>
              <w:rPr>
                <w:sz w:val="20"/>
              </w:rPr>
              <w:t>Best baseline — iterative error correction produces tightest predictions</w:t>
            </w:r>
          </w:p>
        </w:tc>
      </w:tr>
    </w:tbl>
    <w:p w:rsidR="004773EA" w:rsidRDefault="00A91DDF">
      <w:pPr>
        <w:spacing w:before="40" w:after="80"/>
        <w:jc w:val="both"/>
      </w:pPr>
      <w:r>
        <w:rPr>
          <w:b/>
          <w:color w:val="1F3864"/>
        </w:rPr>
        <w:t>Understanding the Metrics:</w:t>
      </w:r>
    </w:p>
    <w:p w:rsidR="004773EA" w:rsidRDefault="00A91DDF">
      <w:pPr>
        <w:spacing w:after="60"/>
        <w:ind w:left="283"/>
      </w:pPr>
      <w:r>
        <w:rPr>
          <w:b/>
          <w:color w:val="1F3864"/>
        </w:rPr>
        <w:t xml:space="preserve">• MAE (Mean Absolute Error): </w:t>
      </w:r>
      <w:r>
        <w:t>Average prediction error in mm of tool wear. MAE = 0.0654 mm means on average our prediction is only 0.065 mm off from actual VB. The ISO tool wear replacement threshold is 0.3 mm, so our error is only 21.8% of the threshold — operationally acceptable.</w:t>
      </w:r>
    </w:p>
    <w:p w:rsidR="004773EA" w:rsidRDefault="00A91DDF">
      <w:pPr>
        <w:spacing w:after="60"/>
        <w:ind w:left="283"/>
      </w:pPr>
      <w:r>
        <w:rPr>
          <w:b/>
          <w:color w:val="1F3864"/>
        </w:rPr>
        <w:t xml:space="preserve">• RMSE (Root Mean Square Error): </w:t>
      </w:r>
      <w:r>
        <w:t>Penalizes large errors more than MAE. RMSE = 0.1085 mm for Gradient Boosting. Lower RMSE indicates fewer catastrophic mispredictions.</w:t>
      </w:r>
    </w:p>
    <w:p w:rsidR="004773EA" w:rsidRDefault="00A91DDF">
      <w:pPr>
        <w:spacing w:after="60"/>
        <w:ind w:left="283"/>
      </w:pPr>
      <w:r>
        <w:rPr>
          <w:b/>
          <w:color w:val="1F3864"/>
        </w:rPr>
        <w:t xml:space="preserve">• R² Score: </w:t>
      </w:r>
      <w:r>
        <w:t>Coefficient of determination — what percentage of variance in VB is explained by the model. R² = 0.8334 means our Gradient Boosting model explains 83.34% of the variation in tool wear. A perfect model scores 1.0.</w:t>
      </w:r>
    </w:p>
    <w:p w:rsidR="004773EA" w:rsidRDefault="002D23A0">
      <w:pPr>
        <w:spacing w:before="40" w:after="80"/>
        <w:jc w:val="both"/>
      </w:pPr>
      <w:r>
        <w:rPr>
          <w:b/>
          <w:color w:val="1F3864"/>
          <w:sz w:val="24"/>
        </w:rPr>
        <w:t>6</w:t>
      </w:r>
      <w:r w:rsidR="00A91DDF">
        <w:rPr>
          <w:b/>
          <w:color w:val="1F3864"/>
          <w:sz w:val="24"/>
        </w:rPr>
        <w:t>.2 Feature Importance Analysis (Random Forest)</w:t>
      </w:r>
    </w:p>
    <w:p w:rsidR="004773EA" w:rsidRDefault="00A91DDF">
      <w:pPr>
        <w:spacing w:before="40" w:after="80"/>
        <w:jc w:val="both"/>
      </w:pPr>
      <w:r>
        <w:t>The Random Forest model reveals which features drive the prediction most strongly. The feature importance chart (rightmost panel in Figure 3) shows that AE_table_max alone accounts for 45% of all predictive power, followed by AE_spindle_std at 25%. Together, the top 2 AE features contribute 70% of the model's decision-making weight.</w:t>
      </w:r>
    </w:p>
    <w:p w:rsidR="004773EA" w:rsidRDefault="00A91DDF">
      <w:pPr>
        <w:spacing w:before="40" w:after="80"/>
        <w:jc w:val="both"/>
      </w:pPr>
      <w:r>
        <w:lastRenderedPageBreak/>
        <w:t>This finding directly confirms findings from the literature survey (Paper #8: Vibration-based health indicator analysis) and Paper #1 (Physics-Informed Deep Learning for tool wear monitoring) — acoustic emission signals are the most sensitive indicators of tool wear state, capturing micro-fracture events and surface degradation at the flank face.</w:t>
      </w:r>
    </w:p>
    <w:p w:rsidR="004773EA" w:rsidRDefault="002D23A0">
      <w:pPr>
        <w:spacing w:before="40" w:after="80"/>
        <w:jc w:val="both"/>
      </w:pPr>
      <w:r>
        <w:rPr>
          <w:b/>
          <w:color w:val="1F3864"/>
          <w:sz w:val="24"/>
        </w:rPr>
        <w:t>6</w:t>
      </w:r>
      <w:r w:rsidR="00A91DDF">
        <w:rPr>
          <w:b/>
          <w:color w:val="1F3864"/>
          <w:sz w:val="24"/>
        </w:rPr>
        <w:t>.3 Actual vs Predicted Tool Wear Scatter Plot</w:t>
      </w:r>
    </w:p>
    <w:p w:rsidR="004773EA" w:rsidRDefault="00A91DDF">
      <w:pPr>
        <w:jc w:val="center"/>
      </w:pPr>
      <w:r>
        <w:rPr>
          <w:noProof/>
        </w:rPr>
        <w:drawing>
          <wp:inline distT="0" distB="0" distL="0" distR="0">
            <wp:extent cx="4114800" cy="35007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ual_vs_predicted.png"/>
                    <pic:cNvPicPr/>
                  </pic:nvPicPr>
                  <pic:blipFill>
                    <a:blip r:embed="rId9"/>
                    <a:stretch>
                      <a:fillRect/>
                    </a:stretch>
                  </pic:blipFill>
                  <pic:spPr>
                    <a:xfrm>
                      <a:off x="0" y="0"/>
                      <a:ext cx="4114800" cy="3500770"/>
                    </a:xfrm>
                    <a:prstGeom prst="rect">
                      <a:avLst/>
                    </a:prstGeom>
                  </pic:spPr>
                </pic:pic>
              </a:graphicData>
            </a:graphic>
          </wp:inline>
        </w:drawing>
      </w:r>
    </w:p>
    <w:p w:rsidR="004773EA" w:rsidRDefault="00A91DDF">
      <w:pPr>
        <w:spacing w:after="120"/>
        <w:jc w:val="center"/>
      </w:pPr>
      <w:r>
        <w:rPr>
          <w:i/>
          <w:color w:val="505050"/>
          <w:sz w:val="18"/>
        </w:rPr>
        <w:t>Figure 4: Actual vs Predicted Tool Wear for Best Baseline Model (Gradient Boosting, R²=0.8334)</w:t>
      </w:r>
    </w:p>
    <w:p w:rsidR="004773EA" w:rsidRDefault="00A91DDF">
      <w:pPr>
        <w:spacing w:before="40" w:after="80"/>
        <w:jc w:val="both"/>
      </w:pPr>
      <w:r>
        <w:t>The scatter plot shows predicted VB values (y-axis) plotted against actual measured VB values (x-axis). The red dashed line represents perfect prediction (predicted = actual). Most points cluster tightly around the perfect prediction line, confirming the model's strong predictive power.</w:t>
      </w:r>
    </w:p>
    <w:p w:rsidR="004773EA" w:rsidRDefault="00A91DDF">
      <w:pPr>
        <w:spacing w:before="40" w:after="80"/>
        <w:jc w:val="both"/>
      </w:pPr>
      <w:r>
        <w:t>Observed behaviors: (1) At very low wear (VB &lt; 0.05 mm), the model slightly overestimates — a few early-life predictions are slightly high. This is acceptable as early over-prediction leads to conservative maintenance (better than under-prediction). (2) At high wear (VB &gt; 0.7 mm), slight underestimation is visible — the model has less training data in this range as fewer experiments reached extreme wear states. LSTM in Week 3 will address this by learning the full temporal trajectory.</w:t>
      </w:r>
    </w:p>
    <w:p w:rsidR="004773EA" w:rsidRDefault="004773EA"/>
    <w:p w:rsidR="004773EA" w:rsidRDefault="002D23A0">
      <w:pPr>
        <w:pStyle w:val="Heading1"/>
      </w:pPr>
      <w:r>
        <w:rPr>
          <w:color w:val="1F3864"/>
        </w:rPr>
        <w:t>7</w:t>
      </w:r>
      <w:r w:rsidR="00A91DDF">
        <w:rPr>
          <w:color w:val="1F3864"/>
        </w:rPr>
        <w:t>. Source Code — Key Implementation Details</w:t>
      </w:r>
    </w:p>
    <w:p w:rsidR="004773EA" w:rsidRDefault="00A91DDF">
      <w:pPr>
        <w:spacing w:before="80"/>
      </w:pPr>
      <w:r>
        <w:rPr>
          <w:b/>
          <w:color w:val="1F3864"/>
        </w:rPr>
        <w:t>► Missing Value Imputation (Per-Case Linear Interpolation)</w:t>
      </w:r>
    </w:p>
    <w:p w:rsidR="004773EA" w:rsidRDefault="00A91DDF">
      <w:pPr>
        <w:shd w:val="clear" w:color="auto" w:fill="F0F0F0"/>
        <w:spacing w:after="120"/>
        <w:ind w:left="454" w:right="283"/>
      </w:pPr>
      <w:r>
        <w:rPr>
          <w:rFonts w:ascii="Courier New" w:hAnsi="Courier New"/>
          <w:sz w:val="18"/>
        </w:rPr>
        <w:t>def fill_vb(group):</w:t>
      </w:r>
      <w:r>
        <w:rPr>
          <w:rFonts w:ascii="Courier New" w:hAnsi="Courier New"/>
          <w:sz w:val="18"/>
        </w:rPr>
        <w:br/>
        <w:t xml:space="preserve">    group['VB'] = group['VB'].interpolate(method='linear').ffill().bfill()</w:t>
      </w:r>
      <w:r>
        <w:rPr>
          <w:rFonts w:ascii="Courier New" w:hAnsi="Courier New"/>
          <w:sz w:val="18"/>
        </w:rPr>
        <w:br/>
        <w:t xml:space="preserve">    return group</w:t>
      </w:r>
      <w:r>
        <w:rPr>
          <w:rFonts w:ascii="Courier New" w:hAnsi="Courier New"/>
          <w:sz w:val="18"/>
        </w:rPr>
        <w:br/>
        <w:t>mill_clean = mill_clean.groupby('case', group_keys=False).apply(fill_vb)</w:t>
      </w:r>
    </w:p>
    <w:p w:rsidR="004773EA" w:rsidRDefault="00A91DDF">
      <w:pPr>
        <w:spacing w:before="80"/>
      </w:pPr>
      <w:r>
        <w:rPr>
          <w:b/>
          <w:color w:val="1F3864"/>
        </w:rPr>
        <w:lastRenderedPageBreak/>
        <w:t>► Feature Engineering (Per-Run Statistical Aggregation)</w:t>
      </w:r>
    </w:p>
    <w:p w:rsidR="004773EA" w:rsidRDefault="00A91DDF">
      <w:pPr>
        <w:shd w:val="clear" w:color="auto" w:fill="F0F0F0"/>
        <w:spacing w:after="120"/>
        <w:ind w:left="454" w:right="283"/>
      </w:pPr>
      <w:r>
        <w:rPr>
          <w:rFonts w:ascii="Courier New" w:hAnsi="Courier New"/>
          <w:sz w:val="18"/>
        </w:rPr>
        <w:t>sensor_cols = ['smcAC','smcDC','vib_table','vib_spindle','AE_table','AE_spindle']</w:t>
      </w:r>
      <w:r>
        <w:rPr>
          <w:rFonts w:ascii="Courier New" w:hAnsi="Courier New"/>
          <w:sz w:val="18"/>
        </w:rPr>
        <w:br/>
        <w:t xml:space="preserve">agg_dict = {f'{col}_{stat}': (col, stat) </w:t>
      </w:r>
      <w:r>
        <w:rPr>
          <w:rFonts w:ascii="Courier New" w:hAnsi="Courier New"/>
          <w:sz w:val="18"/>
        </w:rPr>
        <w:br/>
        <w:t xml:space="preserve">            for col in sensor_cols for stat in ['mean','std','max','min']}</w:t>
      </w:r>
      <w:r>
        <w:rPr>
          <w:rFonts w:ascii="Courier New" w:hAnsi="Courier New"/>
          <w:sz w:val="18"/>
        </w:rPr>
        <w:br/>
        <w:t>mill_feat = mill_clean.groupby(['case','run']).agg(**agg_dict).reset_index()</w:t>
      </w:r>
      <w:r>
        <w:rPr>
          <w:rFonts w:ascii="Courier New" w:hAnsi="Courier New"/>
          <w:sz w:val="18"/>
        </w:rPr>
        <w:br/>
      </w:r>
      <w:r>
        <w:rPr>
          <w:rFonts w:ascii="Courier New" w:hAnsi="Courier New"/>
          <w:sz w:val="18"/>
        </w:rPr>
        <w:br/>
        <w:t># Engineered ratio and energy features</w:t>
      </w:r>
      <w:r>
        <w:rPr>
          <w:rFonts w:ascii="Courier New" w:hAnsi="Courier New"/>
          <w:sz w:val="18"/>
        </w:rPr>
        <w:br/>
        <w:t>mill_feat['vib_ratio']    = mill_feat['vib_table_mean'] / (mill_feat['vib_spindle_mean'].abs() + 1e-9)</w:t>
      </w:r>
      <w:r>
        <w:rPr>
          <w:rFonts w:ascii="Courier New" w:hAnsi="Courier New"/>
          <w:sz w:val="18"/>
        </w:rPr>
        <w:br/>
        <w:t>mill_feat['AE_ratio']     = mill_feat['AE_table_mean']  / (mill_feat['AE_spindle_mean'].abs() + 1e-9)</w:t>
      </w:r>
      <w:r>
        <w:rPr>
          <w:rFonts w:ascii="Courier New" w:hAnsi="Courier New"/>
          <w:sz w:val="18"/>
        </w:rPr>
        <w:br/>
        <w:t>mill_feat['energy_smcAC'] = mill_feat['smcAC_mean']**2  + mill_feat['smcAC_std']**2</w:t>
      </w:r>
      <w:r>
        <w:rPr>
          <w:rFonts w:ascii="Courier New" w:hAnsi="Courier New"/>
          <w:sz w:val="18"/>
        </w:rPr>
        <w:br/>
        <w:t>mill_feat['energy_vib']   = mill_feat['vib_table_mean']**2 + mill_feat['vib_spindle_mean']**2</w:t>
      </w:r>
    </w:p>
    <w:p w:rsidR="004773EA" w:rsidRDefault="00A91DDF">
      <w:pPr>
        <w:spacing w:before="80"/>
      </w:pPr>
      <w:r>
        <w:rPr>
          <w:b/>
          <w:color w:val="1F3864"/>
        </w:rPr>
        <w:t>► Baseline Model Training &amp; Evaluation</w:t>
      </w:r>
    </w:p>
    <w:p w:rsidR="004773EA" w:rsidRDefault="00A91DDF">
      <w:pPr>
        <w:shd w:val="clear" w:color="auto" w:fill="F0F0F0"/>
        <w:spacing w:after="120"/>
        <w:ind w:left="454" w:right="283"/>
      </w:pPr>
      <w:r>
        <w:rPr>
          <w:rFonts w:ascii="Courier New" w:hAnsi="Courier New"/>
          <w:sz w:val="18"/>
        </w:rPr>
        <w:t>from sklearn.ensemble import GradientBoostingRegressor</w:t>
      </w:r>
      <w:r>
        <w:rPr>
          <w:rFonts w:ascii="Courier New" w:hAnsi="Courier New"/>
          <w:sz w:val="18"/>
        </w:rPr>
        <w:br/>
        <w:t>from sklearn.metrics import mean_absolute_error, mean_squared_error, r2_score</w:t>
      </w:r>
      <w:r>
        <w:rPr>
          <w:rFonts w:ascii="Courier New" w:hAnsi="Courier New"/>
          <w:sz w:val="18"/>
        </w:rPr>
        <w:br/>
      </w:r>
      <w:r>
        <w:rPr>
          <w:rFonts w:ascii="Courier New" w:hAnsi="Courier New"/>
          <w:sz w:val="18"/>
        </w:rPr>
        <w:br/>
        <w:t>X_train, X_test, y_train, y_test = train_test_split(X, y, test_size=0.2, random_state=42)</w:t>
      </w:r>
      <w:r>
        <w:rPr>
          <w:rFonts w:ascii="Courier New" w:hAnsi="Courier New"/>
          <w:sz w:val="18"/>
        </w:rPr>
        <w:br/>
      </w:r>
      <w:r>
        <w:rPr>
          <w:rFonts w:ascii="Courier New" w:hAnsi="Courier New"/>
          <w:sz w:val="18"/>
        </w:rPr>
        <w:br/>
        <w:t>model = GradientBoostingRegressor(n_estimators=100, random_state=42)</w:t>
      </w:r>
      <w:r>
        <w:rPr>
          <w:rFonts w:ascii="Courier New" w:hAnsi="Courier New"/>
          <w:sz w:val="18"/>
        </w:rPr>
        <w:br/>
        <w:t>model.fit(X_train, y_train)</w:t>
      </w:r>
      <w:r>
        <w:rPr>
          <w:rFonts w:ascii="Courier New" w:hAnsi="Courier New"/>
          <w:sz w:val="18"/>
        </w:rPr>
        <w:br/>
        <w:t>y_pred = model.predict(X_test)</w:t>
      </w:r>
      <w:r>
        <w:rPr>
          <w:rFonts w:ascii="Courier New" w:hAnsi="Courier New"/>
          <w:sz w:val="18"/>
        </w:rPr>
        <w:br/>
      </w:r>
      <w:r>
        <w:rPr>
          <w:rFonts w:ascii="Courier New" w:hAnsi="Courier New"/>
          <w:sz w:val="18"/>
        </w:rPr>
        <w:br/>
        <w:t>print(f"MAE : {mean_absolute_error(y_test, y_pred):.4f} mm")   # 0.0654</w:t>
      </w:r>
      <w:r>
        <w:rPr>
          <w:rFonts w:ascii="Courier New" w:hAnsi="Courier New"/>
          <w:sz w:val="18"/>
        </w:rPr>
        <w:br/>
        <w:t>print(f"RMSE: {np.sqrt(mean_squared_error(y_test, y_pred)):.4f} mm")  # 0.1085</w:t>
      </w:r>
      <w:r>
        <w:rPr>
          <w:rFonts w:ascii="Courier New" w:hAnsi="Courier New"/>
          <w:sz w:val="18"/>
        </w:rPr>
        <w:br/>
        <w:t>print(f"R²  : {r2_score(y_test, y_pred):.4f}")                 # 0.8334</w:t>
      </w:r>
    </w:p>
    <w:p w:rsidR="004773EA" w:rsidRDefault="004773EA"/>
    <w:p w:rsidR="004773EA" w:rsidRDefault="002D23A0">
      <w:pPr>
        <w:pStyle w:val="Heading1"/>
      </w:pPr>
      <w:r>
        <w:rPr>
          <w:color w:val="1F3864"/>
        </w:rPr>
        <w:t>8</w:t>
      </w:r>
      <w:r w:rsidR="00A91DDF">
        <w:rPr>
          <w:color w:val="1F3864"/>
        </w:rPr>
        <w:t>. Preliminary Results Summary</w:t>
      </w:r>
    </w:p>
    <w:tbl>
      <w:tblPr>
        <w:tblStyle w:val="TableGrid"/>
        <w:tblW w:w="0" w:type="auto"/>
        <w:jc w:val="center"/>
        <w:tblLook w:val="04A0" w:firstRow="1" w:lastRow="0" w:firstColumn="1" w:lastColumn="0" w:noHBand="0" w:noVBand="1"/>
      </w:tblPr>
      <w:tblGrid>
        <w:gridCol w:w="3135"/>
        <w:gridCol w:w="3135"/>
        <w:gridCol w:w="3135"/>
      </w:tblGrid>
      <w:tr w:rsidR="004773EA">
        <w:trPr>
          <w:jc w:val="center"/>
        </w:trPr>
        <w:tc>
          <w:tcPr>
            <w:tcW w:w="3135" w:type="dxa"/>
            <w:shd w:val="clear" w:color="auto" w:fill="1F3864"/>
          </w:tcPr>
          <w:p w:rsidR="004773EA" w:rsidRDefault="00A91DDF">
            <w:pPr>
              <w:jc w:val="center"/>
            </w:pPr>
            <w:r>
              <w:rPr>
                <w:b/>
                <w:color w:val="FFFFFF"/>
                <w:sz w:val="20"/>
              </w:rPr>
              <w:t>Deliverable</w:t>
            </w:r>
          </w:p>
        </w:tc>
        <w:tc>
          <w:tcPr>
            <w:tcW w:w="3135" w:type="dxa"/>
            <w:shd w:val="clear" w:color="auto" w:fill="1F3864"/>
          </w:tcPr>
          <w:p w:rsidR="004773EA" w:rsidRDefault="00A91DDF">
            <w:pPr>
              <w:jc w:val="center"/>
            </w:pPr>
            <w:r>
              <w:rPr>
                <w:b/>
                <w:color w:val="FFFFFF"/>
                <w:sz w:val="20"/>
              </w:rPr>
              <w:t>Status</w:t>
            </w:r>
          </w:p>
        </w:tc>
        <w:tc>
          <w:tcPr>
            <w:tcW w:w="3135" w:type="dxa"/>
            <w:shd w:val="clear" w:color="auto" w:fill="1F3864"/>
          </w:tcPr>
          <w:p w:rsidR="004773EA" w:rsidRDefault="00A91DDF">
            <w:pPr>
              <w:jc w:val="center"/>
            </w:pPr>
            <w:r>
              <w:rPr>
                <w:b/>
                <w:color w:val="FFFFFF"/>
                <w:sz w:val="20"/>
              </w:rPr>
              <w:t>Key Outcome</w:t>
            </w:r>
          </w:p>
        </w:tc>
      </w:tr>
      <w:tr w:rsidR="004773EA">
        <w:trPr>
          <w:jc w:val="center"/>
        </w:trPr>
        <w:tc>
          <w:tcPr>
            <w:tcW w:w="3135" w:type="dxa"/>
            <w:shd w:val="clear" w:color="auto" w:fill="EBF5FB"/>
          </w:tcPr>
          <w:p w:rsidR="004773EA" w:rsidRDefault="00A91DDF">
            <w:pPr>
              <w:jc w:val="center"/>
            </w:pPr>
            <w:r>
              <w:rPr>
                <w:sz w:val="20"/>
              </w:rPr>
              <w:t>Dataset Preprocessing (Mill)</w:t>
            </w:r>
          </w:p>
        </w:tc>
        <w:tc>
          <w:tcPr>
            <w:tcW w:w="3135" w:type="dxa"/>
            <w:shd w:val="clear" w:color="auto" w:fill="EBF5FB"/>
          </w:tcPr>
          <w:p w:rsidR="004773EA" w:rsidRDefault="00A91DDF">
            <w:pPr>
              <w:jc w:val="center"/>
            </w:pPr>
            <w:r>
              <w:rPr>
                <w:sz w:val="20"/>
              </w:rPr>
              <w:t>✅ Complete</w:t>
            </w:r>
          </w:p>
        </w:tc>
        <w:tc>
          <w:tcPr>
            <w:tcW w:w="3135" w:type="dxa"/>
            <w:shd w:val="clear" w:color="auto" w:fill="EBF5FB"/>
          </w:tcPr>
          <w:p w:rsidR="004773EA" w:rsidRDefault="00A91DDF">
            <w:pPr>
              <w:jc w:val="center"/>
            </w:pPr>
            <w:r>
              <w:rPr>
                <w:sz w:val="20"/>
              </w:rPr>
              <w:t>168 records, 0 missing values; per-case interpolation applied</w:t>
            </w:r>
          </w:p>
        </w:tc>
      </w:tr>
      <w:tr w:rsidR="004773EA">
        <w:trPr>
          <w:jc w:val="center"/>
        </w:trPr>
        <w:tc>
          <w:tcPr>
            <w:tcW w:w="3135" w:type="dxa"/>
            <w:shd w:val="clear" w:color="auto" w:fill="FFFFFF"/>
          </w:tcPr>
          <w:p w:rsidR="004773EA" w:rsidRDefault="00A91DDF">
            <w:pPr>
              <w:jc w:val="center"/>
            </w:pPr>
            <w:r>
              <w:rPr>
                <w:sz w:val="20"/>
              </w:rPr>
              <w:t>Dataset Preprocessing (AI4I)</w:t>
            </w:r>
          </w:p>
        </w:tc>
        <w:tc>
          <w:tcPr>
            <w:tcW w:w="3135" w:type="dxa"/>
            <w:shd w:val="clear" w:color="auto" w:fill="FFFFFF"/>
          </w:tcPr>
          <w:p w:rsidR="004773EA" w:rsidRDefault="00A91DDF">
            <w:pPr>
              <w:jc w:val="center"/>
            </w:pPr>
            <w:r>
              <w:rPr>
                <w:sz w:val="20"/>
              </w:rPr>
              <w:t>✅ Complete</w:t>
            </w:r>
          </w:p>
        </w:tc>
        <w:tc>
          <w:tcPr>
            <w:tcW w:w="3135" w:type="dxa"/>
            <w:shd w:val="clear" w:color="auto" w:fill="FFFFFF"/>
          </w:tcPr>
          <w:p w:rsidR="004773EA" w:rsidRDefault="00A91DDF">
            <w:pPr>
              <w:jc w:val="center"/>
            </w:pPr>
            <w:r>
              <w:rPr>
                <w:sz w:val="20"/>
              </w:rPr>
              <w:t>10,000 records, 0 missing, class imbalance documented</w:t>
            </w:r>
          </w:p>
        </w:tc>
      </w:tr>
      <w:tr w:rsidR="004773EA">
        <w:trPr>
          <w:jc w:val="center"/>
        </w:trPr>
        <w:tc>
          <w:tcPr>
            <w:tcW w:w="3135" w:type="dxa"/>
            <w:shd w:val="clear" w:color="auto" w:fill="EBF5FB"/>
          </w:tcPr>
          <w:p w:rsidR="004773EA" w:rsidRDefault="00A91DDF">
            <w:pPr>
              <w:jc w:val="center"/>
            </w:pPr>
            <w:r>
              <w:rPr>
                <w:sz w:val="20"/>
              </w:rPr>
              <w:t>EDA — 6-Panel Mill Dataset</w:t>
            </w:r>
          </w:p>
        </w:tc>
        <w:tc>
          <w:tcPr>
            <w:tcW w:w="3135" w:type="dxa"/>
            <w:shd w:val="clear" w:color="auto" w:fill="EBF5FB"/>
          </w:tcPr>
          <w:p w:rsidR="004773EA" w:rsidRDefault="00A91DDF">
            <w:pPr>
              <w:jc w:val="center"/>
            </w:pPr>
            <w:r>
              <w:rPr>
                <w:sz w:val="20"/>
              </w:rPr>
              <w:t>✅ Complete</w:t>
            </w:r>
          </w:p>
        </w:tc>
        <w:tc>
          <w:tcPr>
            <w:tcW w:w="3135" w:type="dxa"/>
            <w:shd w:val="clear" w:color="auto" w:fill="EBF5FB"/>
          </w:tcPr>
          <w:p w:rsidR="004773EA" w:rsidRDefault="00A91DDF">
            <w:pPr>
              <w:jc w:val="center"/>
            </w:pPr>
            <w:r>
              <w:rPr>
                <w:sz w:val="20"/>
              </w:rPr>
              <w:t>Wear progression, material effect, sensor correlations analyzed</w:t>
            </w:r>
          </w:p>
        </w:tc>
      </w:tr>
      <w:tr w:rsidR="004773EA">
        <w:trPr>
          <w:jc w:val="center"/>
        </w:trPr>
        <w:tc>
          <w:tcPr>
            <w:tcW w:w="3135" w:type="dxa"/>
            <w:shd w:val="clear" w:color="auto" w:fill="FFFFFF"/>
          </w:tcPr>
          <w:p w:rsidR="004773EA" w:rsidRDefault="00A91DDF">
            <w:pPr>
              <w:jc w:val="center"/>
            </w:pPr>
            <w:r>
              <w:rPr>
                <w:sz w:val="20"/>
              </w:rPr>
              <w:t>EDA — 6-Panel AI4I Dataset</w:t>
            </w:r>
          </w:p>
        </w:tc>
        <w:tc>
          <w:tcPr>
            <w:tcW w:w="3135" w:type="dxa"/>
            <w:shd w:val="clear" w:color="auto" w:fill="FFFFFF"/>
          </w:tcPr>
          <w:p w:rsidR="004773EA" w:rsidRDefault="00A91DDF">
            <w:pPr>
              <w:jc w:val="center"/>
            </w:pPr>
            <w:r>
              <w:rPr>
                <w:sz w:val="20"/>
              </w:rPr>
              <w:t>✅ Complete</w:t>
            </w:r>
          </w:p>
        </w:tc>
        <w:tc>
          <w:tcPr>
            <w:tcW w:w="3135" w:type="dxa"/>
            <w:shd w:val="clear" w:color="auto" w:fill="FFFFFF"/>
          </w:tcPr>
          <w:p w:rsidR="004773EA" w:rsidRDefault="00A91DDF">
            <w:pPr>
              <w:jc w:val="center"/>
            </w:pPr>
            <w:r>
              <w:rPr>
                <w:sz w:val="20"/>
              </w:rPr>
              <w:t>Failure distribution, failure types, feature correlations analyzed</w:t>
            </w:r>
          </w:p>
        </w:tc>
      </w:tr>
      <w:tr w:rsidR="004773EA">
        <w:trPr>
          <w:jc w:val="center"/>
        </w:trPr>
        <w:tc>
          <w:tcPr>
            <w:tcW w:w="3135" w:type="dxa"/>
            <w:shd w:val="clear" w:color="auto" w:fill="EBF5FB"/>
          </w:tcPr>
          <w:p w:rsidR="004773EA" w:rsidRDefault="00A91DDF">
            <w:pPr>
              <w:jc w:val="center"/>
            </w:pPr>
            <w:r>
              <w:rPr>
                <w:sz w:val="20"/>
              </w:rPr>
              <w:t>Feature Engineering (32 features)</w:t>
            </w:r>
          </w:p>
        </w:tc>
        <w:tc>
          <w:tcPr>
            <w:tcW w:w="3135" w:type="dxa"/>
            <w:shd w:val="clear" w:color="auto" w:fill="EBF5FB"/>
          </w:tcPr>
          <w:p w:rsidR="004773EA" w:rsidRDefault="00A91DDF">
            <w:pPr>
              <w:jc w:val="center"/>
            </w:pPr>
            <w:r>
              <w:rPr>
                <w:sz w:val="20"/>
              </w:rPr>
              <w:t>✅ Complete</w:t>
            </w:r>
          </w:p>
        </w:tc>
        <w:tc>
          <w:tcPr>
            <w:tcW w:w="3135" w:type="dxa"/>
            <w:shd w:val="clear" w:color="auto" w:fill="EBF5FB"/>
          </w:tcPr>
          <w:p w:rsidR="004773EA" w:rsidRDefault="00A91DDF">
            <w:pPr>
              <w:jc w:val="center"/>
            </w:pPr>
            <w:r>
              <w:rPr>
                <w:sz w:val="20"/>
              </w:rPr>
              <w:t>Statistical aggregation + ratio/energy features built</w:t>
            </w:r>
          </w:p>
        </w:tc>
      </w:tr>
      <w:tr w:rsidR="004773EA">
        <w:trPr>
          <w:jc w:val="center"/>
        </w:trPr>
        <w:tc>
          <w:tcPr>
            <w:tcW w:w="3135" w:type="dxa"/>
            <w:shd w:val="clear" w:color="auto" w:fill="FFFFFF"/>
          </w:tcPr>
          <w:p w:rsidR="004773EA" w:rsidRDefault="00A91DDF">
            <w:pPr>
              <w:jc w:val="center"/>
            </w:pPr>
            <w:r>
              <w:rPr>
                <w:sz w:val="20"/>
              </w:rPr>
              <w:t>Correlation Analysis</w:t>
            </w:r>
          </w:p>
        </w:tc>
        <w:tc>
          <w:tcPr>
            <w:tcW w:w="3135" w:type="dxa"/>
            <w:shd w:val="clear" w:color="auto" w:fill="FFFFFF"/>
          </w:tcPr>
          <w:p w:rsidR="004773EA" w:rsidRDefault="00A91DDF">
            <w:pPr>
              <w:jc w:val="center"/>
            </w:pPr>
            <w:r>
              <w:rPr>
                <w:sz w:val="20"/>
              </w:rPr>
              <w:t>✅ Complete</w:t>
            </w:r>
          </w:p>
        </w:tc>
        <w:tc>
          <w:tcPr>
            <w:tcW w:w="3135" w:type="dxa"/>
            <w:shd w:val="clear" w:color="auto" w:fill="FFFFFF"/>
          </w:tcPr>
          <w:p w:rsidR="004773EA" w:rsidRDefault="00A91DDF">
            <w:pPr>
              <w:jc w:val="center"/>
            </w:pPr>
            <w:r>
              <w:rPr>
                <w:sz w:val="20"/>
              </w:rPr>
              <w:t>AE_table_max, AE_spindle_std top predictors identified</w:t>
            </w:r>
          </w:p>
        </w:tc>
      </w:tr>
      <w:tr w:rsidR="004773EA">
        <w:trPr>
          <w:jc w:val="center"/>
        </w:trPr>
        <w:tc>
          <w:tcPr>
            <w:tcW w:w="3135" w:type="dxa"/>
            <w:shd w:val="clear" w:color="auto" w:fill="EBF5FB"/>
          </w:tcPr>
          <w:p w:rsidR="004773EA" w:rsidRDefault="00A91DDF">
            <w:pPr>
              <w:jc w:val="center"/>
            </w:pPr>
            <w:r>
              <w:rPr>
                <w:sz w:val="20"/>
              </w:rPr>
              <w:t>Baseline: Linear Regression</w:t>
            </w:r>
          </w:p>
        </w:tc>
        <w:tc>
          <w:tcPr>
            <w:tcW w:w="3135" w:type="dxa"/>
            <w:shd w:val="clear" w:color="auto" w:fill="EBF5FB"/>
          </w:tcPr>
          <w:p w:rsidR="004773EA" w:rsidRDefault="00A91DDF">
            <w:pPr>
              <w:jc w:val="center"/>
            </w:pPr>
            <w:r>
              <w:rPr>
                <w:sz w:val="20"/>
              </w:rPr>
              <w:t>✅ Complete</w:t>
            </w:r>
          </w:p>
        </w:tc>
        <w:tc>
          <w:tcPr>
            <w:tcW w:w="3135" w:type="dxa"/>
            <w:shd w:val="clear" w:color="auto" w:fill="EBF5FB"/>
          </w:tcPr>
          <w:p w:rsidR="004773EA" w:rsidRDefault="00A91DDF">
            <w:pPr>
              <w:jc w:val="center"/>
            </w:pPr>
            <w:r>
              <w:rPr>
                <w:sz w:val="20"/>
              </w:rPr>
              <w:t>R²=0.5934, MAE=0.1021 mm</w:t>
            </w:r>
          </w:p>
        </w:tc>
      </w:tr>
      <w:tr w:rsidR="004773EA">
        <w:trPr>
          <w:jc w:val="center"/>
        </w:trPr>
        <w:tc>
          <w:tcPr>
            <w:tcW w:w="3135" w:type="dxa"/>
            <w:shd w:val="clear" w:color="auto" w:fill="FFFFFF"/>
          </w:tcPr>
          <w:p w:rsidR="004773EA" w:rsidRDefault="00A91DDF">
            <w:pPr>
              <w:jc w:val="center"/>
            </w:pPr>
            <w:r>
              <w:rPr>
                <w:sz w:val="20"/>
              </w:rPr>
              <w:t>Baseline: Random Forest</w:t>
            </w:r>
          </w:p>
        </w:tc>
        <w:tc>
          <w:tcPr>
            <w:tcW w:w="3135" w:type="dxa"/>
            <w:shd w:val="clear" w:color="auto" w:fill="FFFFFF"/>
          </w:tcPr>
          <w:p w:rsidR="004773EA" w:rsidRDefault="00A91DDF">
            <w:pPr>
              <w:jc w:val="center"/>
            </w:pPr>
            <w:r>
              <w:rPr>
                <w:sz w:val="20"/>
              </w:rPr>
              <w:t>✅ Complete</w:t>
            </w:r>
          </w:p>
        </w:tc>
        <w:tc>
          <w:tcPr>
            <w:tcW w:w="3135" w:type="dxa"/>
            <w:shd w:val="clear" w:color="auto" w:fill="FFFFFF"/>
          </w:tcPr>
          <w:p w:rsidR="004773EA" w:rsidRDefault="00A91DDF">
            <w:pPr>
              <w:jc w:val="center"/>
            </w:pPr>
            <w:r>
              <w:rPr>
                <w:sz w:val="20"/>
              </w:rPr>
              <w:t>R²=0.7650, MAE=0.0823 mm</w:t>
            </w:r>
          </w:p>
        </w:tc>
      </w:tr>
      <w:tr w:rsidR="004773EA">
        <w:trPr>
          <w:jc w:val="center"/>
        </w:trPr>
        <w:tc>
          <w:tcPr>
            <w:tcW w:w="3135" w:type="dxa"/>
            <w:shd w:val="clear" w:color="auto" w:fill="EBF5FB"/>
          </w:tcPr>
          <w:p w:rsidR="004773EA" w:rsidRDefault="00A91DDF">
            <w:pPr>
              <w:jc w:val="center"/>
            </w:pPr>
            <w:r>
              <w:rPr>
                <w:sz w:val="20"/>
              </w:rPr>
              <w:t>Baseline: Gradient Boosting</w:t>
            </w:r>
          </w:p>
        </w:tc>
        <w:tc>
          <w:tcPr>
            <w:tcW w:w="3135" w:type="dxa"/>
            <w:shd w:val="clear" w:color="auto" w:fill="EBF5FB"/>
          </w:tcPr>
          <w:p w:rsidR="004773EA" w:rsidRDefault="00A91DDF">
            <w:pPr>
              <w:jc w:val="center"/>
            </w:pPr>
            <w:r>
              <w:rPr>
                <w:sz w:val="20"/>
              </w:rPr>
              <w:t>✅ Complete</w:t>
            </w:r>
          </w:p>
        </w:tc>
        <w:tc>
          <w:tcPr>
            <w:tcW w:w="3135" w:type="dxa"/>
            <w:shd w:val="clear" w:color="auto" w:fill="EBF5FB"/>
          </w:tcPr>
          <w:p w:rsidR="004773EA" w:rsidRDefault="00A91DDF">
            <w:pPr>
              <w:jc w:val="center"/>
            </w:pPr>
            <w:r>
              <w:rPr>
                <w:sz w:val="20"/>
              </w:rPr>
              <w:t>R²=0.8334, MAE=0.0654 mm (BEST)</w:t>
            </w:r>
          </w:p>
        </w:tc>
      </w:tr>
      <w:tr w:rsidR="004773EA">
        <w:trPr>
          <w:jc w:val="center"/>
        </w:trPr>
        <w:tc>
          <w:tcPr>
            <w:tcW w:w="3135" w:type="dxa"/>
            <w:shd w:val="clear" w:color="auto" w:fill="FFFFFF"/>
          </w:tcPr>
          <w:p w:rsidR="004773EA" w:rsidRDefault="00A91DDF">
            <w:pPr>
              <w:jc w:val="center"/>
            </w:pPr>
            <w:r>
              <w:rPr>
                <w:sz w:val="20"/>
              </w:rPr>
              <w:t>Feature Importance Analysis</w:t>
            </w:r>
          </w:p>
        </w:tc>
        <w:tc>
          <w:tcPr>
            <w:tcW w:w="3135" w:type="dxa"/>
            <w:shd w:val="clear" w:color="auto" w:fill="FFFFFF"/>
          </w:tcPr>
          <w:p w:rsidR="004773EA" w:rsidRDefault="00A91DDF">
            <w:pPr>
              <w:jc w:val="center"/>
            </w:pPr>
            <w:r>
              <w:rPr>
                <w:sz w:val="20"/>
              </w:rPr>
              <w:t>✅ Complete</w:t>
            </w:r>
          </w:p>
        </w:tc>
        <w:tc>
          <w:tcPr>
            <w:tcW w:w="3135" w:type="dxa"/>
            <w:shd w:val="clear" w:color="auto" w:fill="FFFFFF"/>
          </w:tcPr>
          <w:p w:rsidR="004773EA" w:rsidRDefault="00A91DDF">
            <w:pPr>
              <w:jc w:val="center"/>
            </w:pPr>
            <w:r>
              <w:rPr>
                <w:sz w:val="20"/>
              </w:rPr>
              <w:t>AE features contribute 70% of RF predictive weight</w:t>
            </w:r>
          </w:p>
        </w:tc>
      </w:tr>
      <w:tr w:rsidR="004773EA">
        <w:trPr>
          <w:jc w:val="center"/>
        </w:trPr>
        <w:tc>
          <w:tcPr>
            <w:tcW w:w="3135" w:type="dxa"/>
            <w:shd w:val="clear" w:color="auto" w:fill="EBF5FB"/>
          </w:tcPr>
          <w:p w:rsidR="004773EA" w:rsidRDefault="00A91DDF">
            <w:pPr>
              <w:jc w:val="center"/>
            </w:pPr>
            <w:r>
              <w:rPr>
                <w:sz w:val="20"/>
              </w:rPr>
              <w:lastRenderedPageBreak/>
              <w:t>Actual vs Predicted Plot</w:t>
            </w:r>
          </w:p>
        </w:tc>
        <w:tc>
          <w:tcPr>
            <w:tcW w:w="3135" w:type="dxa"/>
            <w:shd w:val="clear" w:color="auto" w:fill="EBF5FB"/>
          </w:tcPr>
          <w:p w:rsidR="004773EA" w:rsidRDefault="00A91DDF">
            <w:pPr>
              <w:jc w:val="center"/>
            </w:pPr>
            <w:r>
              <w:rPr>
                <w:sz w:val="20"/>
              </w:rPr>
              <w:t>✅ Complete</w:t>
            </w:r>
          </w:p>
        </w:tc>
        <w:tc>
          <w:tcPr>
            <w:tcW w:w="3135" w:type="dxa"/>
            <w:shd w:val="clear" w:color="auto" w:fill="EBF5FB"/>
          </w:tcPr>
          <w:p w:rsidR="004773EA" w:rsidRDefault="00A91DDF">
            <w:pPr>
              <w:jc w:val="center"/>
            </w:pPr>
            <w:r>
              <w:rPr>
                <w:sz w:val="20"/>
              </w:rPr>
              <w:t>Strong alignment with perfect prediction line</w:t>
            </w:r>
          </w:p>
        </w:tc>
      </w:tr>
      <w:tr w:rsidR="004773EA">
        <w:trPr>
          <w:jc w:val="center"/>
        </w:trPr>
        <w:tc>
          <w:tcPr>
            <w:tcW w:w="3135" w:type="dxa"/>
            <w:shd w:val="clear" w:color="auto" w:fill="FFFFFF"/>
          </w:tcPr>
          <w:p w:rsidR="004773EA" w:rsidRDefault="00A91DDF">
            <w:pPr>
              <w:jc w:val="center"/>
            </w:pPr>
            <w:r>
              <w:rPr>
                <w:sz w:val="20"/>
              </w:rPr>
              <w:t>Source Code (week2_analysis.py)</w:t>
            </w:r>
          </w:p>
        </w:tc>
        <w:tc>
          <w:tcPr>
            <w:tcW w:w="3135" w:type="dxa"/>
            <w:shd w:val="clear" w:color="auto" w:fill="FFFFFF"/>
          </w:tcPr>
          <w:p w:rsidR="004773EA" w:rsidRDefault="00A91DDF">
            <w:pPr>
              <w:jc w:val="center"/>
            </w:pPr>
            <w:r>
              <w:rPr>
                <w:sz w:val="20"/>
              </w:rPr>
              <w:t>✅ Complete</w:t>
            </w:r>
          </w:p>
        </w:tc>
        <w:tc>
          <w:tcPr>
            <w:tcW w:w="3135" w:type="dxa"/>
            <w:shd w:val="clear" w:color="auto" w:fill="FFFFFF"/>
          </w:tcPr>
          <w:p w:rsidR="004773EA" w:rsidRDefault="00A91DDF">
            <w:pPr>
              <w:jc w:val="center"/>
            </w:pPr>
            <w:r>
              <w:rPr>
                <w:sz w:val="20"/>
              </w:rPr>
              <w:t>Fully documented, reproducible pipeline</w:t>
            </w:r>
          </w:p>
        </w:tc>
      </w:tr>
    </w:tbl>
    <w:p w:rsidR="004773EA" w:rsidRDefault="004773EA"/>
    <w:p w:rsidR="004773EA" w:rsidRDefault="002D23A0">
      <w:pPr>
        <w:pStyle w:val="Heading1"/>
      </w:pPr>
      <w:r>
        <w:rPr>
          <w:color w:val="1F3864"/>
        </w:rPr>
        <w:t>9</w:t>
      </w:r>
      <w:r w:rsidR="00A91DDF">
        <w:rPr>
          <w:color w:val="1F3864"/>
        </w:rPr>
        <w:t>. Week 3 Plan — Advanced Models</w:t>
      </w:r>
    </w:p>
    <w:tbl>
      <w:tblPr>
        <w:tblStyle w:val="TableGrid"/>
        <w:tblW w:w="0" w:type="auto"/>
        <w:jc w:val="center"/>
        <w:tblLook w:val="04A0" w:firstRow="1" w:lastRow="0" w:firstColumn="1" w:lastColumn="0" w:noHBand="0" w:noVBand="1"/>
      </w:tblPr>
      <w:tblGrid>
        <w:gridCol w:w="2351"/>
        <w:gridCol w:w="2351"/>
        <w:gridCol w:w="2351"/>
        <w:gridCol w:w="2351"/>
      </w:tblGrid>
      <w:tr w:rsidR="004773EA">
        <w:trPr>
          <w:jc w:val="center"/>
        </w:trPr>
        <w:tc>
          <w:tcPr>
            <w:tcW w:w="2351" w:type="dxa"/>
            <w:shd w:val="clear" w:color="auto" w:fill="1F3864"/>
          </w:tcPr>
          <w:p w:rsidR="004773EA" w:rsidRDefault="00A91DDF">
            <w:pPr>
              <w:jc w:val="center"/>
            </w:pPr>
            <w:r>
              <w:rPr>
                <w:b/>
                <w:color w:val="FFFFFF"/>
                <w:sz w:val="20"/>
              </w:rPr>
              <w:t>Model / Task</w:t>
            </w:r>
          </w:p>
        </w:tc>
        <w:tc>
          <w:tcPr>
            <w:tcW w:w="2351" w:type="dxa"/>
            <w:shd w:val="clear" w:color="auto" w:fill="1F3864"/>
          </w:tcPr>
          <w:p w:rsidR="004773EA" w:rsidRDefault="00A91DDF">
            <w:pPr>
              <w:jc w:val="center"/>
            </w:pPr>
            <w:r>
              <w:rPr>
                <w:b/>
                <w:color w:val="FFFFFF"/>
                <w:sz w:val="20"/>
              </w:rPr>
              <w:t>Dataset</w:t>
            </w:r>
          </w:p>
        </w:tc>
        <w:tc>
          <w:tcPr>
            <w:tcW w:w="2351" w:type="dxa"/>
            <w:shd w:val="clear" w:color="auto" w:fill="1F3864"/>
          </w:tcPr>
          <w:p w:rsidR="004773EA" w:rsidRDefault="00A91DDF">
            <w:pPr>
              <w:jc w:val="center"/>
            </w:pPr>
            <w:r>
              <w:rPr>
                <w:b/>
                <w:color w:val="FFFFFF"/>
                <w:sz w:val="20"/>
              </w:rPr>
              <w:t>Approach</w:t>
            </w:r>
          </w:p>
        </w:tc>
        <w:tc>
          <w:tcPr>
            <w:tcW w:w="2351" w:type="dxa"/>
            <w:shd w:val="clear" w:color="auto" w:fill="1F3864"/>
          </w:tcPr>
          <w:p w:rsidR="004773EA" w:rsidRDefault="00A91DDF">
            <w:pPr>
              <w:jc w:val="center"/>
            </w:pPr>
            <w:r>
              <w:rPr>
                <w:b/>
                <w:color w:val="FFFFFF"/>
                <w:sz w:val="20"/>
              </w:rPr>
              <w:t>Expected Improvement</w:t>
            </w:r>
          </w:p>
        </w:tc>
      </w:tr>
      <w:tr w:rsidR="004773EA">
        <w:trPr>
          <w:jc w:val="center"/>
        </w:trPr>
        <w:tc>
          <w:tcPr>
            <w:tcW w:w="2351" w:type="dxa"/>
            <w:shd w:val="clear" w:color="auto" w:fill="EBF5FB"/>
          </w:tcPr>
          <w:p w:rsidR="004773EA" w:rsidRDefault="00A91DDF">
            <w:pPr>
              <w:jc w:val="center"/>
            </w:pPr>
            <w:r>
              <w:rPr>
                <w:sz w:val="20"/>
              </w:rPr>
              <w:t>LSTM (Long Short-Term Memory)</w:t>
            </w:r>
          </w:p>
        </w:tc>
        <w:tc>
          <w:tcPr>
            <w:tcW w:w="2351" w:type="dxa"/>
            <w:shd w:val="clear" w:color="auto" w:fill="EBF5FB"/>
          </w:tcPr>
          <w:p w:rsidR="004773EA" w:rsidRDefault="00A91DDF">
            <w:pPr>
              <w:jc w:val="center"/>
            </w:pPr>
            <w:r>
              <w:rPr>
                <w:sz w:val="20"/>
              </w:rPr>
              <w:t>Mill</w:t>
            </w:r>
          </w:p>
        </w:tc>
        <w:tc>
          <w:tcPr>
            <w:tcW w:w="2351" w:type="dxa"/>
            <w:shd w:val="clear" w:color="auto" w:fill="EBF5FB"/>
          </w:tcPr>
          <w:p w:rsidR="004773EA" w:rsidRDefault="00A91DDF">
            <w:pPr>
              <w:jc w:val="center"/>
            </w:pPr>
            <w:r>
              <w:rPr>
                <w:sz w:val="20"/>
              </w:rPr>
              <w:t>Sequential model on ordered run sequences per case</w:t>
            </w:r>
          </w:p>
        </w:tc>
        <w:tc>
          <w:tcPr>
            <w:tcW w:w="2351" w:type="dxa"/>
            <w:shd w:val="clear" w:color="auto" w:fill="EBF5FB"/>
          </w:tcPr>
          <w:p w:rsidR="004773EA" w:rsidRDefault="00A91DDF">
            <w:pPr>
              <w:jc w:val="center"/>
            </w:pPr>
            <w:r>
              <w:rPr>
                <w:sz w:val="20"/>
              </w:rPr>
              <w:t>Capture temporal wear trajectory → R² target: 0.92+</w:t>
            </w:r>
          </w:p>
        </w:tc>
      </w:tr>
      <w:tr w:rsidR="004773EA">
        <w:trPr>
          <w:jc w:val="center"/>
        </w:trPr>
        <w:tc>
          <w:tcPr>
            <w:tcW w:w="2351" w:type="dxa"/>
            <w:shd w:val="clear" w:color="auto" w:fill="FFFFFF"/>
          </w:tcPr>
          <w:p w:rsidR="004773EA" w:rsidRDefault="00A91DDF">
            <w:pPr>
              <w:jc w:val="center"/>
            </w:pPr>
            <w:r>
              <w:rPr>
                <w:sz w:val="20"/>
              </w:rPr>
              <w:t>CNN-1D</w:t>
            </w:r>
          </w:p>
        </w:tc>
        <w:tc>
          <w:tcPr>
            <w:tcW w:w="2351" w:type="dxa"/>
            <w:shd w:val="clear" w:color="auto" w:fill="FFFFFF"/>
          </w:tcPr>
          <w:p w:rsidR="004773EA" w:rsidRDefault="00A91DDF">
            <w:pPr>
              <w:jc w:val="center"/>
            </w:pPr>
            <w:r>
              <w:rPr>
                <w:sz w:val="20"/>
              </w:rPr>
              <w:t>Mill</w:t>
            </w:r>
          </w:p>
        </w:tc>
        <w:tc>
          <w:tcPr>
            <w:tcW w:w="2351" w:type="dxa"/>
            <w:shd w:val="clear" w:color="auto" w:fill="FFFFFF"/>
          </w:tcPr>
          <w:p w:rsidR="004773EA" w:rsidRDefault="00A91DDF">
            <w:pPr>
              <w:jc w:val="center"/>
            </w:pPr>
            <w:r>
              <w:rPr>
                <w:sz w:val="20"/>
              </w:rPr>
              <w:t>1D convolution on sensor feature windows</w:t>
            </w:r>
          </w:p>
        </w:tc>
        <w:tc>
          <w:tcPr>
            <w:tcW w:w="2351" w:type="dxa"/>
            <w:shd w:val="clear" w:color="auto" w:fill="FFFFFF"/>
          </w:tcPr>
          <w:p w:rsidR="004773EA" w:rsidRDefault="00A91DDF">
            <w:pPr>
              <w:jc w:val="center"/>
            </w:pPr>
            <w:r>
              <w:rPr>
                <w:sz w:val="20"/>
              </w:rPr>
              <w:t>Automated spatial feature learning from sensor patterns</w:t>
            </w:r>
          </w:p>
        </w:tc>
      </w:tr>
      <w:tr w:rsidR="004773EA">
        <w:trPr>
          <w:jc w:val="center"/>
        </w:trPr>
        <w:tc>
          <w:tcPr>
            <w:tcW w:w="2351" w:type="dxa"/>
            <w:shd w:val="clear" w:color="auto" w:fill="EBF5FB"/>
          </w:tcPr>
          <w:p w:rsidR="004773EA" w:rsidRDefault="00A91DDF">
            <w:pPr>
              <w:jc w:val="center"/>
            </w:pPr>
            <w:r>
              <w:rPr>
                <w:sz w:val="20"/>
              </w:rPr>
              <w:t>Hybrid CNN+LSTM</w:t>
            </w:r>
          </w:p>
        </w:tc>
        <w:tc>
          <w:tcPr>
            <w:tcW w:w="2351" w:type="dxa"/>
            <w:shd w:val="clear" w:color="auto" w:fill="EBF5FB"/>
          </w:tcPr>
          <w:p w:rsidR="004773EA" w:rsidRDefault="00A91DDF">
            <w:pPr>
              <w:jc w:val="center"/>
            </w:pPr>
            <w:r>
              <w:rPr>
                <w:sz w:val="20"/>
              </w:rPr>
              <w:t>Mill</w:t>
            </w:r>
          </w:p>
        </w:tc>
        <w:tc>
          <w:tcPr>
            <w:tcW w:w="2351" w:type="dxa"/>
            <w:shd w:val="clear" w:color="auto" w:fill="EBF5FB"/>
          </w:tcPr>
          <w:p w:rsidR="004773EA" w:rsidRDefault="00A91DDF">
            <w:pPr>
              <w:jc w:val="center"/>
            </w:pPr>
            <w:r>
              <w:rPr>
                <w:sz w:val="20"/>
              </w:rPr>
              <w:t>CNN extracts local features → LSTM models temporal flow</w:t>
            </w:r>
          </w:p>
        </w:tc>
        <w:tc>
          <w:tcPr>
            <w:tcW w:w="2351" w:type="dxa"/>
            <w:shd w:val="clear" w:color="auto" w:fill="EBF5FB"/>
          </w:tcPr>
          <w:p w:rsidR="004773EA" w:rsidRDefault="00A91DDF">
            <w:pPr>
              <w:jc w:val="center"/>
            </w:pPr>
            <w:r>
              <w:rPr>
                <w:sz w:val="20"/>
              </w:rPr>
              <w:t>Best of both: spatial + temporal learning; R² target: 0.95+</w:t>
            </w:r>
          </w:p>
        </w:tc>
      </w:tr>
      <w:tr w:rsidR="004773EA">
        <w:trPr>
          <w:jc w:val="center"/>
        </w:trPr>
        <w:tc>
          <w:tcPr>
            <w:tcW w:w="2351" w:type="dxa"/>
            <w:shd w:val="clear" w:color="auto" w:fill="FFFFFF"/>
          </w:tcPr>
          <w:p w:rsidR="004773EA" w:rsidRDefault="00A91DDF">
            <w:pPr>
              <w:jc w:val="center"/>
            </w:pPr>
            <w:r>
              <w:rPr>
                <w:sz w:val="20"/>
              </w:rPr>
              <w:t>XGBoost + SMOTE</w:t>
            </w:r>
          </w:p>
        </w:tc>
        <w:tc>
          <w:tcPr>
            <w:tcW w:w="2351" w:type="dxa"/>
            <w:shd w:val="clear" w:color="auto" w:fill="FFFFFF"/>
          </w:tcPr>
          <w:p w:rsidR="004773EA" w:rsidRDefault="00A91DDF">
            <w:pPr>
              <w:jc w:val="center"/>
            </w:pPr>
            <w:r>
              <w:rPr>
                <w:sz w:val="20"/>
              </w:rPr>
              <w:t>AI4I</w:t>
            </w:r>
          </w:p>
        </w:tc>
        <w:tc>
          <w:tcPr>
            <w:tcW w:w="2351" w:type="dxa"/>
            <w:shd w:val="clear" w:color="auto" w:fill="FFFFFF"/>
          </w:tcPr>
          <w:p w:rsidR="004773EA" w:rsidRDefault="00A91DDF">
            <w:pPr>
              <w:jc w:val="center"/>
            </w:pPr>
            <w:r>
              <w:rPr>
                <w:sz w:val="20"/>
              </w:rPr>
              <w:t>Gradient boosted trees with synthetic minority oversampling</w:t>
            </w:r>
          </w:p>
        </w:tc>
        <w:tc>
          <w:tcPr>
            <w:tcW w:w="2351" w:type="dxa"/>
            <w:shd w:val="clear" w:color="auto" w:fill="FFFFFF"/>
          </w:tcPr>
          <w:p w:rsidR="004773EA" w:rsidRDefault="00A91DDF">
            <w:pPr>
              <w:jc w:val="center"/>
            </w:pPr>
            <w:r>
              <w:rPr>
                <w:sz w:val="20"/>
              </w:rPr>
              <w:t>Failure classification F1-score target: 0.90+</w:t>
            </w:r>
          </w:p>
        </w:tc>
      </w:tr>
      <w:tr w:rsidR="004773EA">
        <w:trPr>
          <w:jc w:val="center"/>
        </w:trPr>
        <w:tc>
          <w:tcPr>
            <w:tcW w:w="2351" w:type="dxa"/>
            <w:shd w:val="clear" w:color="auto" w:fill="EBF5FB"/>
          </w:tcPr>
          <w:p w:rsidR="004773EA" w:rsidRDefault="00A91DDF">
            <w:pPr>
              <w:jc w:val="center"/>
            </w:pPr>
            <w:r>
              <w:rPr>
                <w:sz w:val="20"/>
              </w:rPr>
              <w:t>LightGBM Classifier</w:t>
            </w:r>
          </w:p>
        </w:tc>
        <w:tc>
          <w:tcPr>
            <w:tcW w:w="2351" w:type="dxa"/>
            <w:shd w:val="clear" w:color="auto" w:fill="EBF5FB"/>
          </w:tcPr>
          <w:p w:rsidR="004773EA" w:rsidRDefault="00A91DDF">
            <w:pPr>
              <w:jc w:val="center"/>
            </w:pPr>
            <w:r>
              <w:rPr>
                <w:sz w:val="20"/>
              </w:rPr>
              <w:t>AI4I</w:t>
            </w:r>
          </w:p>
        </w:tc>
        <w:tc>
          <w:tcPr>
            <w:tcW w:w="2351" w:type="dxa"/>
            <w:shd w:val="clear" w:color="auto" w:fill="EBF5FB"/>
          </w:tcPr>
          <w:p w:rsidR="004773EA" w:rsidRDefault="00A91DDF">
            <w:pPr>
              <w:jc w:val="center"/>
            </w:pPr>
            <w:r>
              <w:rPr>
                <w:sz w:val="20"/>
              </w:rPr>
              <w:t>Fast gradient boosting for multi-class failure type</w:t>
            </w:r>
          </w:p>
        </w:tc>
        <w:tc>
          <w:tcPr>
            <w:tcW w:w="2351" w:type="dxa"/>
            <w:shd w:val="clear" w:color="auto" w:fill="EBF5FB"/>
          </w:tcPr>
          <w:p w:rsidR="004773EA" w:rsidRDefault="00A91DDF">
            <w:pPr>
              <w:jc w:val="center"/>
            </w:pPr>
            <w:r>
              <w:rPr>
                <w:sz w:val="20"/>
              </w:rPr>
              <w:t>Failure type classification F1 target: 0.85+</w:t>
            </w:r>
          </w:p>
        </w:tc>
      </w:tr>
      <w:tr w:rsidR="004773EA">
        <w:trPr>
          <w:jc w:val="center"/>
        </w:trPr>
        <w:tc>
          <w:tcPr>
            <w:tcW w:w="2351" w:type="dxa"/>
            <w:shd w:val="clear" w:color="auto" w:fill="FFFFFF"/>
          </w:tcPr>
          <w:p w:rsidR="004773EA" w:rsidRDefault="00A91DDF">
            <w:pPr>
              <w:jc w:val="center"/>
            </w:pPr>
            <w:r>
              <w:rPr>
                <w:sz w:val="20"/>
              </w:rPr>
              <w:t>Hyperparameter Tuning</w:t>
            </w:r>
          </w:p>
        </w:tc>
        <w:tc>
          <w:tcPr>
            <w:tcW w:w="2351" w:type="dxa"/>
            <w:shd w:val="clear" w:color="auto" w:fill="FFFFFF"/>
          </w:tcPr>
          <w:p w:rsidR="004773EA" w:rsidRDefault="00A91DDF">
            <w:pPr>
              <w:jc w:val="center"/>
            </w:pPr>
            <w:r>
              <w:rPr>
                <w:sz w:val="20"/>
              </w:rPr>
              <w:t>Both</w:t>
            </w:r>
          </w:p>
        </w:tc>
        <w:tc>
          <w:tcPr>
            <w:tcW w:w="2351" w:type="dxa"/>
            <w:shd w:val="clear" w:color="auto" w:fill="FFFFFF"/>
          </w:tcPr>
          <w:p w:rsidR="004773EA" w:rsidRDefault="00A91DDF">
            <w:pPr>
              <w:jc w:val="center"/>
            </w:pPr>
            <w:r>
              <w:rPr>
                <w:sz w:val="20"/>
              </w:rPr>
              <w:t>GridSearchCV / RandomizedSearchCV / Optuna</w:t>
            </w:r>
          </w:p>
        </w:tc>
        <w:tc>
          <w:tcPr>
            <w:tcW w:w="2351" w:type="dxa"/>
            <w:shd w:val="clear" w:color="auto" w:fill="FFFFFF"/>
          </w:tcPr>
          <w:p w:rsidR="004773EA" w:rsidRDefault="00A91DDF">
            <w:pPr>
              <w:jc w:val="center"/>
            </w:pPr>
            <w:r>
              <w:rPr>
                <w:sz w:val="20"/>
              </w:rPr>
              <w:t>Optimize all model parameters for best generalization</w:t>
            </w:r>
          </w:p>
        </w:tc>
      </w:tr>
      <w:tr w:rsidR="004773EA">
        <w:trPr>
          <w:jc w:val="center"/>
        </w:trPr>
        <w:tc>
          <w:tcPr>
            <w:tcW w:w="2351" w:type="dxa"/>
            <w:shd w:val="clear" w:color="auto" w:fill="EBF5FB"/>
          </w:tcPr>
          <w:p w:rsidR="004773EA" w:rsidRDefault="00A91DDF">
            <w:pPr>
              <w:jc w:val="center"/>
            </w:pPr>
            <w:r>
              <w:rPr>
                <w:sz w:val="20"/>
              </w:rPr>
              <w:t>SHAP Explainability</w:t>
            </w:r>
          </w:p>
        </w:tc>
        <w:tc>
          <w:tcPr>
            <w:tcW w:w="2351" w:type="dxa"/>
            <w:shd w:val="clear" w:color="auto" w:fill="EBF5FB"/>
          </w:tcPr>
          <w:p w:rsidR="004773EA" w:rsidRDefault="00A91DDF">
            <w:pPr>
              <w:jc w:val="center"/>
            </w:pPr>
            <w:r>
              <w:rPr>
                <w:sz w:val="20"/>
              </w:rPr>
              <w:t>Both</w:t>
            </w:r>
          </w:p>
        </w:tc>
        <w:tc>
          <w:tcPr>
            <w:tcW w:w="2351" w:type="dxa"/>
            <w:shd w:val="clear" w:color="auto" w:fill="EBF5FB"/>
          </w:tcPr>
          <w:p w:rsidR="004773EA" w:rsidRDefault="00A91DDF">
            <w:pPr>
              <w:jc w:val="center"/>
            </w:pPr>
            <w:r>
              <w:rPr>
                <w:sz w:val="20"/>
              </w:rPr>
              <w:t>SHAP TreeExplainer for feature attribution</w:t>
            </w:r>
          </w:p>
        </w:tc>
        <w:tc>
          <w:tcPr>
            <w:tcW w:w="2351" w:type="dxa"/>
            <w:shd w:val="clear" w:color="auto" w:fill="EBF5FB"/>
          </w:tcPr>
          <w:p w:rsidR="004773EA" w:rsidRDefault="00A91DDF">
            <w:pPr>
              <w:jc w:val="center"/>
            </w:pPr>
            <w:r>
              <w:rPr>
                <w:sz w:val="20"/>
              </w:rPr>
              <w:t>Per-prediction explanation for maintenance operators</w:t>
            </w:r>
          </w:p>
        </w:tc>
      </w:tr>
      <w:tr w:rsidR="004773EA">
        <w:trPr>
          <w:jc w:val="center"/>
        </w:trPr>
        <w:tc>
          <w:tcPr>
            <w:tcW w:w="2351" w:type="dxa"/>
            <w:shd w:val="clear" w:color="auto" w:fill="FFFFFF"/>
          </w:tcPr>
          <w:p w:rsidR="004773EA" w:rsidRDefault="00A91DDF">
            <w:pPr>
              <w:jc w:val="center"/>
            </w:pPr>
            <w:r>
              <w:rPr>
                <w:sz w:val="20"/>
              </w:rPr>
              <w:t>IEEE Paper Draft</w:t>
            </w:r>
          </w:p>
        </w:tc>
        <w:tc>
          <w:tcPr>
            <w:tcW w:w="2351" w:type="dxa"/>
            <w:shd w:val="clear" w:color="auto" w:fill="FFFFFF"/>
          </w:tcPr>
          <w:p w:rsidR="004773EA" w:rsidRDefault="00A91DDF">
            <w:pPr>
              <w:jc w:val="center"/>
            </w:pPr>
            <w:r>
              <w:rPr>
                <w:sz w:val="20"/>
              </w:rPr>
              <w:t>—</w:t>
            </w:r>
          </w:p>
        </w:tc>
        <w:tc>
          <w:tcPr>
            <w:tcW w:w="2351" w:type="dxa"/>
            <w:shd w:val="clear" w:color="auto" w:fill="FFFFFF"/>
          </w:tcPr>
          <w:p w:rsidR="004773EA" w:rsidRDefault="00A91DDF">
            <w:pPr>
              <w:jc w:val="center"/>
            </w:pPr>
            <w:r>
              <w:rPr>
                <w:sz w:val="20"/>
              </w:rPr>
              <w:t>Sections: Methodology, Experimental Setup, Results</w:t>
            </w:r>
          </w:p>
        </w:tc>
        <w:tc>
          <w:tcPr>
            <w:tcW w:w="2351" w:type="dxa"/>
            <w:shd w:val="clear" w:color="auto" w:fill="FFFFFF"/>
          </w:tcPr>
          <w:p w:rsidR="004773EA" w:rsidRDefault="00A91DDF">
            <w:pPr>
              <w:jc w:val="center"/>
            </w:pPr>
            <w:r>
              <w:rPr>
                <w:sz w:val="20"/>
              </w:rPr>
              <w:t>Initial draft of research paper for submission</w:t>
            </w:r>
          </w:p>
        </w:tc>
      </w:tr>
    </w:tbl>
    <w:p w:rsidR="004773EA" w:rsidRDefault="004773EA"/>
    <w:p w:rsidR="004773EA" w:rsidRDefault="002D23A0">
      <w:pPr>
        <w:pStyle w:val="Heading1"/>
      </w:pPr>
      <w:r>
        <w:rPr>
          <w:color w:val="1F3864"/>
        </w:rPr>
        <w:t>10</w:t>
      </w:r>
      <w:r w:rsidR="00A91DDF">
        <w:rPr>
          <w:color w:val="1F3864"/>
        </w:rPr>
        <w:t>. Key Scientific Contributions of Week 2</w:t>
      </w:r>
    </w:p>
    <w:p w:rsidR="004773EA" w:rsidRDefault="00A91DDF">
      <w:pPr>
        <w:spacing w:after="80"/>
      </w:pPr>
      <w:r>
        <w:rPr>
          <w:b/>
          <w:color w:val="1F3864"/>
        </w:rPr>
        <w:t xml:space="preserve">1. </w:t>
      </w:r>
      <w:r>
        <w:t>Proved that Acoustic Emission (AE) signals are the dominant tool wear predictors — AE_table_max alone explains 45% of model variance, confirming physics-based intuition from literature.</w:t>
      </w:r>
    </w:p>
    <w:p w:rsidR="004773EA" w:rsidRDefault="00A91DDF">
      <w:pPr>
        <w:spacing w:after="80"/>
      </w:pPr>
      <w:r>
        <w:rPr>
          <w:b/>
          <w:color w:val="1F3864"/>
        </w:rPr>
        <w:t xml:space="preserve">2. </w:t>
      </w:r>
      <w:r>
        <w:t>Demonstrated that per-run statistical aggregation (mean, std, max, min) of raw sensor signals dramatically improves predictive power — from &lt;0.20 raw correlation to &gt;0.45 engineered feature correlation.</w:t>
      </w:r>
    </w:p>
    <w:p w:rsidR="004773EA" w:rsidRDefault="00A91DDF">
      <w:pPr>
        <w:spacing w:after="80"/>
      </w:pPr>
      <w:r>
        <w:rPr>
          <w:b/>
          <w:color w:val="1F3864"/>
        </w:rPr>
        <w:t xml:space="preserve">3. </w:t>
      </w:r>
      <w:r>
        <w:t>Quantified the material effect: Steel workpieces cause 42.3% higher average tool wear than Cast Iron under identical cutting conditions, establishing material type as a mandatory model input.</w:t>
      </w:r>
    </w:p>
    <w:p w:rsidR="004773EA" w:rsidRDefault="00A91DDF">
      <w:pPr>
        <w:spacing w:after="80"/>
      </w:pPr>
      <w:r>
        <w:rPr>
          <w:b/>
          <w:color w:val="1F3864"/>
        </w:rPr>
        <w:t xml:space="preserve">4. </w:t>
      </w:r>
      <w:r>
        <w:t>Achieved R²=0.8334 with a baseline Gradient Boosting model using no deep learning — establishing a strong benchmark that LSTM and hybrid models (Week 3) must surpass.</w:t>
      </w:r>
    </w:p>
    <w:p w:rsidR="004773EA" w:rsidRDefault="00A91DDF">
      <w:pPr>
        <w:spacing w:after="80"/>
      </w:pPr>
      <w:r>
        <w:rPr>
          <w:b/>
          <w:color w:val="1F3864"/>
        </w:rPr>
        <w:t xml:space="preserve">5. </w:t>
      </w:r>
      <w:r>
        <w:t>Identified AI4I class imbalance (3.39% failure rate) as a critical data challenge and documented SMOTE as the planned solution, preventing the accuracy paradox in failure classification.</w:t>
      </w:r>
    </w:p>
    <w:p w:rsidR="004773EA" w:rsidRDefault="00A91DDF">
      <w:pPr>
        <w:spacing w:after="80"/>
      </w:pPr>
      <w:r>
        <w:rPr>
          <w:b/>
          <w:color w:val="1F3864"/>
        </w:rPr>
        <w:lastRenderedPageBreak/>
        <w:t xml:space="preserve">6. </w:t>
      </w:r>
      <w:r>
        <w:t>Revealed that HDF (Heat Dissipation Failure) is the most common failure mode (115 cases) — motivating a Power/Heat_Index engineered feature combining rotational speed, torque, and temperature differential.</w:t>
      </w:r>
    </w:p>
    <w:p w:rsidR="004773EA" w:rsidRDefault="004773EA">
      <w:pPr>
        <w:pBdr>
          <w:bottom w:val="single" w:sz="6" w:space="1" w:color="1F3864"/>
        </w:pBdr>
        <w:spacing w:before="40" w:after="40"/>
      </w:pPr>
    </w:p>
    <w:p w:rsidR="004773EA" w:rsidRDefault="00A91DDF">
      <w:pPr>
        <w:jc w:val="center"/>
      </w:pPr>
      <w:r>
        <w:rPr>
          <w:i/>
          <w:color w:val="646464"/>
          <w:sz w:val="18"/>
        </w:rPr>
        <w:t>Prepared by Group 18 | Vishwakarma Institute of Technology | IEEE Research Internship — Week 2</w:t>
      </w:r>
    </w:p>
    <w:sectPr w:rsidR="004773EA"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2D23A0"/>
    <w:rsid w:val="00326F90"/>
    <w:rsid w:val="004700FB"/>
    <w:rsid w:val="004773EA"/>
    <w:rsid w:val="00A91DD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65D275"/>
  <w14:defaultImageDpi w14:val="300"/>
  <w15:docId w15:val="{0AD543E5-174F-4101-94D8-97D0B8C64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00709A8-206B-4098-8555-B9197A58F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71</TotalTime>
  <Pages>15</Pages>
  <Words>4654</Words>
  <Characters>26530</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NICE</cp:lastModifiedBy>
  <cp:revision>2</cp:revision>
  <dcterms:created xsi:type="dcterms:W3CDTF">2013-12-23T23:15:00Z</dcterms:created>
  <dcterms:modified xsi:type="dcterms:W3CDTF">2026-06-25T12:35:00Z</dcterms:modified>
  <cp:category/>
</cp:coreProperties>
</file>