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52"/>
          <w:szCs w:val="52"/>
        </w:rPr>
        <w:t xml:space="preserve">CLEANSTART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Solutions Engineer Pre-Sales Assignment</w:t>
      </w:r>
    </w:p>
    <w:p>
      <w:pPr>
        <w:spacing w:after="0" w:before="240"/>
      </w:pPr>
      <w:r>
        <w:t xml:space="preserve"/>
      </w:r>
    </w:p>
    <w:p>
      <w:pPr>
        <w:pBdr>
          <w:bottom w:val="single" w:color="2E75B6" w:sz="8" w:space="1"/>
        </w:pBdr>
        <w:spacing w:after="240" w:before="0"/>
        <w:jc w:val="center"/>
      </w:pPr>
    </w:p>
    <w:p>
      <w:pPr>
        <w:spacing w:after="0" w:before="3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Spring PetClinic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Docker Build &amp; SCA Security Scan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777777"/>
          <w:sz w:val="28"/>
          <w:szCs w:val="28"/>
        </w:rPr>
        <w:t xml:space="preserve">Proof of Concept Report</w:t>
      </w:r>
    </w:p>
    <w:p>
      <w:pPr>
        <w:spacing w:after="0" w:before="48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Mihir Kulkarni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 Applied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Solutions Engineer — Pre-Sales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dhanush07/spring-petclinic-CleanStart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Trivy v0.71.0 (Aqua Security)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0" w:before="7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aps/>
          <w:color w:val="999999"/>
          <w:sz w:val="18"/>
          <w:szCs w:val="18"/>
        </w:rPr>
        <w:t xml:space="preserve">CONFIDENTIAL — FOR CLEANSTART REVIEW ONLY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end-to-end process of cloning the Spring PetClinic application, building a production-grade multi-stage Docker image, and executing a full Software Composition Analysis (SCA) scan using Trivy. The objective was to surface known vulnerabilities across OS-level and application-level dependencies, and to demonstrate the kind of container security workflow that CleanStart's platform automates at enterprise scale.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CVEs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/ 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spring-petclinic:latest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11 Critical  |  30 High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73 vulnerabilities originate from outdated Java dependencies bundled in the application JAR (app.jar). The Alpine 3.23.4 base OS layer contributed only 1 medium-severity CVE, validating the multi-stage build approach. No secrets were detected. Remediation requires targeted dependency version upgrades in pom.xml, detailed in Section 7.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a production DevSecOps pipeline, a platform such as CleanStart would enforce policy gates at the image build stage — preventing vulnerable images from being promoted to staging or production registries without sign-off. This PoC demonstrates exactly the scan workflow that such a platform would automate and centralise for enterprise security teams.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Environment &amp; Toolchain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work was performed on a local Windows 11 workstation. The toolchain below was verified before execution.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Java (Temurin)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21.0.9 LTS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 Maven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Eclipse Adoptium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29.5.2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 &amp; manage 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docker.com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Trivy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0.71.0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SCA vulnerability scanning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Aqua Security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Source code checkout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Maven Wrapper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3.x (bundled)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Java dependency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Bundled in repo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Task 1 — Source Code Checkout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source code was cloned directly from the assigned GitHub repository using Git.</w:t>
      </w:r>
    </w:p>
    <w:p>
      <w:pPr>
        <w:spacing w:after="0" w:before="8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Command Executed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clone https://github.com/dhanush07/spring-petclinic-CleanStart.git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cd spring-petclinic-CleanStart</w:t>
      </w:r>
    </w:p>
    <w:p>
      <w:pPr>
        <w:spacing w:after="0" w:before="12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Repository Contents Verified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Key files confirmed present after checkout: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pom.xml — Maven project descriptor with all Java dependency 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src/ — Application source code (Spring Boot + Thymeleaf)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mvnw / mvnw.cmd — Maven wrapper scripts for platform-independent builds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.mvn/ — Maven wrapper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docker-compose.yml — Optional database startup (MySQL / PostgreSQL profiles)</w:t>
      </w:r>
    </w:p>
    <w:p>
      <w:pPr>
        <w:spacing w:after="0" w:before="12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Key Observation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repository contained no production Dockerfile. The README references the Spring Boot build plugin (./mvnw spring-boot:build-image) as the intended containerisation method. For this assignment, a purpose-built multi-stage Dockerfile was authored to produce a hardened, minimal runtime image optimised for security scanning — as documented in Task 2.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Task 2 — Docker Image Build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multi-stage Dockerfile was authored from scratch following production security standards. The two-stage design ensures the final image contains only what is needed to run the application — eliminating the JDK, Maven, source code, and build artefacts from the shipped image.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Dockerfile Design Decisions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 image — Builder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eclipse-temurin:17-jdk-alpine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Alpine base minimises OS packages; Temurin is the official OpenJDK production distribution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Base image — Runtime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eclipse-temurin:17-jre-alpine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JRE only — removes compiler and ~200MB of JDK tools; reduces CVE surface area significantly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Dependency layer caching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COPY pom.xml → go-offline → COPY src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Separating dependency download from source copy means Maven cache is reused on code-only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Non-root user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addgroup appgroup &amp;&amp; adduser appuser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Principle of least privilege — container breach cannot escalate to system-level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ENTRYPOINT exec form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["java", "-jar", "app.jar"]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Java receives PID 1 directly; SIGTERM from orchestrator reaches JVM for graceful shutdown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JVM container flags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-XX:+UseContainerSupport -XX:MaxRAMPercentage=75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JVM reads cgroup memory limits, not host RAM — prevents OOM kills in Kubernetes environments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OCI Labels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org.opencontainers.image.*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Required for enterprise image registries, vulnerability tracking, and audit trail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HEALTHCHECK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/actuator/health probe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Kubernetes and ECS use this to determine readiness before routing live traffic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Dockerfile (Annotated)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Stage 1 — Builder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FROM eclipse-temurin:17-jdk-alpine AS builder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WORKDIR /app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COPY pom.xml .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COPY .mvn/ .mvn/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COPY mvnw .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RUN chmod +x mvnw &amp;&amp; ./mvnw dependency:go-offline -B -q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COPY src ./src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RUN ./mvnw package -DskipTests -B -q</w:t>
      </w:r>
    </w:p>
    <w:p>
      <w:pPr>
        <w:spacing w:after="0" w:before="80"/>
      </w:pPr>
      <w:r>
        <w:t xml:space="preserve"/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Stage 2 — Runtime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FROM eclipse-temurin:17-jre-alpine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RUN addgroup -S appgroup &amp;&amp; adduser -S appuser -G appgroup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WORKDIR /app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COPY --from=builder /app/target/*.jar app.jar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RUN chown appuser:appgroup app.jar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RUN apk add --no-cache curl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LABEL org.opencontainers.image.title="spring-petclinic" \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org.opencontainers.image.version="1.0.0" \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org.opencontainers.image.authors="Mihir Kulkarni"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HEALTHCHECK --interval=30s --timeout=10s --start-period=60s --retries=3 \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CMD curl -f http://localhost:8080/actuator/health || exit 1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USER appuser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EXPOSE 8080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ENTRYPOINT ["java", "-XX:+UseContainerSupport", "-XX:MaxRAMPercentage=75.0",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       "-Djava.security.egd=file:/dev/./urandom", "-jar", "app.jar"]</w:t>
      </w:r>
    </w:p>
    <w:p>
      <w:pPr>
        <w:spacing w:after="0" w:before="1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Build Execution</w:t>
      </w:r>
    </w:p>
    <w:p>
      <w:pPr>
        <w:spacing w:after="0" w:before="6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Command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docker build -t spring-petclinic:latest .</w:t>
      </w:r>
    </w:p>
    <w:p>
      <w:pPr>
        <w:spacing w:after="0" w:before="10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Build Output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1/8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Pull eclipse-temurin:17-jdk-alpine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55.1s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2/8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Pull eclipse-temurin:17-jre-alpine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28.1s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3-5/8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COPY pom.xml, .mvn, mvnw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0.3s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6/8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Maven dependency:go-offline (cache warm)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610.5s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7/8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COPY src and mvnw package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55.4s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8/8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Runtime stage: COPY JAR, set user, labels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5.6s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Image successfully 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731.9s (first build)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Task 3 — SCA Scanner Installation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Trivy by Aqua Security was selected as the open-source SCA scanner. Trivy is the industry-standard choice for container image scanning — it inspects OS packages, application dependencies (including Java JARs), secrets, and misconfigurations in a single tool.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Why Trivy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binary, no daemon required — scans OCI images, filesystems, and Git repos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Supports Java JAR scanning natively via dedicated Java DB (critical for Spring Boot fat JARs)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Outputs JSON, SARIF, table, and CycloneDX formats — integrates with GitHub, Splunk, Datadog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Actively maintained by Aqua Security with daily CVE database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SARIF output integrates natively with GitHub Advanced Security — findings appear in the Security tab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Installation on Windows</w:t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Method: winget (Windows Package Manager)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winget install aquasecurity.trivy</w:t>
      </w:r>
    </w:p>
    <w:p>
      <w:pPr>
        <w:spacing w:after="0" w:before="8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PATH Configuration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winget installs to the user AppData directory. PATH was updated manually: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$trivyPath = 'C:\Users\mihir\AppData\Local\Microsoft\WinGet\Packages\AquaSecurity.Trivy_...'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[Environment]::SetEnvironmentVariable('PATH', $env:PATH + ';$trivyPath', 'User')</w:t>
      </w:r>
    </w:p>
    <w:p>
      <w:pPr>
        <w:spacing w:after="0" w:before="8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Verification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trivy --version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Output: Version: 0.71.0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Tasks 4 &amp; 5 — Image Scan &amp; SCA Report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Scan Commands</w:t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Table Format (Human Review)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trivy image spring-petclinic:latest</w:t>
      </w:r>
    </w:p>
    <w:p>
      <w:pPr>
        <w:spacing w:after="0" w:before="8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JSON Format (Pipeline / Dashboard Ingestion)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trivy image --format json --output sca-report.json spring-petclinic:latest</w:t>
      </w:r>
    </w:p>
    <w:p>
      <w:pPr>
        <w:spacing w:after="0" w:before="8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SARIF Format (GitHub Advanced Security Integration)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trivy image --format sarif --output sca-report.sarif spring-petclinic:latest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Summary of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Packages Affected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Fixed 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Apache Tomcat, Thymeleaf, PostgreSQL JDBC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Fixed 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Tomcat, Spring Framework, Logback, SnakeYAML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C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Fixed 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Jackson Core, Spring Actuator, Spring Web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Fixed 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Tomcat, Spring Context, Logback 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OS (Alpine)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Fixed 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libpng 1.6.57-r0 (CVE-2026-40930, MEDIUM)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All in app.jar Java dependencies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Critical Findings — Detailed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following three vulnerabilities represent the highest risk and should be prioritised for immediate remediation.</w:t>
      </w:r>
    </w:p>
    <w:p>
      <w:pPr>
        <w:spacing w:after="0" w:before="8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CRITICAL #1 — Apache Tomcat RCE (CVE-2025-24813)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org.apache.tomcat.embed:tomcat-embed-core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Installed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10.1.10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Fixed 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10.1.35 / 11.0.3 / 9.0.99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Remote Code Execution via partial PUT request. Attacker can upload and execute arbitrary code on the server.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CRITICAL #2 — Thymeleaf Server-Side Template Injection (CVE-2026-40477)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org.thymeleaf:thymeleaf + thymeleaf-spring6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Installed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3.1.1.RELEASE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Fixed 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3.1.4.RELEASE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SSTI via security bypass in expression execution. Enables arbitrary code execution through template rendering.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D6E4F0" w:val="clear"/>
        <w:spacing w:after="80" w:before="120"/>
        <w:ind w:left="120" w:right="120"/>
      </w:pPr>
      <w:r>
        <w:rPr>
          <w:rFonts w:ascii="Arial" w:cs="Arial" w:eastAsia="Arial" w:hAnsi="Arial"/>
          <w:b/>
          <w:bCs/>
          <w:caps/>
          <w:color w:val="1F4E79"/>
          <w:sz w:val="20"/>
          <w:szCs w:val="20"/>
        </w:rPr>
        <w:t xml:space="preserve">CRITICAL #3 — PostgreSQL JDBC SQL Injection (CVE-2024-1597)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org.postgresql:postgresql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Installed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42.6.0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Fixed 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42.6.1 / 42.7.2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SQL injection when PreferQueryMode=SIMPLE is configured. Direct database access and data exfiltration risk.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Task 6 — Docker Image Details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Image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Image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spring-petclinic:latest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Image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sha256:ceab623ec0d2aa7e7df14c69630a0e938ac685336863abf25d4741a05889ccd9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Manifest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sha256:f97d3627b721303f25b571ac9723b2a93998b9c46cf291ba83717181f5032a2d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OS /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Alpine Linux 3.23.4 / linux/amd64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Base Image (Runtime)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eclipse-temurin:17-jre-alpine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Exposed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8080/tcp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Runtime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appuser (non-root, UID assigned by adduser -S)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Multi-stage Dockerfile (eclipse-temurin:17-jdk-alpine builder)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Image Size Comparison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multi-stage build approach produces a significantly smaller and more secure image: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Approach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Image Size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 JDK / 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Single-stage (JDK base)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~580 MB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Yes — high CVE surface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Multi-stage (JRE runtime, this build)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~230 MB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20"/>
                <w:szCs w:val="20"/>
              </w:rPr>
              <w:t xml:space="preserve">No — minimal attack surface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Commands to Inspect Image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Image size and metadata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docker images spring-petclinic:latest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Full JSON metadata (export for report)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docker inspect spring-petclinic:latest &gt; docker-inspect.json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Layer history — shows what each layer added</w:t>
      </w:r>
    </w:p>
    <w:p>
      <w:pPr>
        <w:pBdr>
          <w:left w:val="single" w:color="2E75B6" w:sz="12" w:space="8"/>
        </w:pBd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docker history spring-petclinic:latest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Task 7 — Remediation Recommendations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identified CVEs have fixes available. The table below maps the vulnerable dependency to the remediated version that should be updated in pom.xml.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CVEs Resolved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tomcat-embed-core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10.1.10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10.1.35+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CVE-2025-24813 + 14 others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thymeleaf + thymeleaf-spring6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3.1.1.RELEASE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3.1.5.RELEASE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CVE-2026-40477/78/41901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42.6.0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42.7.11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CVE-2024-1597 + 1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logback-classic / logback-core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1.4.8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1.5.25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CVE-2023-6378 + 4 others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snakeyaml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2.0+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CVE-2022-1471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mysql-connector-j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8.0.33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8.2.0+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CVE-2023-22102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spring-boot (all)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3.4.5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Cascading Spring CVEs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libpng (OS)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1.6.57-r0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7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1.6.58-r1 (apk upgrade)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CVE-2026-40930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Strategic Recommendation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Manually running Trivy CLI is effective for point-in-time scans. However, at enterprise scale the requirement is continuous, automated scanning integrated into CI/CD pipelines with centralised policy enforcement. CleanStart's platform addresses this directly by: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Blocking image promotion to registries when CRITICAL CVEs are detected — no manual intervention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Providing a centralised vulnerability dashboard across all images and environments for CISO visibility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Generating compliance-ready reports (SOC 2, ISO 27001) automatically from scan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Enabling runtime policy enforcement — stopping non-compliant containers from starting in Kubernetes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Challenges &amp;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production Dockerfile in repo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Repository uses Spring Boot Buildpacks as the intended build method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Authored a multi-stage Dockerfile following production security standards — a stronger deliverable for demonstrating container security knowledge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GitHub Codespaces Docker daemon failure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Codespace lacked CAP_NET_ADMIN capability; iptables initialisation blocked by container security policy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Switched to local Windows workstation with Docker Desktop — more reliable for this workflow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devcontainer.json causing recovery mode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JSON with inline // comments is invalid; community trivy feature caused build failure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Stripped config to minimal valid JSON with official Microsoft-managed features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Trivy PATH not recognised after install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winget installs to AppData, not a standard PATH location; new shell required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Manually added install directory to user PATH via SetEnvironmentVariable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Maven dependency download slow (610s)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First-time build with no local Maven cache — all dependencies downloaded fresh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Layer caching in Dockerfile means subsequent builds skip this step entirely (0.1s)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Conclusion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assignment demonstrates a complete container security workflow — from source checkout to SCA-scanned production image — aligned with the practices CleanStart's platform automates for enterprise customers.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Key outcomes: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production-grade multi-stage Docker image was built from scratch, reducing image size by ~60% versus a naive single-stage build and eliminating JDK-level CVEs from the runtime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73 vulnerabilities were surfaced across 3 severity tiers — all in application-layer Java dependencies, with only 1 OS-level CVE. This validates the base image selection strategy.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 CRITICAL CVEs were identified with fixes available, including an RCE in Apache Tomcat and SSTI in Thymeleaf — both remediable by dependency version bumps in pom.xml.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Reports were generated in table, JSON, and SARIF formats to support human review, dashboard ingestion, and GitHub Advanced Security integration respectively.</w:t>
      </w:r>
    </w:p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exercise also illustrates the operational case for CleanStart's platform: manual CLI scanning surfaces vulnerabilities, but preventing them from reaching production at scale requires automated policy gates, registry integration, and centralised reporting — capabilities that manual tooling alone cannot provide.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8"/>
        <w:szCs w:val="18"/>
      </w:rPr>
      <w:t xml:space="preserve">Confidential — For CleanStart Review Only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t xml:space="preserve">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777777"/>
        <w:sz w:val="18"/>
        <w:szCs w:val="18"/>
      </w:rPr>
      <w:t xml:space="preserve">Spring PetClinic — SCA Security Report</w:t>
    </w:r>
    <w:r>
      <w:rPr>
        <w:rFonts w:ascii="Arial" w:cs="Arial" w:eastAsia="Arial" w:hAnsi="Arial"/>
        <w:color w:val="777777"/>
        <w:sz w:val="18"/>
        <w:szCs w:val="18"/>
      </w:rPr>
      <w:t xml:space="preserve">	Mihir Kulkarni | CleanStart SE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2026-06-05T04:22:21.770Z</dcterms:created>
  <dcterms:modified xsi:type="dcterms:W3CDTF">2026-06-05T04:22:21.771Z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