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Stock Networking Interface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Authors: Mihir Patel, John Jasinski, Jacob Mathison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Compilation Instructions: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Delete database file and pycache: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make clean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Change server address and port(or leave as default):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Change PORT to desired port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Change address string in the serverAddress line to desired address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Execution Instructions: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Run server in one powershell terminal: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make OR python server.py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Run client in a separate powershell terminal: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python client.py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input server as “localhost:8414” (by default) in client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