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40m4z8gqvyi6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JUNAID GIRKAR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60004190057</w:t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TE COMPS A4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g4aj5wwdtj9c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EXPERIMENT - 9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we will discuss all the CRUD operations on the SQLite3 database using Python. CRUD contains four major operations –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047875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Import module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sqlite3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Connecting to sqlite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conn = sqlite3.connect(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'hello.db'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Creating a cursor object using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the cursor() method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mycursor = conn.cursor()</w:t>
              <w:br w:type="textWrapping"/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"create table student (stud_id INT(6) PRIMARY KEY, name VARCHAR(20), marks INT);"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mycursor:</w:t>
              <w:br w:type="textWrapping"/>
              <w:t xml:space="preserve">    print(x)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"alter table student add column division VARCHAR(1);"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'(attribute, type, null, key, default, extra)'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mycursor:</w:t>
              <w:br w:type="textWrapping"/>
              <w:t xml:space="preserve">    print(x)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"insert into student (stud_id, name, marks, division) values (1,'Harry',98,'A');"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"insert into student (stud_id, name, marks, division) values (2,'James',37,'B');"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"insert into student (stud_id, name, marks, division) values (3,'Draco',92,'C');"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conn.commit()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"select * from student;"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myresult = mycursor.fetchall()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myresult:</w:t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f'{x[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"update student set marks = 99 where name = 'Harry';"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conn.commit()</w:t>
              <w:br w:type="textWrapping"/>
              <w:t xml:space="preserve">print(mycursor.rowcount,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"record(s) affected"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"select * from student;"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myresult = mycursor.fetchall()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myresult:</w:t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f'{x[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"delete from student where division = 'B';"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conn.commit()</w:t>
              <w:br w:type="textWrapping"/>
              <w:t xml:space="preserve">print(mycursor.rowcount,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"record(s) deleted"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"select * from student;"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myresult = mycursor.fetchall()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myresult:</w:t>
              <w:br w:type="textWrapping"/>
              <w:t xml:space="preserve">    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f'{x[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]}\t{x[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]}'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mycursor.execute(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"drop table if exists student;"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mycursor:</w:t>
              <w:br w:type="textWrapping"/>
              <w:t xml:space="preserve">    print(x)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(attribute, type, null, key, default, extra)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Harry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A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James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B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Draco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C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record(s) affected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Harry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A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James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B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Draco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C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record(s) deleted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Harry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A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Draco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464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learnt about executing SQL commands in python and implemented a python program implementing CRUD functionality.</w:t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5731200" cy="812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