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9D7CEE" w14:textId="4C10BC9E" w:rsidR="00D95A2C" w:rsidRDefault="00702A7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Ganache:</w:t>
      </w:r>
    </w:p>
    <w:p w14:paraId="3C3A927D" w14:textId="0C8BF06F" w:rsidR="00702A72" w:rsidRDefault="00702A7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It is used to create local Ethereum network and it also gives local network test accounts with fake ethers.</w:t>
      </w:r>
    </w:p>
    <w:p w14:paraId="0BEB8F0B" w14:textId="438B2E3B" w:rsidR="00702A72" w:rsidRDefault="00702A72">
      <w:pPr>
        <w:rPr>
          <w:rFonts w:ascii="Arial" w:hAnsi="Arial" w:cs="Arial"/>
          <w:sz w:val="24"/>
          <w:szCs w:val="24"/>
        </w:rPr>
      </w:pPr>
      <w:r w:rsidRPr="00702A72">
        <w:rPr>
          <w:rFonts w:ascii="Arial" w:hAnsi="Arial" w:cs="Arial"/>
          <w:sz w:val="24"/>
          <w:szCs w:val="24"/>
        </w:rPr>
        <w:drawing>
          <wp:inline distT="0" distB="0" distL="0" distR="0" wp14:anchorId="4D795E35" wp14:editId="32B8FD33">
            <wp:extent cx="5943600" cy="3385820"/>
            <wp:effectExtent l="0" t="0" r="0" b="5080"/>
            <wp:docPr id="2097182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1820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C7E54" w14:textId="075B5E80" w:rsidR="00D95A2C" w:rsidRDefault="00D95A2C">
      <w:pPr>
        <w:rPr>
          <w:rFonts w:ascii="Arial" w:hAnsi="Arial" w:cs="Arial"/>
          <w:sz w:val="24"/>
          <w:szCs w:val="24"/>
        </w:rPr>
      </w:pPr>
    </w:p>
    <w:p w14:paraId="74C8EB54" w14:textId="5A9D77FB" w:rsidR="00555C11" w:rsidRDefault="00555C1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For more info.: </w:t>
      </w:r>
      <w:hyperlink r:id="rId5" w:history="1">
        <w:r w:rsidRPr="00FF7A57">
          <w:rPr>
            <w:rStyle w:val="Hyperlink"/>
            <w:rFonts w:ascii="Arial" w:hAnsi="Arial" w:cs="Arial"/>
            <w:sz w:val="24"/>
            <w:szCs w:val="24"/>
          </w:rPr>
          <w:t>https://trufflesuite.com/docs/ganache/</w:t>
        </w:r>
      </w:hyperlink>
    </w:p>
    <w:p w14:paraId="1FE5050D" w14:textId="77777777" w:rsidR="00555C11" w:rsidRDefault="00555C11">
      <w:pPr>
        <w:rPr>
          <w:rFonts w:ascii="Arial" w:hAnsi="Arial" w:cs="Arial"/>
          <w:sz w:val="24"/>
          <w:szCs w:val="24"/>
        </w:rPr>
      </w:pPr>
    </w:p>
    <w:p w14:paraId="32D76ED7" w14:textId="66264CA1" w:rsidR="00904389" w:rsidRDefault="0090438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Researching MetaMask</w:t>
      </w:r>
    </w:p>
    <w:p w14:paraId="71F35BA7" w14:textId="4C5C48E7" w:rsidR="00904389" w:rsidRDefault="0090438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It is a blockchain wallet that can perform transaction in </w:t>
      </w:r>
      <w:r w:rsidR="00D03308">
        <w:rPr>
          <w:rFonts w:ascii="Arial" w:hAnsi="Arial" w:cs="Arial"/>
          <w:sz w:val="24"/>
          <w:szCs w:val="24"/>
        </w:rPr>
        <w:t>cryptocurrencies</w:t>
      </w:r>
      <w:r>
        <w:rPr>
          <w:rFonts w:ascii="Arial" w:hAnsi="Arial" w:cs="Arial"/>
          <w:sz w:val="24"/>
          <w:szCs w:val="24"/>
        </w:rPr>
        <w:t xml:space="preserve"> and can also run in test networks.</w:t>
      </w:r>
    </w:p>
    <w:p w14:paraId="2527CB4A" w14:textId="2C17B957" w:rsidR="00904389" w:rsidRDefault="00904389">
      <w:pPr>
        <w:rPr>
          <w:rFonts w:ascii="Arial" w:hAnsi="Arial" w:cs="Arial"/>
          <w:sz w:val="24"/>
          <w:szCs w:val="24"/>
        </w:rPr>
      </w:pPr>
      <w:r w:rsidRPr="00904389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252DF8D4" wp14:editId="050015B1">
            <wp:extent cx="5059680" cy="3568804"/>
            <wp:effectExtent l="0" t="0" r="7620" b="0"/>
            <wp:docPr id="724736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7363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60841" cy="3569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B307E" w14:textId="77777777" w:rsidR="00363386" w:rsidRDefault="00363386">
      <w:pPr>
        <w:rPr>
          <w:rFonts w:ascii="Arial" w:hAnsi="Arial" w:cs="Arial"/>
          <w:sz w:val="24"/>
          <w:szCs w:val="24"/>
        </w:rPr>
      </w:pPr>
    </w:p>
    <w:p w14:paraId="613A7C79" w14:textId="77777777" w:rsidR="00363386" w:rsidRDefault="00363386">
      <w:pPr>
        <w:rPr>
          <w:rFonts w:ascii="Arial" w:hAnsi="Arial" w:cs="Arial"/>
          <w:sz w:val="24"/>
          <w:szCs w:val="24"/>
        </w:rPr>
      </w:pPr>
    </w:p>
    <w:p w14:paraId="1BAF3A89" w14:textId="0AAC93C3" w:rsidR="00363386" w:rsidRPr="00030993" w:rsidRDefault="00363386">
      <w:pPr>
        <w:rPr>
          <w:rFonts w:ascii="Arial" w:hAnsi="Arial" w:cs="Arial"/>
          <w:sz w:val="24"/>
          <w:szCs w:val="24"/>
        </w:rPr>
      </w:pPr>
      <w:r w:rsidRPr="00363386">
        <w:rPr>
          <w:rFonts w:ascii="Arial" w:hAnsi="Arial" w:cs="Arial"/>
          <w:sz w:val="24"/>
          <w:szCs w:val="24"/>
        </w:rPr>
        <w:drawing>
          <wp:inline distT="0" distB="0" distL="0" distR="0" wp14:anchorId="19AD46BB" wp14:editId="246D94D6">
            <wp:extent cx="5943600" cy="3914140"/>
            <wp:effectExtent l="0" t="0" r="0" b="0"/>
            <wp:docPr id="435076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0769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3386" w:rsidRPr="000309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4D4"/>
    <w:rsid w:val="00030993"/>
    <w:rsid w:val="00325EB3"/>
    <w:rsid w:val="00363386"/>
    <w:rsid w:val="00555C11"/>
    <w:rsid w:val="00640EE6"/>
    <w:rsid w:val="00702A72"/>
    <w:rsid w:val="00904389"/>
    <w:rsid w:val="00CE4C41"/>
    <w:rsid w:val="00D03308"/>
    <w:rsid w:val="00D824D4"/>
    <w:rsid w:val="00D95A2C"/>
    <w:rsid w:val="00ED7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7C590"/>
  <w15:chartTrackingRefBased/>
  <w15:docId w15:val="{B8348911-3DC7-43A3-9336-C2F17C2CD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55C1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5C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trufflesuite.com/docs/ganache/" TargetMode="Externa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54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Mihir Rauniyar</dc:creator>
  <cp:keywords/>
  <dc:description/>
  <cp:lastModifiedBy>Mihir Rauniyar</cp:lastModifiedBy>
  <cp:revision>10</cp:revision>
  <dcterms:created xsi:type="dcterms:W3CDTF">2023-04-18T14:56:00Z</dcterms:created>
  <dcterms:modified xsi:type="dcterms:W3CDTF">2023-04-18T15:32:00Z</dcterms:modified>
</cp:coreProperties>
</file>