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A5F"/>
          <w:sz w:val="48"/>
          <w:szCs w:val="48"/>
        </w:rPr>
        <w:t xml:space="preserve">90-DAY EXECUTION PLAN</w:t>
      </w:r>
    </w:p>
    <w:p>
      <w:pPr>
        <w:pBdr>
          <w:bottom w:val="single" w:color="C9A227" w:sz="12" w:space="8"/>
        </w:pBdr>
        <w:spacing w:after="600"/>
        <w:jc w:val="center"/>
      </w:pPr>
      <w:r>
        <w:rPr>
          <w:i/>
          <w:iCs/>
          <w:color w:val="555555"/>
          <w:sz w:val="28"/>
          <w:szCs w:val="28"/>
        </w:rPr>
        <w:t xml:space="preserve">Digital, Brand &amp; Revenue Operations</w:t>
      </w:r>
    </w:p>
    <w:p>
      <w:pPr>
        <w:spacing w:after="100" w:before="400"/>
        <w:jc w:val="center"/>
      </w:pPr>
      <w:r>
        <w:rPr>
          <w:color w:val="555555"/>
          <w:sz w:val="22"/>
          <w:szCs w:val="22"/>
        </w:rPr>
        <w:t xml:space="preserve">Prepared for: </w:t>
      </w:r>
      <w:r>
        <w:rPr>
          <w:b/>
          <w:bCs/>
          <w:sz w:val="22"/>
          <w:szCs w:val="22"/>
        </w:rPr>
        <w:t xml:space="preserve">Mukesh Sir &amp; Ridham Bhuva</w:t>
      </w:r>
    </w:p>
    <w:p>
      <w:pPr>
        <w:spacing w:after="100"/>
        <w:jc w:val="center"/>
      </w:pPr>
      <w:r>
        <w:rPr>
          <w:color w:val="555555"/>
          <w:sz w:val="22"/>
          <w:szCs w:val="22"/>
        </w:rPr>
        <w:t xml:space="preserve">Scope: </w:t>
      </w:r>
      <w:r>
        <w:rPr>
          <w:sz w:val="22"/>
          <w:szCs w:val="22"/>
        </w:rPr>
        <w:t xml:space="preserve">Rajkot International Airport — Marketing &amp; Visitor Management</w:t>
      </w:r>
    </w:p>
    <w:p>
      <w:pPr>
        <w:spacing w:after="800"/>
        <w:jc w:val="center"/>
      </w:pPr>
      <w:r>
        <w:rPr>
          <w:color w:val="555555"/>
          <w:sz w:val="22"/>
          <w:szCs w:val="22"/>
        </w:rPr>
        <w:t xml:space="preserve">Engagement Model: </w:t>
      </w:r>
      <w:r>
        <w:rPr>
          <w:sz w:val="22"/>
          <w:szCs w:val="22"/>
        </w:rPr>
        <w:t xml:space="preserve">Remote-First | 90-Day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2"/>
              <w:left w:val="single" w:color="C9A227" w:sz="4"/>
              <w:bottom w:val="single" w:color="C9A227" w:sz="12"/>
              <w:right w:val="single" w:color="C9A227" w:sz="4"/>
            </w:tcBorders>
            <w:shd w:fill="F4F1E8" w:val="clear"/>
            <w:tcMar>
              <w:top w:type="dxa" w:w="200"/>
              <w:left w:type="dxa" w:w="240"/>
              <w:bottom w:type="dxa" w:w="200"/>
              <w:right w:type="dxa" w:w="240"/>
            </w:tcMar>
          </w:tcPr>
          <w:p>
            <w:pPr>
              <w:spacing w:after="120"/>
            </w:pPr>
            <w:r>
              <w:rPr>
                <w:b/>
                <w:bCs/>
                <w:color w:val="1F3A5F"/>
                <w:sz w:val="22"/>
                <w:szCs w:val="22"/>
              </w:rPr>
              <w:t xml:space="preserve">THE OPPORTUNITY</w:t>
            </w:r>
          </w:p>
          <w:p>
            <w:pPr>
              <w:spacing w:after="120"/>
            </w:pPr>
            <w:r>
              <w:rPr>
                <w:sz w:val="22"/>
                <w:szCs w:val="22"/>
              </w:rPr>
              <w:t xml:space="preserve">Rajkot International Airport holds 70-80 advertising boards across 10-15 sites, plus trolley advertising and visitor services. Year 1 carries the most favourable revenue share with AAI (50%), making it the highest-margin window of the contract. Currently, multiple screens remain blank, no digital sales infrastructure exists, no website is live, and outreach to ad agencies and corporate brands is informal.</w:t>
            </w:r>
          </w:p>
          <w:p>
            <w:r>
              <w:rPr>
                <w:sz w:val="22"/>
                <w:szCs w:val="22"/>
              </w:rPr>
              <w:t xml:space="preserve">This 90-day plan addresses three priorities: (1) build the digital storefront and brand infrastructure, (2) launch a structured B2B outreach engine targeting ad agencies and brands, and (3) plug inventory leakage by selling blank screen and trolley slots. All work is delivered remotely; on-site visits are scheduled only when materially required.</w:t>
            </w:r>
          </w:p>
        </w:tc>
      </w:tr>
    </w:tbl>
    <w:p>
      <w:r>
        <w:br w:type="page"/>
      </w:r>
    </w:p>
    <w:p>
      <w:pPr>
        <w:pStyle w:val="Heading1"/>
        <w:spacing w:after="180" w:before="360"/>
      </w:pPr>
      <w:r>
        <w:rPr>
          <w:b/>
          <w:bCs/>
          <w:color w:val="1F3A5F"/>
          <w:sz w:val="32"/>
          <w:szCs w:val="32"/>
        </w:rPr>
        <w:t xml:space="preserve">1. Goals &amp; Success Metrics</w:t>
      </w:r>
    </w:p>
    <w:p>
      <w:pPr>
        <w:spacing w:after="100"/>
      </w:pPr>
      <w:r>
        <w:rPr>
          <w:sz w:val="22"/>
          <w:szCs w:val="22"/>
        </w:rPr>
        <w:t xml:space="preserve">By Day 90, the following tangible outcomes will be in place. These metrics are how we measure whether the engagement continues beyond the trial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Pillar</w:t>
            </w:r>
          </w:p>
        </w:tc>
        <w:tc>
          <w:tcPr>
            <w:tcW w:type="dxa" w:w="312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90-Day Target</w:t>
            </w:r>
          </w:p>
        </w:tc>
        <w:tc>
          <w:tcPr>
            <w:tcW w:type="dxa" w:w="312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Stretch Goal</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Brand Infrastructure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Live website + media kit + Google Business Profile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LinkedIn 500+ followers, 10+ posts published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CRM &amp; Pipeline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CRM live with 200+ qualified leads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400+ leads, 30+ active conversations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Outreach Volume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500+ emails sent, 100+ WhatsApp/LinkedIn touches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1,000+ outreach touches, 8%+ reply rate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Pipeline Value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3-5 qualified opportunities in active discussion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1-2 deals closed before Day 90</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Inventory Visibility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Live inventory dashboard with all sites mapped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Dynamic pricing model with seasonal tiers</w:t>
            </w:r>
          </w:p>
        </w:tc>
      </w:tr>
    </w:tbl>
    <w:p>
      <w:pPr>
        <w:spacing w:after="200"/>
      </w:pPr>
    </w:p>
    <w:p>
      <w:pPr>
        <w:pStyle w:val="Heading1"/>
        <w:spacing w:after="180" w:before="360"/>
      </w:pPr>
      <w:r>
        <w:rPr>
          <w:b/>
          <w:bCs/>
          <w:color w:val="1F3A5F"/>
          <w:sz w:val="32"/>
          <w:szCs w:val="32"/>
        </w:rPr>
        <w:t xml:space="preserve">2. The 30-60-90 Phased Approach</w:t>
      </w:r>
    </w:p>
    <w:p>
      <w:pPr>
        <w:spacing w:after="100"/>
      </w:pPr>
      <w:r>
        <w:rPr>
          <w:sz w:val="22"/>
          <w:szCs w:val="22"/>
        </w:rPr>
        <w:t xml:space="preserve">Each phase builds on the previous one. Phase 1 is foundational — nothing meaningful can be sold without it. Phase 2 turns the foundation into outbound activity. Phase 3 optimizes and converts.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
            </w:r>
          </w:p>
        </w:tc>
        <w:tc>
          <w:tcPr>
            <w:tcW w:type="dxa" w:w="2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Days 1-30: BUILD</w:t>
            </w:r>
          </w:p>
        </w:tc>
        <w:tc>
          <w:tcPr>
            <w:tcW w:type="dxa" w:w="2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Days 31-60: LAUNCH</w:t>
            </w:r>
          </w:p>
        </w:tc>
        <w:tc>
          <w:tcPr>
            <w:tcW w:type="dxa" w:w="2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Days 61-90: CONVERT</w:t>
            </w:r>
          </w:p>
        </w:tc>
      </w:tr>
      <w:tr>
        <w:tc>
          <w:tcPr>
            <w:tcW w:type="dxa" w:w="1560"/>
            <w:tcBorders>
              <w:top w:val="single" w:color="CCCCCC" w:sz="1"/>
              <w:left w:val="single" w:color="CCCCCC" w:sz="1"/>
              <w:bottom w:val="single" w:color="CCCCCC" w:sz="1"/>
              <w:right w:val="single" w:color="CCCCCC" w:sz="1"/>
            </w:tcBorders>
            <w:shd w:fill="F4F1E8" w:val="clear"/>
            <w:tcMar>
              <w:top w:type="dxa" w:w="100"/>
              <w:left w:type="dxa" w:w="140"/>
              <w:bottom w:type="dxa" w:w="100"/>
              <w:right w:type="dxa" w:w="140"/>
            </w:tcMar>
          </w:tcPr>
          <w:p>
            <w:r>
              <w:rPr>
                <w:b/>
                <w:bCs/>
                <w:color w:val="000000"/>
                <w:sz w:val="20"/>
                <w:szCs w:val="20"/>
              </w:rPr>
              <w:t xml:space="preserve">Theme</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Foundation &amp; Assets</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Outbound Activation</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Optimize &amp; Close</w:t>
            </w:r>
          </w:p>
        </w:tc>
      </w:tr>
      <w:tr>
        <w:tc>
          <w:tcPr>
            <w:tcW w:type="dxa" w:w="1560"/>
            <w:tcBorders>
              <w:top w:val="single" w:color="CCCCCC" w:sz="1"/>
              <w:left w:val="single" w:color="CCCCCC" w:sz="1"/>
              <w:bottom w:val="single" w:color="CCCCCC" w:sz="1"/>
              <w:right w:val="single" w:color="CCCCCC" w:sz="1"/>
            </w:tcBorders>
            <w:shd w:fill="F4F1E8" w:val="clear"/>
            <w:tcMar>
              <w:top w:type="dxa" w:w="100"/>
              <w:left w:type="dxa" w:w="140"/>
              <w:bottom w:type="dxa" w:w="100"/>
              <w:right w:type="dxa" w:w="140"/>
            </w:tcMar>
          </w:tcPr>
          <w:p>
            <w:r>
              <w:rPr>
                <w:b/>
                <w:bCs/>
                <w:color w:val="000000"/>
                <w:sz w:val="20"/>
                <w:szCs w:val="20"/>
              </w:rPr>
              <w:t xml:space="preserve">Focus</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20"/>
                <w:szCs w:val="20"/>
              </w:rPr>
              <w:t xml:space="preserve">• Brand audit</w:t>
            </w:r>
          </w:p>
          <w:p>
            <w:pPr>
              <w:spacing w:after="40"/>
            </w:pPr>
            <w:r>
              <w:rPr>
                <w:sz w:val="20"/>
                <w:szCs w:val="20"/>
              </w:rPr>
              <w:t xml:space="preserve">• Website launch</w:t>
            </w:r>
          </w:p>
          <w:p>
            <w:pPr>
              <w:spacing w:after="40"/>
            </w:pPr>
            <w:r>
              <w:rPr>
                <w:sz w:val="20"/>
                <w:szCs w:val="20"/>
              </w:rPr>
              <w:t xml:space="preserve">• Media kit design</w:t>
            </w:r>
          </w:p>
          <w:p>
            <w:pPr>
              <w:spacing w:after="40"/>
            </w:pPr>
            <w:r>
              <w:rPr>
                <w:sz w:val="20"/>
                <w:szCs w:val="20"/>
              </w:rPr>
              <w:t xml:space="preserve">• CRM setup</w:t>
            </w:r>
          </w:p>
          <w:p>
            <w:pPr>
              <w:spacing w:after="40"/>
            </w:pPr>
            <w:r>
              <w:rPr>
                <w:sz w:val="20"/>
                <w:szCs w:val="20"/>
              </w:rPr>
              <w:t xml:space="preserve">• Inventory map</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20"/>
                <w:szCs w:val="20"/>
              </w:rPr>
              <w:t xml:space="preserve">• Email campaigns</w:t>
            </w:r>
          </w:p>
          <w:p>
            <w:pPr>
              <w:spacing w:after="40"/>
            </w:pPr>
            <w:r>
              <w:rPr>
                <w:sz w:val="20"/>
                <w:szCs w:val="20"/>
              </w:rPr>
              <w:t xml:space="preserve">• WhatsApp outreach</w:t>
            </w:r>
          </w:p>
          <w:p>
            <w:pPr>
              <w:spacing w:after="40"/>
            </w:pPr>
            <w:r>
              <w:rPr>
                <w:sz w:val="20"/>
                <w:szCs w:val="20"/>
              </w:rPr>
              <w:t xml:space="preserve">• LinkedIn presence</w:t>
            </w:r>
          </w:p>
          <w:p>
            <w:pPr>
              <w:spacing w:after="40"/>
            </w:pPr>
            <w:r>
              <w:rPr>
                <w:sz w:val="20"/>
                <w:szCs w:val="20"/>
              </w:rPr>
              <w:t xml:space="preserve">• Booking system</w:t>
            </w:r>
          </w:p>
          <w:p>
            <w:pPr>
              <w:spacing w:after="40"/>
            </w:pPr>
            <w:r>
              <w:rPr>
                <w:sz w:val="20"/>
                <w:szCs w:val="20"/>
              </w:rPr>
              <w:t xml:space="preserve">• Content calendar</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20"/>
                <w:szCs w:val="20"/>
              </w:rPr>
              <w:t xml:space="preserve">• Sales conversion</w:t>
            </w:r>
          </w:p>
          <w:p>
            <w:pPr>
              <w:spacing w:after="40"/>
            </w:pPr>
            <w:r>
              <w:rPr>
                <w:sz w:val="20"/>
                <w:szCs w:val="20"/>
              </w:rPr>
              <w:t xml:space="preserve">• Case study creation</w:t>
            </w:r>
          </w:p>
          <w:p>
            <w:pPr>
              <w:spacing w:after="40"/>
            </w:pPr>
            <w:r>
              <w:rPr>
                <w:sz w:val="20"/>
                <w:szCs w:val="20"/>
              </w:rPr>
              <w:t xml:space="preserve">• Referral loops</w:t>
            </w:r>
          </w:p>
          <w:p>
            <w:pPr>
              <w:spacing w:after="40"/>
            </w:pPr>
            <w:r>
              <w:rPr>
                <w:sz w:val="20"/>
                <w:szCs w:val="20"/>
              </w:rPr>
              <w:t xml:space="preserve">• Performance review</w:t>
            </w:r>
          </w:p>
          <w:p>
            <w:pPr>
              <w:spacing w:after="40"/>
            </w:pPr>
            <w:r>
              <w:rPr>
                <w:sz w:val="20"/>
                <w:szCs w:val="20"/>
              </w:rPr>
              <w:t xml:space="preserve">• Year 2 roadmap</w:t>
            </w:r>
          </w:p>
        </w:tc>
      </w:tr>
      <w:tr>
        <w:tc>
          <w:tcPr>
            <w:tcW w:type="dxa" w:w="1560"/>
            <w:tcBorders>
              <w:top w:val="single" w:color="CCCCCC" w:sz="1"/>
              <w:left w:val="single" w:color="CCCCCC" w:sz="1"/>
              <w:bottom w:val="single" w:color="CCCCCC" w:sz="1"/>
              <w:right w:val="single" w:color="CCCCCC" w:sz="1"/>
            </w:tcBorders>
            <w:shd w:fill="F4F1E8" w:val="clear"/>
            <w:tcMar>
              <w:top w:type="dxa" w:w="100"/>
              <w:left w:type="dxa" w:w="140"/>
              <w:bottom w:type="dxa" w:w="100"/>
              <w:right w:type="dxa" w:w="140"/>
            </w:tcMar>
          </w:tcPr>
          <w:p>
            <w:r>
              <w:rPr>
                <w:b/>
                <w:bCs/>
                <w:color w:val="000000"/>
                <w:sz w:val="20"/>
                <w:szCs w:val="20"/>
              </w:rPr>
              <w:t xml:space="preserve">Hours/Week</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22-25</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20-22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18-20</w:t>
            </w:r>
          </w:p>
        </w:tc>
      </w:tr>
    </w:tbl>
    <w:p>
      <w:r>
        <w:br w:type="page"/>
      </w:r>
    </w:p>
    <w:p>
      <w:pPr>
        <w:pStyle w:val="Heading1"/>
        <w:spacing w:after="180" w:before="360"/>
      </w:pPr>
      <w:r>
        <w:rPr>
          <w:b/>
          <w:bCs/>
          <w:color w:val="1F3A5F"/>
          <w:sz w:val="32"/>
          <w:szCs w:val="32"/>
        </w:rPr>
        <w:t xml:space="preserve">3. Phase 1: BUILD (Days 1-30)</w:t>
      </w:r>
    </w:p>
    <w:p>
      <w:pPr>
        <w:spacing w:after="100"/>
      </w:pPr>
      <w:r>
        <w:rPr>
          <w:i/>
          <w:iCs/>
          <w:color w:val="555555"/>
          <w:sz w:val="22"/>
          <w:szCs w:val="22"/>
        </w:rPr>
        <w:t xml:space="preserve">Goal: By end of Day 30, the company has a complete digital identity and the operational systems needed to start selling. Nothing goes out the door without a polished foundation behind it.</w:t>
      </w:r>
    </w:p>
    <w:p>
      <w:pPr>
        <w:pStyle w:val="Heading2"/>
        <w:spacing w:after="120" w:before="240"/>
      </w:pPr>
      <w:r>
        <w:rPr>
          <w:b/>
          <w:bCs/>
          <w:color w:val="1F3A5F"/>
          <w:sz w:val="26"/>
          <w:szCs w:val="26"/>
        </w:rPr>
        <w:t xml:space="preserve">Week 1: Audit &amp; Foundation</w:t>
      </w:r>
    </w:p>
    <w:p>
      <w:pPr>
        <w:pStyle w:val="Heading3"/>
        <w:spacing w:after="80" w:before="180"/>
      </w:pPr>
      <w:r>
        <w:rPr>
          <w:b/>
          <w:bCs/>
          <w:color w:val="333333"/>
          <w:sz w:val="22"/>
          <w:szCs w:val="22"/>
        </w:rPr>
        <w:t xml:space="preserve">Deliverables</w:t>
      </w:r>
    </w:p>
    <w:p>
      <w:pPr>
        <w:pStyle w:val="ListParagraph"/>
        <w:numPr>
          <w:ilvl w:val="0"/>
          <w:numId w:val="2"/>
        </w:numPr>
        <w:spacing w:after="60"/>
      </w:pPr>
      <w:r>
        <w:rPr>
          <w:sz w:val="22"/>
          <w:szCs w:val="22"/>
        </w:rPr>
        <w:t xml:space="preserve">Full audit of existing assets — logos, photos of sites/screens, GST/incorporation docs, contracts with AAI</w:t>
      </w:r>
    </w:p>
    <w:p>
      <w:pPr>
        <w:pStyle w:val="ListParagraph"/>
        <w:numPr>
          <w:ilvl w:val="0"/>
          <w:numId w:val="2"/>
        </w:numPr>
        <w:spacing w:after="60"/>
      </w:pPr>
      <w:r>
        <w:rPr>
          <w:sz w:val="22"/>
          <w:szCs w:val="22"/>
        </w:rPr>
        <w:t xml:space="preserve">Site inventory documentation — every screen location, dimensions, type (digital/non-digital), current status (sold/blank)</w:t>
      </w:r>
    </w:p>
    <w:p>
      <w:pPr>
        <w:pStyle w:val="ListParagraph"/>
        <w:numPr>
          <w:ilvl w:val="0"/>
          <w:numId w:val="2"/>
        </w:numPr>
        <w:spacing w:after="60"/>
      </w:pPr>
      <w:r>
        <w:rPr>
          <w:sz w:val="22"/>
          <w:szCs w:val="22"/>
        </w:rPr>
        <w:t xml:space="preserve">Pricing review with Mukesh sir — current rates, partner-specific deals, package thinking</w:t>
      </w:r>
    </w:p>
    <w:p>
      <w:pPr>
        <w:pStyle w:val="ListParagraph"/>
        <w:numPr>
          <w:ilvl w:val="0"/>
          <w:numId w:val="2"/>
        </w:numPr>
        <w:spacing w:after="60"/>
      </w:pPr>
      <w:r>
        <w:rPr>
          <w:sz w:val="22"/>
          <w:szCs w:val="22"/>
        </w:rPr>
        <w:t xml:space="preserve">Brand naming finalized + tagline drafted</w:t>
      </w:r>
    </w:p>
    <w:p>
      <w:pPr>
        <w:pStyle w:val="ListParagraph"/>
        <w:numPr>
          <w:ilvl w:val="0"/>
          <w:numId w:val="2"/>
        </w:numPr>
        <w:spacing w:after="60"/>
      </w:pPr>
      <w:r>
        <w:rPr>
          <w:sz w:val="22"/>
          <w:szCs w:val="22"/>
        </w:rPr>
        <w:t xml:space="preserve">Domain registered, professional email setup (Google Workspace)</w:t>
      </w:r>
    </w:p>
    <w:p>
      <w:pPr>
        <w:pStyle w:val="ListParagraph"/>
        <w:numPr>
          <w:ilvl w:val="0"/>
          <w:numId w:val="2"/>
        </w:numPr>
        <w:spacing w:after="60"/>
      </w:pPr>
      <w:r>
        <w:rPr>
          <w:sz w:val="22"/>
          <w:szCs w:val="22"/>
        </w:rPr>
        <w:t xml:space="preserve">Brand colour palette and typography locked</w:t>
      </w:r>
    </w:p>
    <w:p>
      <w:pPr>
        <w:pStyle w:val="Heading3"/>
        <w:spacing w:after="80" w:before="180"/>
      </w:pPr>
      <w:r>
        <w:rPr>
          <w:b/>
          <w:bCs/>
          <w:color w:val="333333"/>
          <w:sz w:val="22"/>
          <w:szCs w:val="22"/>
        </w:rPr>
        <w:t xml:space="preserve">Required From Mukesh Sir / Ridham</w:t>
      </w:r>
    </w:p>
    <w:p>
      <w:pPr>
        <w:pStyle w:val="ListParagraph"/>
        <w:numPr>
          <w:ilvl w:val="0"/>
          <w:numId w:val="2"/>
        </w:numPr>
        <w:spacing w:after="60"/>
      </w:pPr>
      <w:r>
        <w:rPr>
          <w:sz w:val="22"/>
          <w:szCs w:val="22"/>
        </w:rPr>
        <w:t xml:space="preserve">All existing assets (logo files, photos, prior PPTs)</w:t>
      </w:r>
    </w:p>
    <w:p>
      <w:pPr>
        <w:pStyle w:val="ListParagraph"/>
        <w:numPr>
          <w:ilvl w:val="0"/>
          <w:numId w:val="2"/>
        </w:numPr>
        <w:spacing w:after="60"/>
      </w:pPr>
      <w:r>
        <w:rPr>
          <w:sz w:val="22"/>
          <w:szCs w:val="22"/>
        </w:rPr>
        <w:t xml:space="preserve">AAI contract terms summary (revenue share, exclusivity scope, term)</w:t>
      </w:r>
    </w:p>
    <w:p>
      <w:pPr>
        <w:pStyle w:val="ListParagraph"/>
        <w:numPr>
          <w:ilvl w:val="0"/>
          <w:numId w:val="2"/>
        </w:numPr>
        <w:spacing w:after="60"/>
      </w:pPr>
      <w:r>
        <w:rPr>
          <w:sz w:val="22"/>
          <w:szCs w:val="22"/>
        </w:rPr>
        <w:t xml:space="preserve">Site map of all advertising locations</w:t>
      </w:r>
    </w:p>
    <w:p>
      <w:pPr>
        <w:pStyle w:val="ListParagraph"/>
        <w:numPr>
          <w:ilvl w:val="0"/>
          <w:numId w:val="2"/>
        </w:numPr>
        <w:spacing w:after="60"/>
      </w:pPr>
      <w:r>
        <w:rPr>
          <w:sz w:val="22"/>
          <w:szCs w:val="22"/>
        </w:rPr>
        <w:t xml:space="preserve">Current partner / client list with deal sizes</w:t>
      </w:r>
    </w:p>
    <w:p>
      <w:pPr>
        <w:pStyle w:val="ListParagraph"/>
        <w:numPr>
          <w:ilvl w:val="0"/>
          <w:numId w:val="2"/>
        </w:numPr>
        <w:spacing w:after="60"/>
      </w:pPr>
      <w:r>
        <w:rPr>
          <w:sz w:val="22"/>
          <w:szCs w:val="22"/>
        </w:rPr>
        <w:t xml:space="preserve">Approval on brand direction (1 review meeting, 30 minutes)</w:t>
      </w:r>
    </w:p>
    <w:p>
      <w:pPr>
        <w:pStyle w:val="Heading2"/>
        <w:spacing w:after="120" w:before="240"/>
      </w:pPr>
      <w:r>
        <w:rPr>
          <w:b/>
          <w:bCs/>
          <w:color w:val="1F3A5F"/>
          <w:sz w:val="26"/>
          <w:szCs w:val="26"/>
        </w:rPr>
        <w:t xml:space="preserve">Week 2: Website &amp; Media Kit</w:t>
      </w:r>
    </w:p>
    <w:p>
      <w:pPr>
        <w:pStyle w:val="Heading3"/>
        <w:spacing w:after="80" w:before="180"/>
      </w:pPr>
      <w:r>
        <w:rPr>
          <w:b/>
          <w:bCs/>
          <w:color w:val="333333"/>
          <w:sz w:val="22"/>
          <w:szCs w:val="22"/>
        </w:rPr>
        <w:t xml:space="preserve">Deliverables</w:t>
      </w:r>
    </w:p>
    <w:p>
      <w:pPr>
        <w:pStyle w:val="ListParagraph"/>
        <w:numPr>
          <w:ilvl w:val="0"/>
          <w:numId w:val="2"/>
        </w:numPr>
        <w:spacing w:after="60"/>
      </w:pPr>
      <w:r>
        <w:rPr>
          <w:sz w:val="22"/>
          <w:szCs w:val="22"/>
        </w:rPr>
        <w:t xml:space="preserve">Single-page website live: home, services, for-agencies, for-brands, contact, book-a-call</w:t>
      </w:r>
    </w:p>
    <w:p>
      <w:pPr>
        <w:pStyle w:val="ListParagraph"/>
        <w:numPr>
          <w:ilvl w:val="0"/>
          <w:numId w:val="2"/>
        </w:numPr>
        <w:spacing w:after="60"/>
      </w:pPr>
      <w:r>
        <w:rPr>
          <w:sz w:val="22"/>
          <w:szCs w:val="22"/>
        </w:rPr>
        <w:t xml:space="preserve">Media kit PDF (10-12 pages): airport overview, footfall data, screen inventory, packages, sample creatives, AAI partnership credentials</w:t>
      </w:r>
    </w:p>
    <w:p>
      <w:pPr>
        <w:pStyle w:val="ListParagraph"/>
        <w:numPr>
          <w:ilvl w:val="0"/>
          <w:numId w:val="2"/>
        </w:numPr>
        <w:spacing w:after="60"/>
      </w:pPr>
      <w:r>
        <w:rPr>
          <w:sz w:val="22"/>
          <w:szCs w:val="22"/>
        </w:rPr>
        <w:t xml:space="preserve">Google Business Profile created and verified</w:t>
      </w:r>
    </w:p>
    <w:p>
      <w:pPr>
        <w:pStyle w:val="ListParagraph"/>
        <w:numPr>
          <w:ilvl w:val="0"/>
          <w:numId w:val="2"/>
        </w:numPr>
        <w:spacing w:after="60"/>
      </w:pPr>
      <w:r>
        <w:rPr>
          <w:sz w:val="22"/>
          <w:szCs w:val="22"/>
        </w:rPr>
        <w:t xml:space="preserve">WhatsApp Business catalogue set up with services and rate cards</w:t>
      </w:r>
    </w:p>
    <w:p>
      <w:pPr>
        <w:pStyle w:val="ListParagraph"/>
        <w:numPr>
          <w:ilvl w:val="0"/>
          <w:numId w:val="2"/>
        </w:numPr>
        <w:spacing w:after="60"/>
      </w:pPr>
      <w:r>
        <w:rPr>
          <w:sz w:val="22"/>
          <w:szCs w:val="22"/>
        </w:rPr>
        <w:t xml:space="preserve">Domain email signatures for Ridham and Mukesh sir with brand kit</w:t>
      </w:r>
    </w:p>
    <w:p>
      <w:pPr>
        <w:pStyle w:val="Heading2"/>
        <w:spacing w:after="120" w:before="240"/>
      </w:pPr>
      <w:r>
        <w:rPr>
          <w:b/>
          <w:bCs/>
          <w:color w:val="1F3A5F"/>
          <w:sz w:val="26"/>
          <w:szCs w:val="26"/>
        </w:rPr>
        <w:t xml:space="preserve">Week 3: CRM &amp; Inventory System</w:t>
      </w:r>
    </w:p>
    <w:p>
      <w:pPr>
        <w:pStyle w:val="Heading3"/>
        <w:spacing w:after="80" w:before="180"/>
      </w:pPr>
      <w:r>
        <w:rPr>
          <w:b/>
          <w:bCs/>
          <w:color w:val="333333"/>
          <w:sz w:val="22"/>
          <w:szCs w:val="22"/>
        </w:rPr>
        <w:t xml:space="preserve">Deliverables</w:t>
      </w:r>
    </w:p>
    <w:p>
      <w:pPr>
        <w:pStyle w:val="ListParagraph"/>
        <w:numPr>
          <w:ilvl w:val="0"/>
          <w:numId w:val="2"/>
        </w:numPr>
        <w:spacing w:after="60"/>
      </w:pPr>
      <w:r>
        <w:rPr>
          <w:sz w:val="22"/>
          <w:szCs w:val="22"/>
        </w:rPr>
        <w:t xml:space="preserve">Zoho CRM workspace configured with custom pipelines: Ad Agency, Direct Brand, Hotel/Hospitality, Tender Lead, Existing Partner</w:t>
      </w:r>
    </w:p>
    <w:p>
      <w:pPr>
        <w:pStyle w:val="ListParagraph"/>
        <w:numPr>
          <w:ilvl w:val="0"/>
          <w:numId w:val="2"/>
        </w:numPr>
        <w:spacing w:after="60"/>
      </w:pPr>
      <w:r>
        <w:rPr>
          <w:sz w:val="22"/>
          <w:szCs w:val="22"/>
        </w:rPr>
        <w:t xml:space="preserve">Inventory dashboard (Airtable or Notion) — every screen, every site, real-time availability, current advertiser, expiry date</w:t>
      </w:r>
    </w:p>
    <w:p>
      <w:pPr>
        <w:pStyle w:val="ListParagraph"/>
        <w:numPr>
          <w:ilvl w:val="0"/>
          <w:numId w:val="2"/>
        </w:numPr>
        <w:spacing w:after="60"/>
      </w:pPr>
      <w:r>
        <w:rPr>
          <w:sz w:val="22"/>
          <w:szCs w:val="22"/>
        </w:rPr>
        <w:t xml:space="preserve">Lead capture forms on website wired to CRM</w:t>
      </w:r>
    </w:p>
    <w:p>
      <w:pPr>
        <w:pStyle w:val="ListParagraph"/>
        <w:numPr>
          <w:ilvl w:val="0"/>
          <w:numId w:val="2"/>
        </w:numPr>
        <w:spacing w:after="60"/>
      </w:pPr>
      <w:r>
        <w:rPr>
          <w:sz w:val="22"/>
          <w:szCs w:val="22"/>
        </w:rPr>
        <w:t xml:space="preserve">Calendly booking flow for sales calls</w:t>
      </w:r>
    </w:p>
    <w:p>
      <w:pPr>
        <w:pStyle w:val="ListParagraph"/>
        <w:numPr>
          <w:ilvl w:val="0"/>
          <w:numId w:val="2"/>
        </w:numPr>
        <w:spacing w:after="60"/>
      </w:pPr>
      <w:r>
        <w:rPr>
          <w:sz w:val="22"/>
          <w:szCs w:val="22"/>
        </w:rPr>
        <w:t xml:space="preserve">Internal SOP documentation (how to log a lead, how to follow up, escalation paths)</w:t>
      </w:r>
    </w:p>
    <w:p>
      <w:pPr>
        <w:pStyle w:val="Heading2"/>
        <w:spacing w:after="120" w:before="240"/>
      </w:pPr>
      <w:r>
        <w:rPr>
          <w:b/>
          <w:bCs/>
          <w:color w:val="1F3A5F"/>
          <w:sz w:val="26"/>
          <w:szCs w:val="26"/>
        </w:rPr>
        <w:t xml:space="preserve">Week 4: Outreach Infrastructure</w:t>
      </w:r>
    </w:p>
    <w:p>
      <w:pPr>
        <w:pStyle w:val="Heading3"/>
        <w:spacing w:after="80" w:before="180"/>
      </w:pPr>
      <w:r>
        <w:rPr>
          <w:b/>
          <w:bCs/>
          <w:color w:val="333333"/>
          <w:sz w:val="22"/>
          <w:szCs w:val="22"/>
        </w:rPr>
        <w:t xml:space="preserve">Deliverables</w:t>
      </w:r>
    </w:p>
    <w:p>
      <w:pPr>
        <w:pStyle w:val="ListParagraph"/>
        <w:numPr>
          <w:ilvl w:val="0"/>
          <w:numId w:val="2"/>
        </w:numPr>
        <w:spacing w:after="60"/>
      </w:pPr>
      <w:r>
        <w:rPr>
          <w:sz w:val="22"/>
          <w:szCs w:val="22"/>
        </w:rPr>
        <w:t xml:space="preserve">Initial 200-lead target list imported into CRM (50 ad agencies, 100 brands, 50 hospitality/corporate)</w:t>
      </w:r>
    </w:p>
    <w:p>
      <w:pPr>
        <w:pStyle w:val="ListParagraph"/>
        <w:numPr>
          <w:ilvl w:val="0"/>
          <w:numId w:val="2"/>
        </w:numPr>
        <w:spacing w:after="60"/>
      </w:pPr>
      <w:r>
        <w:rPr>
          <w:sz w:val="22"/>
          <w:szCs w:val="22"/>
        </w:rPr>
        <w:t xml:space="preserve">Email sequences drafted: 4-touch sequence over 14 days, customized per segment</w:t>
      </w:r>
    </w:p>
    <w:p>
      <w:pPr>
        <w:pStyle w:val="ListParagraph"/>
        <w:numPr>
          <w:ilvl w:val="0"/>
          <w:numId w:val="2"/>
        </w:numPr>
        <w:spacing w:after="60"/>
      </w:pPr>
      <w:r>
        <w:rPr>
          <w:sz w:val="22"/>
          <w:szCs w:val="22"/>
        </w:rPr>
        <w:t xml:space="preserve">WhatsApp Business outreach templates (3 variants)</w:t>
      </w:r>
    </w:p>
    <w:p>
      <w:pPr>
        <w:pStyle w:val="ListParagraph"/>
        <w:numPr>
          <w:ilvl w:val="0"/>
          <w:numId w:val="2"/>
        </w:numPr>
        <w:spacing w:after="60"/>
      </w:pPr>
      <w:r>
        <w:rPr>
          <w:sz w:val="22"/>
          <w:szCs w:val="22"/>
        </w:rPr>
        <w:t xml:space="preserve">LinkedIn DM templates for corporate decision-makers</w:t>
      </w:r>
    </w:p>
    <w:p>
      <w:pPr>
        <w:pStyle w:val="ListParagraph"/>
        <w:numPr>
          <w:ilvl w:val="0"/>
          <w:numId w:val="2"/>
        </w:numPr>
        <w:spacing w:after="60"/>
      </w:pPr>
      <w:r>
        <w:rPr>
          <w:sz w:val="22"/>
          <w:szCs w:val="22"/>
        </w:rPr>
        <w:t xml:space="preserve">Tracking dashboard set up (open rates, reply rates, meeting bookings)</w:t>
      </w:r>
    </w:p>
    <w:p>
      <w:pPr>
        <w:pStyle w:val="ListParagraph"/>
        <w:numPr>
          <w:ilvl w:val="0"/>
          <w:numId w:val="2"/>
        </w:numPr>
        <w:spacing w:after="60"/>
      </w:pPr>
      <w:r>
        <w:rPr>
          <w:sz w:val="22"/>
          <w:szCs w:val="22"/>
        </w:rPr>
        <w:t xml:space="preserve">Phase 1 retrospective with Mukesh sir and Ridham — 60 minute review meeting</w:t>
      </w:r>
    </w:p>
    <w:p>
      <w:r>
        <w:br w:type="page"/>
      </w:r>
    </w:p>
    <w:p>
      <w:pPr>
        <w:pStyle w:val="Heading1"/>
        <w:spacing w:after="180" w:before="360"/>
      </w:pPr>
      <w:r>
        <w:rPr>
          <w:b/>
          <w:bCs/>
          <w:color w:val="1F3A5F"/>
          <w:sz w:val="32"/>
          <w:szCs w:val="32"/>
        </w:rPr>
        <w:t xml:space="preserve">4. Phase 2: LAUNCH (Days 31-60)</w:t>
      </w:r>
    </w:p>
    <w:p>
      <w:pPr>
        <w:spacing w:after="100"/>
      </w:pPr>
      <w:r>
        <w:rPr>
          <w:i/>
          <w:iCs/>
          <w:color w:val="555555"/>
          <w:sz w:val="22"/>
          <w:szCs w:val="22"/>
        </w:rPr>
        <w:t xml:space="preserve">Goal: By end of Day 60, structured outbound activity is running daily and the first qualified pipeline opportunities are in the CRM. Inbound channels (Google, LinkedIn, Instagram) are seeded.</w:t>
      </w:r>
    </w:p>
    <w:p>
      <w:pPr>
        <w:pStyle w:val="Heading2"/>
        <w:spacing w:after="120" w:before="240"/>
      </w:pPr>
      <w:r>
        <w:rPr>
          <w:b/>
          <w:bCs/>
          <w:color w:val="1F3A5F"/>
          <w:sz w:val="26"/>
          <w:szCs w:val="26"/>
        </w:rPr>
        <w:t xml:space="preserve">Week 5: Cold Email Wave 1</w:t>
      </w:r>
    </w:p>
    <w:p>
      <w:pPr>
        <w:pStyle w:val="ListParagraph"/>
        <w:numPr>
          <w:ilvl w:val="0"/>
          <w:numId w:val="2"/>
        </w:numPr>
        <w:spacing w:after="60"/>
      </w:pPr>
      <w:r>
        <w:rPr>
          <w:sz w:val="22"/>
          <w:szCs w:val="22"/>
        </w:rPr>
        <w:t xml:space="preserve">First batch of 100 personalized emails to Ahmedabad and Surat ad agencies</w:t>
      </w:r>
    </w:p>
    <w:p>
      <w:pPr>
        <w:pStyle w:val="ListParagraph"/>
        <w:numPr>
          <w:ilvl w:val="0"/>
          <w:numId w:val="2"/>
        </w:numPr>
        <w:spacing w:after="60"/>
      </w:pPr>
      <w:r>
        <w:rPr>
          <w:sz w:val="22"/>
          <w:szCs w:val="22"/>
        </w:rPr>
        <w:t xml:space="preserve">Daily monitoring of replies and bookings</w:t>
      </w:r>
    </w:p>
    <w:p>
      <w:pPr>
        <w:pStyle w:val="ListParagraph"/>
        <w:numPr>
          <w:ilvl w:val="0"/>
          <w:numId w:val="2"/>
        </w:numPr>
        <w:spacing w:after="60"/>
      </w:pPr>
      <w:r>
        <w:rPr>
          <w:sz w:val="22"/>
          <w:szCs w:val="22"/>
        </w:rPr>
        <w:t xml:space="preserve">Hand-off process tested: when a meeting books, Ridham/Mukesh sir get briefed in CRM with full context</w:t>
      </w:r>
    </w:p>
    <w:p>
      <w:pPr>
        <w:pStyle w:val="ListParagraph"/>
        <w:numPr>
          <w:ilvl w:val="0"/>
          <w:numId w:val="2"/>
        </w:numPr>
        <w:spacing w:after="60"/>
      </w:pPr>
      <w:r>
        <w:rPr>
          <w:sz w:val="22"/>
          <w:szCs w:val="22"/>
        </w:rPr>
        <w:t xml:space="preserve">Iterate subject lines based on first 50 results</w:t>
      </w:r>
    </w:p>
    <w:p>
      <w:pPr>
        <w:pStyle w:val="Heading2"/>
        <w:spacing w:after="120" w:before="240"/>
      </w:pPr>
      <w:r>
        <w:rPr>
          <w:b/>
          <w:bCs/>
          <w:color w:val="1F3A5F"/>
          <w:sz w:val="26"/>
          <w:szCs w:val="26"/>
        </w:rPr>
        <w:t xml:space="preserve">Week 6: WhatsApp + LinkedIn Activation</w:t>
      </w:r>
    </w:p>
    <w:p>
      <w:pPr>
        <w:pStyle w:val="ListParagraph"/>
        <w:numPr>
          <w:ilvl w:val="0"/>
          <w:numId w:val="2"/>
        </w:numPr>
        <w:spacing w:after="60"/>
      </w:pPr>
      <w:r>
        <w:rPr>
          <w:sz w:val="22"/>
          <w:szCs w:val="22"/>
        </w:rPr>
        <w:t xml:space="preserve">WhatsApp Business outreach to 100 hospitality and corporate contacts</w:t>
      </w:r>
    </w:p>
    <w:p>
      <w:pPr>
        <w:pStyle w:val="ListParagraph"/>
        <w:numPr>
          <w:ilvl w:val="0"/>
          <w:numId w:val="2"/>
        </w:numPr>
        <w:spacing w:after="60"/>
      </w:pPr>
      <w:r>
        <w:rPr>
          <w:sz w:val="22"/>
          <w:szCs w:val="22"/>
        </w:rPr>
        <w:t xml:space="preserve">Ridham's personal LinkedIn rebuilt: ASCO certification highlighted, role re-framed, banner updated</w:t>
      </w:r>
    </w:p>
    <w:p>
      <w:pPr>
        <w:pStyle w:val="ListParagraph"/>
        <w:numPr>
          <w:ilvl w:val="0"/>
          <w:numId w:val="2"/>
        </w:numPr>
        <w:spacing w:after="60"/>
      </w:pPr>
      <w:r>
        <w:rPr>
          <w:sz w:val="22"/>
          <w:szCs w:val="22"/>
        </w:rPr>
        <w:t xml:space="preserve">Company LinkedIn page launched, first 5 posts published</w:t>
      </w:r>
    </w:p>
    <w:p>
      <w:pPr>
        <w:pStyle w:val="ListParagraph"/>
        <w:numPr>
          <w:ilvl w:val="0"/>
          <w:numId w:val="2"/>
        </w:numPr>
        <w:spacing w:after="60"/>
      </w:pPr>
      <w:r>
        <w:rPr>
          <w:sz w:val="22"/>
          <w:szCs w:val="22"/>
        </w:rPr>
        <w:t xml:space="preserve">LinkedIn DM outreach to 50 corporate travel/marketing managers</w:t>
      </w:r>
    </w:p>
    <w:p>
      <w:pPr>
        <w:pStyle w:val="ListParagraph"/>
        <w:numPr>
          <w:ilvl w:val="0"/>
          <w:numId w:val="2"/>
        </w:numPr>
        <w:spacing w:after="60"/>
      </w:pPr>
      <w:r>
        <w:rPr>
          <w:sz w:val="22"/>
          <w:szCs w:val="22"/>
        </w:rPr>
        <w:t xml:space="preserve">First case study created (using existing partner success, anonymized if needed)</w:t>
      </w:r>
    </w:p>
    <w:p>
      <w:pPr>
        <w:pStyle w:val="Heading2"/>
        <w:spacing w:after="120" w:before="240"/>
      </w:pPr>
      <w:r>
        <w:rPr>
          <w:b/>
          <w:bCs/>
          <w:color w:val="1F3A5F"/>
          <w:sz w:val="26"/>
          <w:szCs w:val="26"/>
        </w:rPr>
        <w:t xml:space="preserve">Week 7: Content &amp; Inbound</w:t>
      </w:r>
    </w:p>
    <w:p>
      <w:pPr>
        <w:pStyle w:val="ListParagraph"/>
        <w:numPr>
          <w:ilvl w:val="0"/>
          <w:numId w:val="2"/>
        </w:numPr>
        <w:spacing w:after="60"/>
      </w:pPr>
      <w:r>
        <w:rPr>
          <w:sz w:val="22"/>
          <w:szCs w:val="22"/>
        </w:rPr>
        <w:t xml:space="preserve">Instagram launched with 8-10 reels showcasing screens, sites, trolleys, behind-the-scenes</w:t>
      </w:r>
    </w:p>
    <w:p>
      <w:pPr>
        <w:pStyle w:val="ListParagraph"/>
        <w:numPr>
          <w:ilvl w:val="0"/>
          <w:numId w:val="2"/>
        </w:numPr>
        <w:spacing w:after="60"/>
      </w:pPr>
      <w:r>
        <w:rPr>
          <w:sz w:val="22"/>
          <w:szCs w:val="22"/>
        </w:rPr>
        <w:t xml:space="preserve">First 3 LinkedIn long-form posts (Ridham's voice, ghostwritten by me): the AAI partnership story, year 1 advantage explainer, why airport advertising beats outdoor</w:t>
      </w:r>
    </w:p>
    <w:p>
      <w:pPr>
        <w:pStyle w:val="ListParagraph"/>
        <w:numPr>
          <w:ilvl w:val="0"/>
          <w:numId w:val="2"/>
        </w:numPr>
        <w:spacing w:after="60"/>
      </w:pPr>
      <w:r>
        <w:rPr>
          <w:sz w:val="22"/>
          <w:szCs w:val="22"/>
        </w:rPr>
        <w:t xml:space="preserve">Google Business Profile optimized with 15+ photos and first 5 customer/partner reviews</w:t>
      </w:r>
    </w:p>
    <w:p>
      <w:pPr>
        <w:pStyle w:val="ListParagraph"/>
        <w:numPr>
          <w:ilvl w:val="0"/>
          <w:numId w:val="2"/>
        </w:numPr>
        <w:spacing w:after="60"/>
      </w:pPr>
      <w:r>
        <w:rPr>
          <w:sz w:val="22"/>
          <w:szCs w:val="22"/>
        </w:rPr>
        <w:t xml:space="preserve">SEO basics: keywords like 'airport advertising rajkot', 'gujarat ooh media', 'meet greet rajkot' indexed</w:t>
      </w:r>
    </w:p>
    <w:p>
      <w:pPr>
        <w:pStyle w:val="Heading2"/>
        <w:spacing w:after="120" w:before="240"/>
      </w:pPr>
      <w:r>
        <w:rPr>
          <w:b/>
          <w:bCs/>
          <w:color w:val="1F3A5F"/>
          <w:sz w:val="26"/>
          <w:szCs w:val="26"/>
        </w:rPr>
        <w:t xml:space="preserve">Week 8: Pipeline Review &amp; Iteration</w:t>
      </w:r>
    </w:p>
    <w:p>
      <w:pPr>
        <w:pStyle w:val="ListParagraph"/>
        <w:numPr>
          <w:ilvl w:val="0"/>
          <w:numId w:val="2"/>
        </w:numPr>
        <w:spacing w:after="60"/>
      </w:pPr>
      <w:r>
        <w:rPr>
          <w:sz w:val="22"/>
          <w:szCs w:val="22"/>
        </w:rPr>
        <w:t xml:space="preserve">Mid-engagement review meeting with Mukesh sir and Ridham — full pipeline walkthrough</w:t>
      </w:r>
    </w:p>
    <w:p>
      <w:pPr>
        <w:pStyle w:val="ListParagraph"/>
        <w:numPr>
          <w:ilvl w:val="0"/>
          <w:numId w:val="2"/>
        </w:numPr>
        <w:spacing w:after="60"/>
      </w:pPr>
      <w:r>
        <w:rPr>
          <w:sz w:val="22"/>
          <w:szCs w:val="22"/>
        </w:rPr>
        <w:t xml:space="preserve">Outreach metrics analyzed: which segments responded best, which need rework</w:t>
      </w:r>
    </w:p>
    <w:p>
      <w:pPr>
        <w:pStyle w:val="ListParagraph"/>
        <w:numPr>
          <w:ilvl w:val="0"/>
          <w:numId w:val="2"/>
        </w:numPr>
        <w:spacing w:after="60"/>
      </w:pPr>
      <w:r>
        <w:rPr>
          <w:sz w:val="22"/>
          <w:szCs w:val="22"/>
        </w:rPr>
        <w:t xml:space="preserve">Wave 2 of cold email begins, targeted at responsive segments only</w:t>
      </w:r>
    </w:p>
    <w:p>
      <w:pPr>
        <w:pStyle w:val="ListParagraph"/>
        <w:numPr>
          <w:ilvl w:val="0"/>
          <w:numId w:val="2"/>
        </w:numPr>
        <w:spacing w:after="60"/>
      </w:pPr>
      <w:r>
        <w:rPr>
          <w:sz w:val="22"/>
          <w:szCs w:val="22"/>
        </w:rPr>
        <w:t xml:space="preserve">First sales close attempts with warm leads supported by media kit and proposals</w:t>
      </w:r>
    </w:p>
    <w:p>
      <w:pPr>
        <w:pStyle w:val="ListParagraph"/>
        <w:numPr>
          <w:ilvl w:val="0"/>
          <w:numId w:val="2"/>
        </w:numPr>
        <w:spacing w:after="60"/>
      </w:pPr>
      <w:r>
        <w:rPr>
          <w:sz w:val="22"/>
          <w:szCs w:val="22"/>
        </w:rPr>
        <w:t xml:space="preserve">Inventory dashboard updated: which slots got booked, what's still blank</w:t>
      </w:r>
    </w:p>
    <w:p>
      <w:r>
        <w:br w:type="page"/>
      </w:r>
    </w:p>
    <w:p>
      <w:pPr>
        <w:pStyle w:val="Heading1"/>
        <w:spacing w:after="180" w:before="360"/>
      </w:pPr>
      <w:r>
        <w:rPr>
          <w:b/>
          <w:bCs/>
          <w:color w:val="1F3A5F"/>
          <w:sz w:val="32"/>
          <w:szCs w:val="32"/>
        </w:rPr>
        <w:t xml:space="preserve">5. Phase 3: CONVERT (Days 61-90)</w:t>
      </w:r>
    </w:p>
    <w:p>
      <w:pPr>
        <w:spacing w:after="100"/>
      </w:pPr>
      <w:r>
        <w:rPr>
          <w:i/>
          <w:iCs/>
          <w:color w:val="555555"/>
          <w:sz w:val="22"/>
          <w:szCs w:val="22"/>
        </w:rPr>
        <w:t xml:space="preserve">Goal: By end of Day 90, the system is generating measurable revenue or pipeline value. The engagement is justified by data, and Year 2 roadmap is on the table.</w:t>
      </w:r>
    </w:p>
    <w:p>
      <w:pPr>
        <w:pStyle w:val="Heading2"/>
        <w:spacing w:after="120" w:before="240"/>
      </w:pPr>
      <w:r>
        <w:rPr>
          <w:b/>
          <w:bCs/>
          <w:color w:val="1F3A5F"/>
          <w:sz w:val="26"/>
          <w:szCs w:val="26"/>
        </w:rPr>
        <w:t xml:space="preserve">Week 9: Sales Acceleration</w:t>
      </w:r>
    </w:p>
    <w:p>
      <w:pPr>
        <w:pStyle w:val="ListParagraph"/>
        <w:numPr>
          <w:ilvl w:val="0"/>
          <w:numId w:val="2"/>
        </w:numPr>
        <w:spacing w:after="60"/>
      </w:pPr>
      <w:r>
        <w:rPr>
          <w:sz w:val="22"/>
          <w:szCs w:val="22"/>
        </w:rPr>
        <w:t xml:space="preserve">Active warm leads moved through proposals: 5-7 deals in negotiation</w:t>
      </w:r>
    </w:p>
    <w:p>
      <w:pPr>
        <w:pStyle w:val="ListParagraph"/>
        <w:numPr>
          <w:ilvl w:val="0"/>
          <w:numId w:val="2"/>
        </w:numPr>
        <w:spacing w:after="60"/>
      </w:pPr>
      <w:r>
        <w:rPr>
          <w:sz w:val="22"/>
          <w:szCs w:val="22"/>
        </w:rPr>
        <w:t xml:space="preserve">Customized proposals built for top 3 prospects (templates created so future ones are fast)</w:t>
      </w:r>
    </w:p>
    <w:p>
      <w:pPr>
        <w:pStyle w:val="ListParagraph"/>
        <w:numPr>
          <w:ilvl w:val="0"/>
          <w:numId w:val="2"/>
        </w:numPr>
        <w:spacing w:after="60"/>
      </w:pPr>
      <w:r>
        <w:rPr>
          <w:sz w:val="22"/>
          <w:szCs w:val="22"/>
        </w:rPr>
        <w:t xml:space="preserve">Referral program launched: existing partners get bonus for introductions</w:t>
      </w:r>
    </w:p>
    <w:p>
      <w:pPr>
        <w:pStyle w:val="ListParagraph"/>
        <w:numPr>
          <w:ilvl w:val="0"/>
          <w:numId w:val="2"/>
        </w:numPr>
        <w:spacing w:after="60"/>
      </w:pPr>
      <w:r>
        <w:rPr>
          <w:sz w:val="22"/>
          <w:szCs w:val="22"/>
        </w:rPr>
        <w:t xml:space="preserve">Trolley advertising packaged as add-on bundle to screen deals</w:t>
      </w:r>
    </w:p>
    <w:p>
      <w:pPr>
        <w:pStyle w:val="Heading2"/>
        <w:spacing w:after="120" w:before="240"/>
      </w:pPr>
      <w:r>
        <w:rPr>
          <w:b/>
          <w:bCs/>
          <w:color w:val="1F3A5F"/>
          <w:sz w:val="26"/>
          <w:szCs w:val="26"/>
        </w:rPr>
        <w:t xml:space="preserve">Week 10: Festive &amp; Seasonal Push</w:t>
      </w:r>
    </w:p>
    <w:p>
      <w:pPr>
        <w:pStyle w:val="ListParagraph"/>
        <w:numPr>
          <w:ilvl w:val="0"/>
          <w:numId w:val="2"/>
        </w:numPr>
        <w:spacing w:after="60"/>
      </w:pPr>
      <w:r>
        <w:rPr>
          <w:sz w:val="22"/>
          <w:szCs w:val="22"/>
        </w:rPr>
        <w:t xml:space="preserve">Seasonal campaign packages launched: Diwali, wedding season, NRI summer return</w:t>
      </w:r>
    </w:p>
    <w:p>
      <w:pPr>
        <w:pStyle w:val="ListParagraph"/>
        <w:numPr>
          <w:ilvl w:val="0"/>
          <w:numId w:val="2"/>
        </w:numPr>
        <w:spacing w:after="60"/>
      </w:pPr>
      <w:r>
        <w:rPr>
          <w:sz w:val="22"/>
          <w:szCs w:val="22"/>
        </w:rPr>
        <w:t xml:space="preserve">Limited-time pricing for blank inventory to clear out before high-margin Year 1 ends</w:t>
      </w:r>
    </w:p>
    <w:p>
      <w:pPr>
        <w:pStyle w:val="ListParagraph"/>
        <w:numPr>
          <w:ilvl w:val="0"/>
          <w:numId w:val="2"/>
        </w:numPr>
        <w:spacing w:after="60"/>
      </w:pPr>
      <w:r>
        <w:rPr>
          <w:sz w:val="22"/>
          <w:szCs w:val="22"/>
        </w:rPr>
        <w:t xml:space="preserve">Email blast to existing partner network announcing seasonal slots</w:t>
      </w:r>
    </w:p>
    <w:p>
      <w:pPr>
        <w:pStyle w:val="ListParagraph"/>
        <w:numPr>
          <w:ilvl w:val="0"/>
          <w:numId w:val="2"/>
        </w:numPr>
        <w:spacing w:after="60"/>
      </w:pPr>
      <w:r>
        <w:rPr>
          <w:sz w:val="22"/>
          <w:szCs w:val="22"/>
        </w:rPr>
        <w:t xml:space="preserve">Instagram campaign showing 'inventory disappearing' urgency</w:t>
      </w:r>
    </w:p>
    <w:p>
      <w:pPr>
        <w:pStyle w:val="Heading2"/>
        <w:spacing w:after="120" w:before="240"/>
      </w:pPr>
      <w:r>
        <w:rPr>
          <w:b/>
          <w:bCs/>
          <w:color w:val="1F3A5F"/>
          <w:sz w:val="26"/>
          <w:szCs w:val="26"/>
        </w:rPr>
        <w:t xml:space="preserve">Week 11: Tender Pipeline Activation</w:t>
      </w:r>
    </w:p>
    <w:p>
      <w:pPr>
        <w:pStyle w:val="ListParagraph"/>
        <w:numPr>
          <w:ilvl w:val="0"/>
          <w:numId w:val="2"/>
        </w:numPr>
        <w:spacing w:after="60"/>
      </w:pPr>
      <w:r>
        <w:rPr>
          <w:sz w:val="22"/>
          <w:szCs w:val="22"/>
        </w:rPr>
        <w:t xml:space="preserve">Weekly tender digest emailed to Ridham every Monday (AAI, GeM, CHIAL, MIAL portals)</w:t>
      </w:r>
    </w:p>
    <w:p>
      <w:pPr>
        <w:pStyle w:val="ListParagraph"/>
        <w:numPr>
          <w:ilvl w:val="0"/>
          <w:numId w:val="2"/>
        </w:numPr>
        <w:spacing w:after="60"/>
      </w:pPr>
      <w:r>
        <w:rPr>
          <w:sz w:val="22"/>
          <w:szCs w:val="22"/>
        </w:rPr>
        <w:t xml:space="preserve">Go/no-go scoring sheet built — every relevant tender evaluated in 30 minutes max</w:t>
      </w:r>
    </w:p>
    <w:p>
      <w:pPr>
        <w:pStyle w:val="ListParagraph"/>
        <w:numPr>
          <w:ilvl w:val="0"/>
          <w:numId w:val="2"/>
        </w:numPr>
        <w:spacing w:after="60"/>
      </w:pPr>
      <w:r>
        <w:rPr>
          <w:sz w:val="22"/>
          <w:szCs w:val="22"/>
        </w:rPr>
        <w:t xml:space="preserve">Pre-qualified tender opportunities: 3-5 identified for Year 2 bid pipeline</w:t>
      </w:r>
    </w:p>
    <w:p>
      <w:pPr>
        <w:pStyle w:val="ListParagraph"/>
        <w:numPr>
          <w:ilvl w:val="0"/>
          <w:numId w:val="2"/>
        </w:numPr>
        <w:spacing w:after="60"/>
      </w:pPr>
      <w:r>
        <w:rPr>
          <w:sz w:val="22"/>
          <w:szCs w:val="22"/>
        </w:rPr>
        <w:t xml:space="preserve">Compliance documentation pack assembled (so future bids start at 60% complete)</w:t>
      </w:r>
    </w:p>
    <w:p>
      <w:pPr>
        <w:pStyle w:val="Heading2"/>
        <w:spacing w:after="120" w:before="240"/>
      </w:pPr>
      <w:r>
        <w:rPr>
          <w:b/>
          <w:bCs/>
          <w:color w:val="1F3A5F"/>
          <w:sz w:val="26"/>
          <w:szCs w:val="26"/>
        </w:rPr>
        <w:t xml:space="preserve">Week 12: Review, Renewal &amp; Year 2 Plan</w:t>
      </w:r>
    </w:p>
    <w:p>
      <w:pPr>
        <w:pStyle w:val="ListParagraph"/>
        <w:numPr>
          <w:ilvl w:val="0"/>
          <w:numId w:val="2"/>
        </w:numPr>
        <w:spacing w:after="60"/>
      </w:pPr>
      <w:r>
        <w:rPr>
          <w:sz w:val="22"/>
          <w:szCs w:val="22"/>
        </w:rPr>
        <w:t xml:space="preserve">Final review meeting with Mukesh sir and Ridham: full performance dashboard</w:t>
      </w:r>
    </w:p>
    <w:p>
      <w:pPr>
        <w:pStyle w:val="ListParagraph"/>
        <w:numPr>
          <w:ilvl w:val="0"/>
          <w:numId w:val="2"/>
        </w:numPr>
        <w:spacing w:after="60"/>
      </w:pPr>
      <w:r>
        <w:rPr>
          <w:sz w:val="22"/>
          <w:szCs w:val="22"/>
        </w:rPr>
        <w:t xml:space="preserve">Revenue attribution: which deals came from which channel, ROI calculated</w:t>
      </w:r>
    </w:p>
    <w:p>
      <w:pPr>
        <w:pStyle w:val="ListParagraph"/>
        <w:numPr>
          <w:ilvl w:val="0"/>
          <w:numId w:val="2"/>
        </w:numPr>
        <w:spacing w:after="60"/>
      </w:pPr>
      <w:r>
        <w:rPr>
          <w:sz w:val="22"/>
          <w:szCs w:val="22"/>
        </w:rPr>
        <w:t xml:space="preserve">Year 2 roadmap proposal: scaled outreach, new airports, hiring plan</w:t>
      </w:r>
    </w:p>
    <w:p>
      <w:pPr>
        <w:pStyle w:val="ListParagraph"/>
        <w:numPr>
          <w:ilvl w:val="0"/>
          <w:numId w:val="2"/>
        </w:numPr>
        <w:spacing w:after="60"/>
      </w:pPr>
      <w:r>
        <w:rPr>
          <w:sz w:val="22"/>
          <w:szCs w:val="22"/>
        </w:rPr>
        <w:t xml:space="preserve">Renewal discussion: continuation terms, possible commission structure, equity discussion if performance warrants</w:t>
      </w:r>
    </w:p>
    <w:p>
      <w:pPr>
        <w:pStyle w:val="ListParagraph"/>
        <w:numPr>
          <w:ilvl w:val="0"/>
          <w:numId w:val="2"/>
        </w:numPr>
        <w:spacing w:after="60"/>
      </w:pPr>
      <w:r>
        <w:rPr>
          <w:sz w:val="22"/>
          <w:szCs w:val="22"/>
        </w:rPr>
        <w:t xml:space="preserve">All documentation handed over: SOPs, templates, dashboards (so the engagement continues with full transparency)</w:t>
      </w:r>
    </w:p>
    <w:p>
      <w:r>
        <w:br w:type="page"/>
      </w:r>
    </w:p>
    <w:p>
      <w:pPr>
        <w:pStyle w:val="Heading1"/>
        <w:spacing w:after="180" w:before="360"/>
      </w:pPr>
      <w:r>
        <w:rPr>
          <w:b/>
          <w:bCs/>
          <w:color w:val="1F3A5F"/>
          <w:sz w:val="32"/>
          <w:szCs w:val="32"/>
        </w:rPr>
        <w:t xml:space="preserve">6. Tools, Stack &amp; Monthly Costs</w:t>
      </w:r>
    </w:p>
    <w:p>
      <w:pPr>
        <w:spacing w:after="100"/>
      </w:pPr>
      <w:r>
        <w:rPr>
          <w:sz w:val="22"/>
          <w:szCs w:val="22"/>
        </w:rPr>
        <w:t xml:space="preserve">All tools chosen for India-friendly pricing, GST invoicing, and minimal learning curve for the team. Total recurring cost stays under ₹8,000/month after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600"/>
        <w:gridCol w:w="15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Tool</w:t>
            </w:r>
          </w:p>
        </w:tc>
        <w:tc>
          <w:tcPr>
            <w:tcW w:type="dxa" w:w="3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Purpose</w:t>
            </w:r>
          </w:p>
        </w:tc>
        <w:tc>
          <w:tcPr>
            <w:tcW w:type="dxa" w:w="1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Cost</w:t>
            </w:r>
          </w:p>
        </w:tc>
        <w:tc>
          <w:tcPr>
            <w:tcW w:type="dxa" w:w="15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Owner</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Zoho CRM Standard</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Lead management, pipeline, sales tracking</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₹800/user/mo</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Company</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Google Workspace</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Professional email + Drive + shared docs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₹136/user/mo</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Company</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WhatsApp Business API</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Bulk + template messaging via AiSensy/Interakt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₹2,500-5,000/mo</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Company</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Domain + Hosting</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.in or .com domain + Vercel hosting (free tier)</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₹1,200/year</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Company</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Zoho Campaigns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Email sequences and broadcasts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Free up to 2,000 contacts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Company</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Calendly</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Sales call booking</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Free tier</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Company</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Apollo.io / Lusha</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B2B contact discovery</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Free tier to start</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Self</w:t>
            </w:r>
          </w:p>
        </w:tc>
      </w:tr>
      <w:tr>
        <w:tc>
          <w:tcPr>
            <w:tcW w:type="dxa" w:w="2600"/>
            <w:tcBorders>
              <w:top w:val="single" w:color="CCCCCC" w:sz="1"/>
              <w:left w:val="single" w:color="CCCCCC" w:sz="1"/>
              <w:bottom w:val="single" w:color="CCCCCC" w:sz="1"/>
              <w:right w:val="single" w:color="CCCCCC" w:sz="1"/>
            </w:tcBorders>
            <w:shd w:fill="F4F1E8" w:val="clear"/>
            <w:tcMar>
              <w:top w:type="dxa" w:w="100"/>
              <w:left w:type="dxa" w:w="140"/>
              <w:bottom w:type="dxa" w:w="100"/>
              <w:right w:type="dxa" w:w="140"/>
            </w:tcMar>
          </w:tcPr>
          <w:p>
            <w:r>
              <w:rPr>
                <w:b/>
                <w:bCs/>
                <w:color w:val="000000"/>
                <w:sz w:val="20"/>
                <w:szCs w:val="20"/>
              </w:rPr>
              <w:t xml:space="preserve">AI productivity tools</w:t>
            </w:r>
          </w:p>
        </w:tc>
        <w:tc>
          <w:tcPr>
            <w:tcW w:type="dxa" w:w="3600"/>
            <w:tcBorders>
              <w:top w:val="single" w:color="CCCCCC" w:sz="1"/>
              <w:left w:val="single" w:color="CCCCCC" w:sz="1"/>
              <w:bottom w:val="single" w:color="CCCCCC" w:sz="1"/>
              <w:right w:val="single" w:color="CCCCCC" w:sz="1"/>
            </w:tcBorders>
            <w:shd w:fill="F4F1E8" w:val="clear"/>
            <w:tcMar>
              <w:top w:type="dxa" w:w="100"/>
              <w:left w:type="dxa" w:w="140"/>
              <w:bottom w:type="dxa" w:w="100"/>
              <w:right w:type="dxa" w:w="140"/>
            </w:tcMar>
          </w:tcPr>
          <w:p>
            <w:r>
              <w:rPr>
                <w:b w:val="false"/>
                <w:bCs w:val="false"/>
                <w:color w:val="000000"/>
                <w:sz w:val="20"/>
                <w:szCs w:val="20"/>
              </w:rPr>
              <w:t xml:space="preserve">Content, copy, proposal drafting (Claude/ChatGPT)</w:t>
            </w:r>
          </w:p>
        </w:tc>
        <w:tc>
          <w:tcPr>
            <w:tcW w:type="dxa" w:w="1600"/>
            <w:tcBorders>
              <w:top w:val="single" w:color="CCCCCC" w:sz="1"/>
              <w:left w:val="single" w:color="CCCCCC" w:sz="1"/>
              <w:bottom w:val="single" w:color="CCCCCC" w:sz="1"/>
              <w:right w:val="single" w:color="CCCCCC" w:sz="1"/>
            </w:tcBorders>
            <w:shd w:fill="F4F1E8" w:val="clear"/>
            <w:tcMar>
              <w:top w:type="dxa" w:w="100"/>
              <w:left w:type="dxa" w:w="140"/>
              <w:bottom w:type="dxa" w:w="100"/>
              <w:right w:type="dxa" w:w="140"/>
            </w:tcMar>
          </w:tcPr>
          <w:p>
            <w:r>
              <w:rPr>
                <w:b w:val="false"/>
                <w:bCs w:val="false"/>
                <w:color w:val="000000"/>
                <w:sz w:val="20"/>
                <w:szCs w:val="20"/>
              </w:rPr>
              <w:t xml:space="preserve">Self-funded</w:t>
            </w:r>
          </w:p>
        </w:tc>
        <w:tc>
          <w:tcPr>
            <w:tcW w:type="dxa" w:w="1560"/>
            <w:tcBorders>
              <w:top w:val="single" w:color="CCCCCC" w:sz="1"/>
              <w:left w:val="single" w:color="CCCCCC" w:sz="1"/>
              <w:bottom w:val="single" w:color="CCCCCC" w:sz="1"/>
              <w:right w:val="single" w:color="CCCCCC" w:sz="1"/>
            </w:tcBorders>
            <w:shd w:fill="F4F1E8" w:val="clear"/>
            <w:tcMar>
              <w:top w:type="dxa" w:w="100"/>
              <w:left w:type="dxa" w:w="140"/>
              <w:bottom w:type="dxa" w:w="100"/>
              <w:right w:type="dxa" w:w="140"/>
            </w:tcMar>
          </w:tcPr>
          <w:p>
            <w:r>
              <w:rPr>
                <w:b w:val="false"/>
                <w:bCs w:val="false"/>
                <w:color w:val="000000"/>
                <w:sz w:val="20"/>
                <w:szCs w:val="20"/>
              </w:rPr>
              <w:t xml:space="preserve">Self</w:t>
            </w:r>
          </w:p>
        </w:tc>
      </w:tr>
    </w:tbl>
    <w:p>
      <w:pPr>
        <w:spacing w:after="200"/>
      </w:pPr>
    </w:p>
    <w:p>
      <w:pPr>
        <w:pStyle w:val="Heading1"/>
        <w:spacing w:after="180" w:before="360"/>
      </w:pPr>
      <w:r>
        <w:rPr>
          <w:b/>
          <w:bCs/>
          <w:color w:val="1F3A5F"/>
          <w:sz w:val="32"/>
          <w:szCs w:val="32"/>
        </w:rPr>
        <w:t xml:space="preserve">7. Engagement Terms</w:t>
      </w:r>
    </w:p>
    <w:p>
      <w:pPr>
        <w:pStyle w:val="Heading2"/>
        <w:spacing w:after="120" w:before="240"/>
      </w:pPr>
      <w:r>
        <w:rPr>
          <w:b/>
          <w:bCs/>
          <w:color w:val="1F3A5F"/>
          <w:sz w:val="26"/>
          <w:szCs w:val="26"/>
        </w:rPr>
        <w:t xml:space="preserve">Working Model</w:t>
      </w:r>
    </w:p>
    <w:p>
      <w:pPr>
        <w:pStyle w:val="ListParagraph"/>
        <w:numPr>
          <w:ilvl w:val="0"/>
          <w:numId w:val="2"/>
        </w:numPr>
        <w:spacing w:after="60"/>
      </w:pPr>
      <w:r>
        <w:rPr>
          <w:sz w:val="22"/>
          <w:szCs w:val="22"/>
        </w:rPr>
        <w:t xml:space="preserve">Remote-first delivery — all execution, design, CRM, outreach, and content done remotely</w:t>
      </w:r>
    </w:p>
    <w:p>
      <w:pPr>
        <w:pStyle w:val="ListParagraph"/>
        <w:numPr>
          <w:ilvl w:val="0"/>
          <w:numId w:val="2"/>
        </w:numPr>
        <w:spacing w:after="60"/>
      </w:pPr>
      <w:r>
        <w:rPr>
          <w:sz w:val="22"/>
          <w:szCs w:val="22"/>
        </w:rPr>
        <w:t xml:space="preserve">On-site visits scheduled only when materially required (estimated 1-2 visits per quarter for major reviews or partner meetings)</w:t>
      </w:r>
    </w:p>
    <w:p>
      <w:pPr>
        <w:pStyle w:val="ListParagraph"/>
        <w:numPr>
          <w:ilvl w:val="0"/>
          <w:numId w:val="2"/>
        </w:numPr>
        <w:spacing w:after="60"/>
      </w:pPr>
      <w:r>
        <w:rPr>
          <w:sz w:val="22"/>
          <w:szCs w:val="22"/>
        </w:rPr>
        <w:t xml:space="preserve">Weekly written progress update every Friday, shared via email</w:t>
      </w:r>
    </w:p>
    <w:p>
      <w:pPr>
        <w:pStyle w:val="ListParagraph"/>
        <w:numPr>
          <w:ilvl w:val="0"/>
          <w:numId w:val="2"/>
        </w:numPr>
        <w:spacing w:after="60"/>
      </w:pPr>
      <w:r>
        <w:rPr>
          <w:sz w:val="22"/>
          <w:szCs w:val="22"/>
        </w:rPr>
        <w:t xml:space="preserve">Monthly review meeting (60 minutes, video or in-person) with Mukesh sir and Ridham</w:t>
      </w:r>
    </w:p>
    <w:p>
      <w:pPr>
        <w:pStyle w:val="ListParagraph"/>
        <w:numPr>
          <w:ilvl w:val="0"/>
          <w:numId w:val="2"/>
        </w:numPr>
        <w:spacing w:after="60"/>
      </w:pPr>
      <w:r>
        <w:rPr>
          <w:sz w:val="22"/>
          <w:szCs w:val="22"/>
        </w:rPr>
        <w:t xml:space="preserve">Async communication primary (WhatsApp, email); calls scheduled with 24-hour notice</w:t>
      </w:r>
    </w:p>
    <w:p>
      <w:pPr>
        <w:pStyle w:val="Heading2"/>
        <w:spacing w:after="120" w:before="240"/>
      </w:pPr>
      <w:r>
        <w:rPr>
          <w:b/>
          <w:bCs/>
          <w:color w:val="1F3A5F"/>
          <w:sz w:val="26"/>
          <w:szCs w:val="26"/>
        </w:rPr>
        <w:t xml:space="preserve">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One-Time Setup Fee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₹25,000 — covers brand work, website build, media kit design, CRM configuration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Monthly Retainer</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₹15,000/month for the 90-day trial period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Tool Costs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Borne by company (Zoho, WhatsApp, hosting, etc.) — under ₹8,000/month</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Review Point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Day 90 — full performance review against metrics in Section 1</w:t>
            </w:r>
          </w:p>
        </w:tc>
      </w:tr>
      <w:tr>
        <w:tc>
          <w:tcPr>
            <w:tcW w:type="dxa" w:w="3120"/>
            <w:tcBorders>
              <w:top w:val="single" w:color="CCCCCC" w:sz="1"/>
              <w:left w:val="single" w:color="CCCCCC" w:sz="1"/>
              <w:bottom w:val="single" w:color="CCCCCC" w:sz="1"/>
              <w:right w:val="single" w:color="CCCCCC" w:sz="1"/>
            </w:tcBorders>
            <w:shd w:fill="F4F1E8" w:val="clear"/>
            <w:tcMar>
              <w:top w:type="dxa" w:w="100"/>
              <w:left w:type="dxa" w:w="140"/>
              <w:bottom w:type="dxa" w:w="100"/>
              <w:right w:type="dxa" w:w="140"/>
            </w:tcMar>
          </w:tcPr>
          <w:p>
            <w:r>
              <w:rPr>
                <w:b/>
                <w:bCs/>
                <w:color w:val="000000"/>
                <w:sz w:val="20"/>
                <w:szCs w:val="20"/>
              </w:rPr>
              <w:t xml:space="preserve">Renewal Options</w:t>
            </w:r>
          </w:p>
        </w:tc>
        <w:tc>
          <w:tcPr>
            <w:tcW w:type="dxa" w:w="6240"/>
            <w:tcBorders>
              <w:top w:val="single" w:color="CCCCCC" w:sz="1"/>
              <w:left w:val="single" w:color="CCCCCC" w:sz="1"/>
              <w:bottom w:val="single" w:color="CCCCCC" w:sz="1"/>
              <w:right w:val="single" w:color="CCCCCC" w:sz="1"/>
            </w:tcBorders>
            <w:shd w:fill="F4F1E8" w:val="clear"/>
            <w:tcMar>
              <w:top w:type="dxa" w:w="100"/>
              <w:left w:type="dxa" w:w="140"/>
              <w:bottom w:type="dxa" w:w="100"/>
              <w:right w:type="dxa" w:w="140"/>
            </w:tcMar>
          </w:tcPr>
          <w:p>
            <w:pPr>
              <w:spacing w:after="40"/>
            </w:pPr>
            <w:r>
              <w:rPr>
                <w:sz w:val="20"/>
                <w:szCs w:val="20"/>
              </w:rPr>
              <w:t xml:space="preserve">(A) Continue retainer at ₹15,000/mo (status quo)</w:t>
            </w:r>
          </w:p>
          <w:p>
            <w:pPr>
              <w:spacing w:after="40"/>
            </w:pPr>
            <w:r>
              <w:rPr>
                <w:sz w:val="20"/>
                <w:szCs w:val="20"/>
              </w:rPr>
              <w:t xml:space="preserve">(B) Reduced retainer + commission on closed B2B deals (5-10%)</w:t>
            </w:r>
          </w:p>
          <w:p>
            <w:pPr>
              <w:spacing w:after="40"/>
            </w:pPr>
            <w:r>
              <w:rPr>
                <w:sz w:val="20"/>
                <w:szCs w:val="20"/>
              </w:rPr>
              <w:t xml:space="preserve">(C) Long-term: equity discussion + structured role (12-24 months)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00000"/>
                <w:sz w:val="20"/>
                <w:szCs w:val="20"/>
              </w:rPr>
              <w:t xml:space="preserve">Exit Clause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20"/>
                <w:szCs w:val="20"/>
              </w:rPr>
              <w:t xml:space="preserve">Either party may end the engagement after 90 days with 30 days notice</w:t>
            </w:r>
          </w:p>
        </w:tc>
      </w:tr>
    </w:tbl>
    <w:p>
      <w:r>
        <w:br w:type="page"/>
      </w:r>
    </w:p>
    <w:p>
      <w:pPr>
        <w:pStyle w:val="Heading1"/>
        <w:spacing w:after="180" w:before="360"/>
      </w:pPr>
      <w:r>
        <w:rPr>
          <w:b/>
          <w:bCs/>
          <w:color w:val="1F3A5F"/>
          <w:sz w:val="32"/>
          <w:szCs w:val="32"/>
        </w:rPr>
        <w:t xml:space="preserve">8. Why This Works for the Company</w:t>
      </w:r>
    </w:p>
    <w:p>
      <w:pPr>
        <w:pStyle w:val="Heading2"/>
        <w:spacing w:after="120" w:before="240"/>
      </w:pPr>
      <w:r>
        <w:rPr>
          <w:b/>
          <w:bCs/>
          <w:color w:val="1F3A5F"/>
          <w:sz w:val="26"/>
          <w:szCs w:val="26"/>
        </w:rPr>
        <w:t xml:space="preserve">Year 1 Economics Are Time-Sensitive</w:t>
      </w:r>
    </w:p>
    <w:p>
      <w:pPr>
        <w:spacing w:after="100"/>
      </w:pPr>
      <w:r>
        <w:rPr>
          <w:sz w:val="22"/>
          <w:szCs w:val="22"/>
        </w:rPr>
        <w:t xml:space="preserve">With AAI taking 50% of revenue in Year 1 versus 100% from Year 2 onwards, every blank screen and unsold trolley today is a permanent margin loss. The window to maximize Year 1 revenue is closing daily. A structured outbound engine catches up the inventory gap quickly.</w:t>
      </w:r>
    </w:p>
    <w:p>
      <w:pPr>
        <w:pStyle w:val="Heading2"/>
        <w:spacing w:after="120" w:before="240"/>
      </w:pPr>
      <w:r>
        <w:rPr>
          <w:b/>
          <w:bCs/>
          <w:color w:val="1F3A5F"/>
          <w:sz w:val="26"/>
          <w:szCs w:val="26"/>
        </w:rPr>
        <w:t xml:space="preserve">The Competitive Moat is Real</w:t>
      </w:r>
    </w:p>
    <w:p>
      <w:pPr>
        <w:spacing w:after="100"/>
      </w:pPr>
      <w:r>
        <w:rPr>
          <w:sz w:val="22"/>
          <w:szCs w:val="22"/>
        </w:rPr>
        <w:t xml:space="preserve">Most outdoor/airport advertising operators in Tier-2 India operate on WhatsApp PDFs and personal networks. A polished media kit, professional CRM, and structured outreach immediately positions the company in the same league as JCDecaux or Times OOH at a fraction of the cost — at an airport where there is no direct competitor.</w:t>
      </w:r>
    </w:p>
    <w:p>
      <w:pPr>
        <w:pStyle w:val="Heading2"/>
        <w:spacing w:after="120" w:before="240"/>
      </w:pPr>
      <w:r>
        <w:rPr>
          <w:b/>
          <w:bCs/>
          <w:color w:val="1F3A5F"/>
          <w:sz w:val="26"/>
          <w:szCs w:val="26"/>
        </w:rPr>
        <w:t xml:space="preserve">ASCO Credibility Compounds</w:t>
      </w:r>
    </w:p>
    <w:p>
      <w:pPr>
        <w:spacing w:after="100"/>
      </w:pPr>
      <w:r>
        <w:rPr>
          <w:sz w:val="22"/>
          <w:szCs w:val="22"/>
        </w:rPr>
        <w:t xml:space="preserve">Ridham's Airport Security Compliance Officer certification is a hard credential most concessionaires cannot match. Surfacing this on the website, LinkedIn, and tender bids creates a trust premium that translates into faster deal cycles and stronger tender qualification scores.</w:t>
      </w:r>
    </w:p>
    <w:p>
      <w:pPr>
        <w:pStyle w:val="Heading2"/>
        <w:spacing w:after="120" w:before="240"/>
      </w:pPr>
      <w:r>
        <w:rPr>
          <w:b/>
          <w:bCs/>
          <w:color w:val="1F3A5F"/>
          <w:sz w:val="26"/>
          <w:szCs w:val="26"/>
        </w:rPr>
        <w:t xml:space="preserve">Setup Once, Compounds for Years</w:t>
      </w:r>
    </w:p>
    <w:p>
      <w:pPr>
        <w:spacing w:after="100"/>
      </w:pPr>
      <w:r>
        <w:rPr>
          <w:sz w:val="22"/>
          <w:szCs w:val="22"/>
        </w:rPr>
        <w:t xml:space="preserve">The infrastructure built in 90 days — website, CRM, media kit, content templates, tender intelligence — keeps generating value for the lifetime of the contract and beyond. When the company bids for the next airport (Bhubaneswar, Varanasi, Indore, or others coming up under privatization), this stack becomes the proof point that wins those bids.</w:t>
      </w:r>
    </w:p>
    <w:p>
      <w:pPr>
        <w:pStyle w:val="Heading2"/>
        <w:spacing w:after="120" w:before="240"/>
      </w:pPr>
      <w:r>
        <w:rPr>
          <w:b/>
          <w:bCs/>
          <w:color w:val="1F3A5F"/>
          <w:sz w:val="26"/>
          <w:szCs w:val="26"/>
        </w:rPr>
        <w:t xml:space="preserve">Risk is Low, Upside is Asymmetric</w:t>
      </w:r>
    </w:p>
    <w:p>
      <w:pPr>
        <w:spacing w:after="100"/>
      </w:pPr>
      <w:r>
        <w:rPr>
          <w:sz w:val="22"/>
          <w:szCs w:val="22"/>
        </w:rPr>
        <w:t xml:space="preserve">Total 90-day investment of ₹70,000 (₹25,000 setup + ₹45,000 retainer) plus ~₹24,000 in tool costs is recovered by a single mid-sized ad agency deal or quarterly brand campaign. Anything beyond that is upside.</w:t>
      </w:r>
    </w:p>
    <w:p>
      <w:pPr>
        <w:pStyle w:val="Heading1"/>
        <w:spacing w:after="180" w:before="360"/>
      </w:pPr>
      <w:r>
        <w:rPr>
          <w:b/>
          <w:bCs/>
          <w:color w:val="1F3A5F"/>
          <w:sz w:val="32"/>
          <w:szCs w:val="32"/>
        </w:rPr>
        <w:t xml:space="preserve">9. Closing</w:t>
      </w:r>
    </w:p>
    <w:p>
      <w:pPr>
        <w:spacing w:after="100"/>
      </w:pPr>
      <w:r>
        <w:rPr>
          <w:sz w:val="22"/>
          <w:szCs w:val="22"/>
        </w:rPr>
        <w:t xml:space="preserve">This plan is built around what I can realistically own and deliver remotely, with the people, assets, and contracts the company already has. Nothing in this document depends on hypothetical capital, new hires, or external partners.</w:t>
      </w:r>
    </w:p>
    <w:p>
      <w:pPr>
        <w:spacing w:after="100"/>
      </w:pPr>
      <w:r>
        <w:rPr>
          <w:sz w:val="22"/>
          <w:szCs w:val="22"/>
        </w:rPr>
        <w:t xml:space="preserve">If approved, work begins within seven days of sign-off. The first concrete deliverable — a complete brand audit document and inventory map — will be ready by end of Week 1.</w:t>
      </w:r>
    </w:p>
    <w:p>
      <w:pPr>
        <w:spacing w:before="400"/>
        <w:jc w:val="center"/>
      </w:pPr>
      <w:r>
        <w:rPr>
          <w:i/>
          <w:iCs/>
          <w:color w:val="999999"/>
          <w:sz w:val="20"/>
          <w:szCs w:val="20"/>
        </w:rPr>
        <w:t xml:space="preserve">— End of Plan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90-Day Execution Plan</dc:title>
  <dc:creator>Strategy Plan</dc:creator>
  <cp:lastModifiedBy>Un-named</cp:lastModifiedBy>
  <cp:revision>1</cp:revision>
  <dcterms:created xsi:type="dcterms:W3CDTF">2026-05-10T17:23:29.895Z</dcterms:created>
  <dcterms:modified xsi:type="dcterms:W3CDTF">2026-05-10T17:23:29.895Z</dcterms:modified>
</cp:coreProperties>
</file>

<file path=docProps/custom.xml><?xml version="1.0" encoding="utf-8"?>
<Properties xmlns="http://schemas.openxmlformats.org/officeDocument/2006/custom-properties" xmlns:vt="http://schemas.openxmlformats.org/officeDocument/2006/docPropsVTypes"/>
</file>