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pPr>
        <w:pStyle w:val="ListNumber"/>
      </w:pPr>
      <w:r>
        <w:t>Part G. Build it yourself from scratch: a short script for every experiment</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seven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r>
        <w:rPr>
          <w:b/>
          <w:sz w:val="21"/>
        </w:rPr>
        <w:t>Say:</w:t>
      </w:r>
      <w:r>
        <w:rPr>
          <w:sz w:val="21"/>
        </w:rPr>
        <w:t xml:space="preserve"> "The data is the public MASSIVE dataset. Every split is drawn with a fixed seed and checked for overlap, and the test data is locked."</w:t>
      </w:r>
    </w:p>
    <w:p>
      <w:pPr>
        <w:pStyle w:val="Heading3"/>
      </w:pPr>
      <w:r>
        <w:t>Where this comes from, and how it is compared</w:t>
      </w:r>
    </w:p>
    <w:p>
      <w:r>
        <w:rPr>
          <w:b/>
        </w:rPr>
        <w:t>Who decided it:</w:t>
      </w:r>
      <w:r>
        <w:t xml:space="preserve"> your project plan, section 4 (</w:t>
      </w:r>
      <w:r>
        <w:rPr>
          <w:rFonts w:ascii="Consolas" w:hAnsi="Consolas"/>
          <w:sz w:val="20"/>
        </w:rPr>
        <w:t>docs\PROJECT_PLAN.md</w:t>
      </w:r>
      <w:r>
        <w:t xml:space="preserve"> lines 270 to 330). It proposed the three projects (P1 alarm and iot, P2 calendar, email and lists, P3 takeaway and transport), the split sizes, and the rule that off-topic requests come only from domains no project uses (cooking, news, weather, social...). The exact choices are written in </w:t>
      </w:r>
      <w:r>
        <w:rPr>
          <w:rFonts w:ascii="Consolas" w:hAnsi="Consolas"/>
          <w:sz w:val="20"/>
        </w:rPr>
        <w:t>configs\projects.json</w:t>
      </w:r>
      <w:r>
        <w:t>.</w:t>
      </w:r>
    </w:p>
    <w:p>
      <w:r>
        <w:rPr>
          <w:b/>
        </w:rPr>
        <w:t>Why these settings:</w:t>
      </w:r>
      <w:r>
        <w:t xml:space="preserve"> 10 examples per intent is the plan's "k = 10": every AI system gets the same small amount of data, the realistic case for a new app. 100 development and 300 test requests per project is what the plan set (lines 293 to 301). The official MASSIVE split labels are kept, so a test request in our files was also a test request in MASSIVE.</w:t>
      </w:r>
    </w:p>
    <w:p>
      <w:r>
        <w:rPr>
          <w:b/>
        </w:rPr>
        <w:t>What it is compared with, and how:</w:t>
      </w:r>
      <w:r>
        <w:t xml:space="preserve"> nothing: this experiment prepares the data every other experiment is scored on. Its checks are internal: every annotation converts exactly, every file's fingerprint is recorded, and no request is in two files.</w:t>
      </w:r>
    </w:p>
    <w:p>
      <w:r>
        <w:rPr>
          <w:b/>
        </w:rPr>
        <w:t>The result:</w:t>
      </w:r>
      <w:r>
        <w:t xml:space="preserve"> 16,521 / 16,521 annotations converted with 0 errors; the leakage check passes for all three projects. P3's test set is 200, not 300, because MASSIVE has only 181 in-scope test requests in its domains; the plan's own fallback of 200 was used and recorded in </w:t>
      </w:r>
      <w:r>
        <w:rPr>
          <w:rFonts w:ascii="Consolas" w:hAnsi="Consolas"/>
          <w:sz w:val="20"/>
        </w:rPr>
        <w:t>docs\DATA_REPORT.md</w:t>
      </w:r>
      <w:r>
        <w:t>.</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 test files are locked by code</w:t>
            </w:r>
            <w:r>
              <w:rPr>
                <w:sz w:val="21"/>
              </w:rPr>
              <w:t xml:space="preserve"> (</w:t>
            </w:r>
            <w:r>
              <w:rPr>
                <w:rFonts w:ascii="Consolas" w:hAnsi="Consolas"/>
                <w:sz w:val="19"/>
              </w:rPr>
              <w:t>src\analyzer\access.py</w:t>
            </w:r>
            <w:r>
              <w:rPr>
                <w:sz w:val="21"/>
              </w:rPr>
              <w:t>) until the freeze, and P3 is locked completely, so nothing so far has been tuned on test data.</w:t>
            </w:r>
          </w:p>
        </w:tc>
      </w:tr>
    </w:tbl>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r>
        <w:rPr>
          <w:b/>
          <w:sz w:val="21"/>
        </w:rPr>
        <w:t>Say:</w:t>
      </w:r>
      <w:r>
        <w:rPr>
          <w:sz w:val="21"/>
        </w:rPr>
        <w:t xml:space="preserve"> "The model answers in under half a second and gives identical answers on repeat, so anyone re-running our experiments gets the same results."</w:t>
      </w:r>
    </w:p>
    <w:p>
      <w:pPr>
        <w:pStyle w:val="Heading3"/>
      </w:pPr>
      <w:r>
        <w:t>Where this comes from, and how it is compared</w:t>
      </w:r>
    </w:p>
    <w:p>
      <w:r>
        <w:rPr>
          <w:b/>
        </w:rPr>
        <w:t>Who decided it:</w:t>
      </w:r>
      <w:r>
        <w:t xml:space="preserve"> your project plan, section 2A, "Day-1 throughput test" (lines 187 to 195), and "Rules for the models" (line 177 onwards).</w:t>
      </w:r>
    </w:p>
    <w:p>
      <w:r>
        <w:rPr>
          <w:b/>
        </w:rPr>
        <w:t>Why these settings:</w:t>
      </w:r>
      <w:r>
        <w:t xml:space="preserve"> the plan asked for 50 realistic full-size requests, a second pass to check repeatability, and this rule for choosing the model: the largest model that is fast enough for the whole experiment and replies in valid JSON at least 95% of the time.</w:t>
      </w:r>
    </w:p>
    <w:p>
      <w:r>
        <w:rPr>
          <w:b/>
        </w:rPr>
        <w:t>What it is compared with, and how:</w:t>
      </w:r>
      <w:r>
        <w:t xml:space="preserve"> the plan wanted two models compared, a small one (about 3B) and a larger one (about 7 to 8B). Only qwen2.5:3b was measured: the 8B could not be downloaded on our connection, and it would not fit the laptop's 4 GB graphics card anyway. This is recorded as decision 39 and as a limitation.</w:t>
      </w:r>
    </w:p>
    <w:p>
      <w:r>
        <w:rPr>
          <w:b/>
        </w:rPr>
        <w:t>The result:</w:t>
      </w:r>
      <w:r>
        <w:t xml:space="preserve"> qwen2.5:3b passed both rules (JSON valid 1.00; the whole experiment fits in about 2.4 hours) and gave identical answers 50 of 50 times, so it became the model every AI-based system uses.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Why this matters for fairness:</w:t>
            </w:r>
            <w:r>
              <w:rPr>
                <w:sz w:val="21"/>
              </w:rPr>
              <w:t xml:space="preserve"> the plan's rule "one runtime model for every LLM-based system" (line 179) means B1, B2, B4, A1 and A2 all use this same model, so differences between them come from the design, not the model.</w:t>
            </w:r>
          </w:p>
        </w:tc>
      </w:tr>
    </w:tbl>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r>
        <w:rPr>
          <w:b/>
          <w:sz w:val="21"/>
        </w:rPr>
        <w:t>Say:</w:t>
      </w:r>
      <w:r>
        <w:rPr>
          <w:sz w:val="21"/>
        </w:rPr>
        <w:t xml:space="preserve"> "A basic word-matching classifier gets 0.78 on P1; any AI system has to beat that to be worth it."</w:t>
      </w:r>
    </w:p>
    <w:p>
      <w:pPr>
        <w:pStyle w:val="Heading3"/>
      </w:pPr>
      <w:r>
        <w:t>Where this comes from, and how it is compared</w:t>
      </w:r>
    </w:p>
    <w:p>
      <w:r>
        <w:rPr>
          <w:b/>
        </w:rPr>
        <w:t>Who decided it:</w:t>
      </w:r>
      <w:r>
        <w:t xml:space="preserve"> your project plan, line 250: "B0 = Simple reference: TF-IDF intent classifier with a documented OOS threshold … sanity reference, not automatically SOTA".</w:t>
      </w:r>
    </w:p>
    <w:p>
      <w:r>
        <w:rPr>
          <w:b/>
        </w:rPr>
        <w:t>Why these settings:</w:t>
      </w:r>
      <w:r>
        <w:t xml:space="preserve"> it is the simplest reasonable system that needs no AI model, so it shows how much the AI adds. Its off-topic cut-off (0.3482) was chosen on development data, which the plan allows; that also makes its development score slightly optimistic.</w:t>
      </w:r>
    </w:p>
    <w:p>
      <w:r>
        <w:rPr>
          <w:b/>
        </w:rPr>
        <w:t>What it is compared with, and how:</w:t>
      </w:r>
      <w:r>
        <w:t xml:space="preserve"> every other system, on the same 100 development requests with the same scorer. It is a floor: a system that cannot beat B0 is not worth using.</w:t>
      </w:r>
    </w:p>
    <w:p>
      <w:r>
        <w:rPr>
          <w:b/>
        </w:rPr>
        <w:t>The result:</w:t>
      </w:r>
      <w:r>
        <w:t xml:space="preserve"> 0.780 on P1 and 0.730 on P2. Every AI-based system beats it, and in the robustness test (C13) it falls much further than the AI systems when requests are messy.</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B0 never extracts entities, so its entity F1 is 0 by design, not by failure.</w:t>
            </w:r>
          </w:p>
        </w:tc>
      </w:tr>
    </w:tbl>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r>
        <w:rPr>
          <w:b/>
          <w:sz w:val="21"/>
        </w:rPr>
        <w:t>Say:</w:t>
      </w:r>
      <w:r>
        <w:rPr>
          <w:sz w:val="21"/>
        </w:rPr>
        <w:t xml:space="preserve"> "One generic prompt reaches 0.927; the agent has to beat this to show its design work adds anything."</w:t>
      </w:r>
    </w:p>
    <w:p>
      <w:pPr>
        <w:pStyle w:val="Heading3"/>
      </w:pPr>
      <w:r>
        <w:t>Where B1 comes from, and how it is compared with our agent</w:t>
      </w:r>
    </w:p>
    <w:p>
      <w:r>
        <w:rPr>
          <w:b/>
        </w:rPr>
        <w:t>Who decided it: your project plan.</w:t>
      </w:r>
      <w:r>
        <w:t xml:space="preserve"> B1 was defined in the project plan, before any code was written, in </w:t>
      </w:r>
      <w:r>
        <w:rPr>
          <w:rFonts w:ascii="Consolas" w:hAnsi="Consolas"/>
          <w:sz w:val="20"/>
        </w:rPr>
        <w:t>docs\PROJECT_PLAN.md</w:t>
      </w:r>
      <w:r>
        <w:t>:</w:t>
      </w:r>
    </w:p>
    <w:p>
      <w:pPr>
        <w:pStyle w:val="ListBullet"/>
      </w:pPr>
      <w:r>
        <w:rPr>
          <w:b/>
        </w:rPr>
        <w:t>Line 251:</w:t>
      </w:r>
      <w:r>
        <w:t xml:space="preserve"> "B1 = Generic LLM pipeline with a fixed prompt and procedure … receives supported labels/schema … no project-specific search."</w:t>
      </w:r>
    </w:p>
    <w:p>
      <w:pPr>
        <w:pStyle w:val="ListBullet"/>
      </w:pPr>
      <w:r>
        <w:rPr>
          <w:b/>
        </w:rPr>
        <w:t>Line 411:</w:t>
      </w:r>
      <w:r>
        <w:t xml:space="preserve"> "B1 is fixed to one predeclared configuration (joint single call, fixed examples, LLM label)."</w:t>
      </w:r>
    </w:p>
    <w:p>
      <w:r>
        <w:t xml:space="preserve">"Predeclared" means it was chosen </w:t>
      </w:r>
      <w:r>
        <w:rPr>
          <w:b/>
        </w:rPr>
        <w:t>in advance, before any results were seen</w:t>
      </w:r>
      <w:r>
        <w:t>, so it could not be picked to make the agent look good.</w:t>
      </w:r>
    </w:p>
    <w:p>
      <w:r>
        <w:rPr>
          <w:b/>
        </w:rPr>
        <w:t>Where it is in the code.</w:t>
      </w:r>
      <w:r>
        <w:t xml:space="preserve"> That line of the plan became one line in </w:t>
      </w:r>
      <w:r>
        <w:rPr>
          <w:rFonts w:ascii="Consolas" w:hAnsi="Consolas"/>
          <w:sz w:val="20"/>
        </w:rPr>
        <w:t>src\pipelines\catalogue.py</w:t>
      </w:r>
      <w:r>
        <w:t xml:space="preserve"> (line 39):</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B1_CONFIG_ID = "joint-fixed-llm"</w:t>
            </w:r>
          </w:p>
        </w:tc>
      </w:tr>
    </w:tbl>
    <w:p>
      <w:pPr>
        <w:spacing w:after="0"/>
      </w:pPr>
    </w:p>
    <w:p>
      <w:r>
        <w:t xml:space="preserve">It simply names one of the 12 designs: </w:t>
      </w:r>
      <w:r>
        <w:rPr>
          <w:b/>
        </w:rPr>
        <w:t>joint</w:t>
      </w:r>
      <w:r>
        <w:t xml:space="preserve"> (one AI call), </w:t>
      </w:r>
      <w:r>
        <w:rPr>
          <w:b/>
        </w:rPr>
        <w:t>fixed</w:t>
      </w:r>
      <w:r>
        <w:t xml:space="preserve"> (the same one example per intent every time) and </w:t>
      </w:r>
      <w:r>
        <w:rPr>
          <w:b/>
        </w:rPr>
        <w:t>llm</w:t>
      </w:r>
      <w:r>
        <w:t xml:space="preserve"> (the model itself may answer none_of_the_above). It is the plainest combination of the three choices. The prompt wording comes from the </w:t>
      </w:r>
      <w:r>
        <w:rPr>
          <w:rFonts w:ascii="Consolas" w:hAnsi="Consolas"/>
          <w:sz w:val="20"/>
        </w:rPr>
        <w:t>render_prompt</w:t>
      </w:r>
      <w:r>
        <w:t xml:space="preserve"> function in the same file; </w:t>
      </w:r>
      <w:r>
        <w:rPr>
          <w:b/>
        </w:rPr>
        <w:t>all 12 designs share that template</w:t>
      </w:r>
      <w:r>
        <w:t>, and B1 is its simplest setting.</w:t>
      </w:r>
    </w:p>
    <w:p>
      <w:r>
        <w:rPr>
          <w:b/>
        </w:rPr>
        <w:t>What "generic" means here.</w:t>
      </w:r>
      <w:r>
        <w:t xml:space="preserve"> Not a famous prompt from somewhere else. It means one fixed design, used the same way on every project (P1, P2, or any new one), with no project-specific decisions.</w:t>
      </w:r>
    </w:p>
    <w:tbl>
      <w:tblPr>
        <w:tblStyle w:val="TableGrid"/>
        <w:tblW w:type="auto" w:w="0"/>
        <w:jc w:val="center"/>
        <w:tblLook w:firstColumn="1" w:firstRow="1" w:lastColumn="0" w:lastRow="0" w:noHBand="0" w:noVBand="1" w:val="04A0"/>
      </w:tblPr>
      <w:tblGrid>
        <w:gridCol w:w="3249"/>
        <w:gridCol w:w="3249"/>
        <w:gridCol w:w="3249"/>
      </w:tblGrid>
      <w:tr>
        <w:tc>
          <w:tcPr>
            <w:tcW w:type="dxa" w:w="4195"/>
            <w:shd w:val="clear" w:color="auto" w:fill="DBEAFE"/>
          </w:tcPr>
          <w:p>
            <w:r/>
            <w:r>
              <w:rPr>
                <w:b/>
                <w:sz w:val="19"/>
              </w:rPr>
            </w:r>
          </w:p>
        </w:tc>
        <w:tc>
          <w:tcPr>
            <w:tcW w:type="dxa" w:w="2608"/>
            <w:shd w:val="clear" w:color="auto" w:fill="DBEAFE"/>
          </w:tcPr>
          <w:p>
            <w:r/>
            <w:r>
              <w:rPr>
                <w:b/>
                <w:sz w:val="19"/>
              </w:rPr>
              <w:t>B1 gets it?</w:t>
            </w:r>
          </w:p>
        </w:tc>
        <w:tc>
          <w:tcPr>
            <w:tcW w:type="dxa" w:w="2608"/>
            <w:shd w:val="clear" w:color="auto" w:fill="DBEAFE"/>
          </w:tcPr>
          <w:p>
            <w:r/>
            <w:r>
              <w:rPr>
                <w:b/>
                <w:sz w:val="19"/>
              </w:rPr>
              <w:t>Our agent gets it?</w:t>
            </w:r>
          </w:p>
        </w:tc>
      </w:tr>
      <w:tr>
        <w:tc>
          <w:tcPr>
            <w:tcW w:type="dxa" w:w="4195"/>
          </w:tcPr>
          <w:p>
            <w:r/>
            <w:r>
              <w:rPr>
                <w:sz w:val="19"/>
              </w:rPr>
              <w:t>The project's list of intents and fields</w:t>
            </w:r>
          </w:p>
        </w:tc>
        <w:tc>
          <w:tcPr>
            <w:tcW w:type="dxa" w:w="2608"/>
          </w:tcPr>
          <w:p>
            <w:r/>
            <w:r>
              <w:rPr>
                <w:sz w:val="19"/>
              </w:rPr>
              <w:t>yes</w:t>
            </w:r>
          </w:p>
        </w:tc>
        <w:tc>
          <w:tcPr>
            <w:tcW w:type="dxa" w:w="2608"/>
          </w:tcPr>
          <w:p>
            <w:r/>
            <w:r>
              <w:rPr>
                <w:sz w:val="19"/>
              </w:rPr>
              <w:t>yes</w:t>
            </w:r>
          </w:p>
        </w:tc>
      </w:tr>
      <w:tr>
        <w:tc>
          <w:tcPr>
            <w:tcW w:type="dxa" w:w="4195"/>
          </w:tcPr>
          <w:p>
            <w:r/>
            <w:r>
              <w:rPr>
                <w:sz w:val="19"/>
              </w:rPr>
              <w:t>10 labelled examples per intent</w:t>
            </w:r>
          </w:p>
        </w:tc>
        <w:tc>
          <w:tcPr>
            <w:tcW w:type="dxa" w:w="2608"/>
          </w:tcPr>
          <w:p>
            <w:r/>
            <w:r>
              <w:rPr>
                <w:sz w:val="19"/>
              </w:rPr>
              <w:t>yes (shows 1 per intent)</w:t>
            </w:r>
          </w:p>
        </w:tc>
        <w:tc>
          <w:tcPr>
            <w:tcW w:type="dxa" w:w="2608"/>
          </w:tcPr>
          <w:p>
            <w:r/>
            <w:r>
              <w:rPr>
                <w:sz w:val="19"/>
              </w:rPr>
              <w:t>yes</w:t>
            </w:r>
          </w:p>
        </w:tc>
      </w:tr>
      <w:tr>
        <w:tc>
          <w:tcPr>
            <w:tcW w:type="dxa" w:w="4195"/>
          </w:tcPr>
          <w:p>
            <w:r/>
            <w:r>
              <w:rPr>
                <w:sz w:val="19"/>
              </w:rPr>
              <w:t>The same AI model and the same 100 test requests</w:t>
            </w:r>
          </w:p>
        </w:tc>
        <w:tc>
          <w:tcPr>
            <w:tcW w:type="dxa" w:w="2608"/>
          </w:tcPr>
          <w:p>
            <w:r/>
            <w:r>
              <w:rPr>
                <w:sz w:val="19"/>
              </w:rPr>
              <w:t>yes</w:t>
            </w:r>
          </w:p>
        </w:tc>
        <w:tc>
          <w:tcPr>
            <w:tcW w:type="dxa" w:w="2608"/>
          </w:tcPr>
          <w:p>
            <w:r/>
            <w:r>
              <w:rPr>
                <w:sz w:val="19"/>
              </w:rPr>
              <w:t>yes</w:t>
            </w:r>
          </w:p>
        </w:tc>
      </w:tr>
      <w:tr>
        <w:tc>
          <w:tcPr>
            <w:tcW w:type="dxa" w:w="4195"/>
          </w:tcPr>
          <w:p>
            <w:r/>
            <w:r>
              <w:rPr>
                <w:sz w:val="19"/>
              </w:rPr>
              <w:t>Descriptions written by the Analyzer</w:t>
            </w:r>
          </w:p>
        </w:tc>
        <w:tc>
          <w:tcPr>
            <w:tcW w:type="dxa" w:w="2608"/>
          </w:tcPr>
          <w:p>
            <w:r/>
            <w:r>
              <w:rPr>
                <w:sz w:val="19"/>
              </w:rPr>
              <w:t>no</w:t>
            </w:r>
          </w:p>
        </w:tc>
        <w:tc>
          <w:tcPr>
            <w:tcW w:type="dxa" w:w="2608"/>
          </w:tcPr>
          <w:p>
            <w:r/>
            <w:r>
              <w:rPr>
                <w:sz w:val="19"/>
              </w:rPr>
              <w:t>yes</w:t>
            </w:r>
          </w:p>
        </w:tc>
      </w:tr>
      <w:tr>
        <w:tc>
          <w:tcPr>
            <w:tcW w:type="dxa" w:w="4195"/>
          </w:tcPr>
          <w:p>
            <w:r/>
            <w:r>
              <w:rPr>
                <w:sz w:val="19"/>
              </w:rPr>
              <w:t>Choosing between the 12 designs</w:t>
            </w:r>
          </w:p>
        </w:tc>
        <w:tc>
          <w:tcPr>
            <w:tcW w:type="dxa" w:w="2608"/>
          </w:tcPr>
          <w:p>
            <w:r/>
            <w:r>
              <w:rPr>
                <w:sz w:val="19"/>
              </w:rPr>
              <w:t>no: always joint-fixed-llm</w:t>
            </w:r>
          </w:p>
        </w:tc>
        <w:tc>
          <w:tcPr>
            <w:tcW w:type="dxa" w:w="2608"/>
          </w:tcPr>
          <w:p>
            <w:r/>
            <w:r>
              <w:rPr>
                <w:sz w:val="19"/>
              </w:rPr>
              <w:t>yes: ranks, tests, revises</w:t>
            </w:r>
          </w:p>
        </w:tc>
      </w:tr>
      <w:tr>
        <w:tc>
          <w:tcPr>
            <w:tcW w:type="dxa" w:w="4195"/>
          </w:tcPr>
          <w:p>
            <w:r/>
            <w:r>
              <w:rPr>
                <w:sz w:val="19"/>
              </w:rPr>
              <w:t>Testing designs and keeping the best</w:t>
            </w:r>
          </w:p>
        </w:tc>
        <w:tc>
          <w:tcPr>
            <w:tcW w:type="dxa" w:w="2608"/>
          </w:tcPr>
          <w:p>
            <w:r/>
            <w:r>
              <w:rPr>
                <w:sz w:val="19"/>
              </w:rPr>
              <w:t>no</w:t>
            </w:r>
          </w:p>
        </w:tc>
        <w:tc>
          <w:tcPr>
            <w:tcW w:type="dxa" w:w="2608"/>
          </w:tcPr>
          <w:p>
            <w:r/>
            <w:r>
              <w:rPr>
                <w:sz w:val="19"/>
              </w:rPr>
              <w:t>yes</w:t>
            </w:r>
          </w:p>
        </w:tc>
      </w:tr>
    </w:tbl>
    <w:p/>
    <w:p>
      <w:r>
        <w:rPr>
          <w:b/>
        </w:rPr>
        <w:t>An example: a hospital project.</w:t>
      </w:r>
      <w:r>
        <w:t xml:space="preserve"> Say the app is a hospital assistant with intents such as book_appointment, cancel_appointment and check_bed_availability. B1 would always use the same template, filled in with the hospital's intents and one example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Label this request for a hospital assistant.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Allowed intents:</w:t>
            </w:r>
          </w:p>
          <w:p>
            <w:pPr>
              <w:spacing w:after="0"/>
            </w:pPr>
            <w:r>
              <w:rPr>
                <w:rFonts w:ascii="Consolas" w:hAnsi="Consolas"/>
                <w:color w:val="F8FAFC"/>
                <w:sz w:val="19"/>
              </w:rPr>
              <w:t>- book_appointment</w:t>
            </w:r>
          </w:p>
          <w:p>
            <w:pPr>
              <w:spacing w:after="0"/>
            </w:pPr>
            <w:r>
              <w:rPr>
                <w:rFonts w:ascii="Consolas" w:hAnsi="Consolas"/>
                <w:color w:val="F8FAFC"/>
                <w:sz w:val="19"/>
              </w:rPr>
              <w:t>- cancel_appointment</w:t>
            </w:r>
          </w:p>
          <w:p>
            <w:pPr>
              <w:spacing w:after="0"/>
            </w:pPr>
            <w:r>
              <w:rPr>
                <w:rFonts w:ascii="Consolas" w:hAnsi="Consolas"/>
                <w:color w:val="F8FAFC"/>
                <w:sz w:val="19"/>
              </w:rPr>
              <w:t>- check_bed_availability</w:t>
            </w:r>
          </w:p>
          <w:p>
            <w:pPr>
              <w:spacing w:after="0"/>
            </w:pPr>
            <w:r>
              <w:rPr>
                <w:rFonts w:ascii="Consolas" w:hAnsi="Consolas"/>
                <w:color w:val="F8FAFC"/>
                <w:sz w:val="19"/>
              </w:rPr>
              <w:t>- none_of_the_above  (use this if the request is about anything else)</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I want to see a cardiologist on Monday</w:t>
            </w:r>
          </w:p>
          <w:p>
            <w:pPr>
              <w:spacing w:after="0"/>
            </w:pPr>
            <w:r>
              <w:rPr>
                <w:rFonts w:ascii="Consolas" w:hAnsi="Consolas"/>
                <w:color w:val="F8FAFC"/>
                <w:sz w:val="19"/>
              </w:rPr>
              <w:t>Answer: {"intent": "book_appointment"}</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Request: &lt;the patient's request&gt;</w:t>
            </w:r>
          </w:p>
          <w:p>
            <w:pPr>
              <w:spacing w:after="0"/>
            </w:pPr>
            <w:r>
              <w:rPr>
                <w:rFonts w:ascii="Consolas" w:hAnsi="Consolas"/>
                <w:color w:val="F8FAFC"/>
                <w:sz w:val="19"/>
              </w:rPr>
              <w:t>Answer:</w:t>
            </w:r>
          </w:p>
        </w:tc>
      </w:tr>
    </w:tbl>
    <w:p>
      <w:pPr>
        <w:spacing w:after="0"/>
      </w:pPr>
    </w:p>
    <w:p>
      <w:r>
        <w:t>Our agent would read the hospital's description, write a description of every intent and field, and might decide that patients phrase things in many ways, so the most similar examples and written descriptions help (schema-sim-llm). Then it tests that choice before keeping it. Both would then be scored on the same labelled hospital requests. For a new project you need the same ingredients we took from MASSIVE: a short description, the intents and fields, about 10 labelled examples per intent, and labelled test requests kept aside.</w:t>
      </w:r>
    </w:p>
    <w:p>
      <w:r>
        <w:rPr>
          <w:b/>
        </w:rPr>
        <w:t>How the comparison actually runs.</w:t>
      </w:r>
      <w:r>
        <w:t xml:space="preserve"> The script </w:t>
      </w:r>
      <w:r>
        <w:rPr>
          <w:rFonts w:ascii="Consolas" w:hAnsi="Consolas"/>
          <w:sz w:val="20"/>
        </w:rPr>
        <w:t>scripts\run_design.py</w:t>
      </w:r>
      <w:r>
        <w:t xml:space="preserve"> does both, one after the other, for each project:</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DBEAFE"/>
          </w:tcPr>
          <w:p>
            <w:r/>
            <w:r>
              <w:rPr>
                <w:b/>
                <w:sz w:val="18"/>
              </w:rPr>
              <w:t>Step</w:t>
            </w:r>
          </w:p>
        </w:tc>
        <w:tc>
          <w:tcPr>
            <w:tcW w:type="dxa" w:w="4025"/>
            <w:shd w:val="clear" w:color="auto" w:fill="DBEAFE"/>
          </w:tcPr>
          <w:p>
            <w:r/>
            <w:r>
              <w:rPr>
                <w:b/>
                <w:sz w:val="18"/>
              </w:rPr>
              <w:t>B1 (from line 137 of run_design.py)</w:t>
            </w:r>
          </w:p>
        </w:tc>
        <w:tc>
          <w:tcPr>
            <w:tcW w:type="dxa" w:w="4025"/>
            <w:shd w:val="clear" w:color="auto" w:fill="DBEAFE"/>
          </w:tcPr>
          <w:p>
            <w:r/>
            <w:r>
              <w:rPr>
                <w:b/>
                <w:sz w:val="18"/>
              </w:rPr>
              <w:t>Our agent (A1 / A2)</w:t>
            </w:r>
          </w:p>
        </w:tc>
      </w:tr>
      <w:tr>
        <w:tc>
          <w:tcPr>
            <w:tcW w:type="dxa" w:w="1361"/>
          </w:tcPr>
          <w:p>
            <w:r/>
            <w:r>
              <w:rPr>
                <w:sz w:val="18"/>
              </w:rPr>
              <w:t>Design</w:t>
            </w:r>
          </w:p>
        </w:tc>
        <w:tc>
          <w:tcPr>
            <w:tcW w:type="dxa" w:w="4025"/>
          </w:tcPr>
          <w:p>
            <w:r/>
            <w:r>
              <w:rPr>
                <w:sz w:val="18"/>
              </w:rPr>
              <w:t>takes joint-fixed-llm, always</w:t>
            </w:r>
          </w:p>
        </w:tc>
        <w:tc>
          <w:tcPr>
            <w:tcW w:type="dxa" w:w="4025"/>
          </w:tcPr>
          <w:p>
            <w:r/>
            <w:r>
              <w:rPr>
                <w:sz w:val="18"/>
              </w:rPr>
              <w:t>analyses the project and chooses a design</w:t>
            </w:r>
          </w:p>
        </w:tc>
      </w:tr>
      <w:tr>
        <w:tc>
          <w:tcPr>
            <w:tcW w:type="dxa" w:w="1361"/>
          </w:tcPr>
          <w:p>
            <w:r/>
            <w:r>
              <w:rPr>
                <w:sz w:val="18"/>
              </w:rPr>
              <w:t>Requests</w:t>
            </w:r>
          </w:p>
        </w:tc>
        <w:tc>
          <w:tcPr>
            <w:tcW w:type="dxa" w:w="4025"/>
          </w:tcPr>
          <w:p>
            <w:r/>
            <w:r>
              <w:rPr>
                <w:sz w:val="18"/>
              </w:rPr>
              <w:t>the same 100, from data\processed\P1\dev.jsonl</w:t>
            </w:r>
          </w:p>
        </w:tc>
        <w:tc>
          <w:tcPr>
            <w:tcW w:type="dxa" w:w="4025"/>
          </w:tcPr>
          <w:p>
            <w:r/>
            <w:r>
              <w:rPr>
                <w:sz w:val="18"/>
              </w:rPr>
              <w:t>the same 100</w:t>
            </w:r>
          </w:p>
        </w:tc>
      </w:tr>
      <w:tr>
        <w:tc>
          <w:tcPr>
            <w:tcW w:type="dxa" w:w="1361"/>
          </w:tcPr>
          <w:p>
            <w:r/>
            <w:r>
              <w:rPr>
                <w:sz w:val="18"/>
              </w:rPr>
              <w:t>AI model</w:t>
            </w:r>
          </w:p>
        </w:tc>
        <w:tc>
          <w:tcPr>
            <w:tcW w:type="dxa" w:w="4025"/>
          </w:tcPr>
          <w:p>
            <w:r/>
            <w:r>
              <w:rPr>
                <w:sz w:val="18"/>
              </w:rPr>
              <w:t>qwen2.5:3b</w:t>
            </w:r>
          </w:p>
        </w:tc>
        <w:tc>
          <w:tcPr>
            <w:tcW w:type="dxa" w:w="4025"/>
          </w:tcPr>
          <w:p>
            <w:r/>
            <w:r>
              <w:rPr>
                <w:sz w:val="18"/>
              </w:rPr>
              <w:t>qwen2.5:3b</w:t>
            </w:r>
          </w:p>
        </w:tc>
      </w:tr>
      <w:tr>
        <w:tc>
          <w:tcPr>
            <w:tcW w:type="dxa" w:w="1361"/>
          </w:tcPr>
          <w:p>
            <w:r/>
            <w:r>
              <w:rPr>
                <w:sz w:val="18"/>
              </w:rPr>
              <w:t>Scoring</w:t>
            </w:r>
          </w:p>
        </w:tc>
        <w:tc>
          <w:tcPr>
            <w:tcW w:type="dxa" w:w="4025"/>
          </w:tcPr>
          <w:p>
            <w:r/>
            <w:r>
              <w:rPr>
                <w:sz w:val="18"/>
              </w:rPr>
              <w:t>the same score() function</w:t>
            </w:r>
          </w:p>
        </w:tc>
        <w:tc>
          <w:tcPr>
            <w:tcW w:type="dxa" w:w="4025"/>
          </w:tcPr>
          <w:p>
            <w:r/>
            <w:r>
              <w:rPr>
                <w:sz w:val="18"/>
              </w:rPr>
              <w:t>the same score() function</w:t>
            </w:r>
          </w:p>
        </w:tc>
      </w:tr>
      <w:tr>
        <w:tc>
          <w:tcPr>
            <w:tcW w:type="dxa" w:w="1361"/>
          </w:tcPr>
          <w:p>
            <w:r/>
            <w:r>
              <w:rPr>
                <w:sz w:val="18"/>
              </w:rPr>
              <w:t>Saved in</w:t>
            </w:r>
          </w:p>
        </w:tc>
        <w:tc>
          <w:tcPr>
            <w:tcW w:type="dxa" w:w="4025"/>
          </w:tcPr>
          <w:p>
            <w:r/>
            <w:r>
              <w:rPr>
                <w:sz w:val="18"/>
              </w:rPr>
              <w:t>runs\20261013_0110_P1_B1_0</w:t>
            </w:r>
          </w:p>
        </w:tc>
        <w:tc>
          <w:tcPr>
            <w:tcW w:type="dxa" w:w="4025"/>
          </w:tcPr>
          <w:p>
            <w:r/>
            <w:r>
              <w:rPr>
                <w:sz w:val="18"/>
              </w:rPr>
              <w:t>runs\20261024_1654_P1_A1-selected_0 and ...A2-selected_0</w:t>
            </w:r>
          </w:p>
        </w:tc>
      </w:tr>
    </w:tbl>
    <w:p/>
    <w:p>
      <w:r>
        <w:rPr>
          <w:b/>
        </w:rPr>
        <w:t>The rule, also fixed in advance</w:t>
      </w:r>
      <w:r>
        <w:t xml:space="preserve"> (</w:t>
      </w:r>
      <w:r>
        <w:rPr>
          <w:rFonts w:ascii="Consolas" w:hAnsi="Consolas"/>
          <w:sz w:val="20"/>
        </w:rPr>
        <w:t>docs\PROJECT_PLAN.md</w:t>
      </w:r>
      <w:r>
        <w:t xml:space="preserve"> line 389): the agent counts as better than B1 only if (1) it gains </w:t>
      </w:r>
      <w:r>
        <w:rPr>
          <w:b/>
        </w:rPr>
        <w:t>at least +2.0 points</w:t>
      </w:r>
      <w:r>
        <w:t xml:space="preserve"> of intent F1, (2) it loses </w:t>
      </w:r>
      <w:r>
        <w:rPr>
          <w:b/>
        </w:rPr>
        <w:t>no more than 2.0 points</w:t>
      </w:r>
      <w:r>
        <w:t xml:space="preserve"> of entity F1, (3) at least 98% of its replies are valid, and (4) it is no more than twice as slow as B1.</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BEAFE"/>
          </w:tcPr>
          <w:p>
            <w:r/>
            <w:r>
              <w:rPr>
                <w:b/>
                <w:sz w:val="18"/>
              </w:rPr>
              <w:t>System</w:t>
            </w:r>
          </w:p>
        </w:tc>
        <w:tc>
          <w:tcPr>
            <w:tcW w:type="dxa" w:w="907"/>
            <w:shd w:val="clear" w:color="auto" w:fill="DBEAFE"/>
          </w:tcPr>
          <w:p>
            <w:r/>
            <w:r>
              <w:rPr>
                <w:b/>
                <w:sz w:val="18"/>
              </w:rPr>
              <w:t>Project</w:t>
            </w:r>
          </w:p>
        </w:tc>
        <w:tc>
          <w:tcPr>
            <w:tcW w:type="dxa" w:w="2494"/>
            <w:shd w:val="clear" w:color="auto" w:fill="DBEAFE"/>
          </w:tcPr>
          <w:p>
            <w:r/>
            <w:r>
              <w:rPr>
                <w:b/>
                <w:sz w:val="18"/>
              </w:rPr>
              <w:t>Intent change (needs +2.0 or more)</w:t>
            </w:r>
          </w:p>
        </w:tc>
        <w:tc>
          <w:tcPr>
            <w:tcW w:type="dxa" w:w="2494"/>
            <w:shd w:val="clear" w:color="auto" w:fill="DBEAFE"/>
          </w:tcPr>
          <w:p>
            <w:r/>
            <w:r>
              <w:rPr>
                <w:b/>
                <w:sz w:val="18"/>
              </w:rPr>
              <w:t>Entity change (needs -2.0 or better)</w:t>
            </w:r>
          </w:p>
        </w:tc>
        <w:tc>
          <w:tcPr>
            <w:tcW w:type="dxa" w:w="2608"/>
            <w:shd w:val="clear" w:color="auto" w:fill="DBEAFE"/>
          </w:tcPr>
          <w:p>
            <w:r/>
            <w:r>
              <w:rPr>
                <w:b/>
                <w:sz w:val="18"/>
              </w:rPr>
              <w:t>Passes?</w:t>
            </w:r>
          </w:p>
        </w:tc>
      </w:tr>
      <w:tr>
        <w:tc>
          <w:tcPr>
            <w:tcW w:type="dxa" w:w="907"/>
          </w:tcPr>
          <w:p>
            <w:r/>
            <w:r>
              <w:rPr>
                <w:sz w:val="18"/>
              </w:rPr>
              <w:t>A1</w:t>
            </w:r>
          </w:p>
        </w:tc>
        <w:tc>
          <w:tcPr>
            <w:tcW w:type="dxa" w:w="907"/>
          </w:tcPr>
          <w:p>
            <w:r/>
            <w:r>
              <w:rPr>
                <w:sz w:val="18"/>
              </w:rPr>
              <w:t>P1</w:t>
            </w:r>
          </w:p>
        </w:tc>
        <w:tc>
          <w:tcPr>
            <w:tcW w:type="dxa" w:w="2494"/>
          </w:tcPr>
          <w:p>
            <w:r/>
            <w:r>
              <w:rPr>
                <w:sz w:val="18"/>
              </w:rPr>
              <w:t>+3.2</w:t>
            </w:r>
          </w:p>
        </w:tc>
        <w:tc>
          <w:tcPr>
            <w:tcW w:type="dxa" w:w="2494"/>
          </w:tcPr>
          <w:p>
            <w:r/>
            <w:r>
              <w:rPr>
                <w:sz w:val="18"/>
              </w:rPr>
              <w:t>-1.3</w:t>
            </w:r>
          </w:p>
        </w:tc>
        <w:tc>
          <w:tcPr>
            <w:tcW w:type="dxa" w:w="2608"/>
          </w:tcPr>
          <w:p>
            <w:r/>
            <w:r>
              <w:rPr>
                <w:sz w:val="18"/>
              </w:rPr>
              <w:t>yes</w:t>
            </w:r>
          </w:p>
        </w:tc>
      </w:tr>
      <w:tr>
        <w:tc>
          <w:tcPr>
            <w:tcW w:type="dxa" w:w="907"/>
          </w:tcPr>
          <w:p>
            <w:r/>
            <w:r>
              <w:rPr>
                <w:sz w:val="18"/>
              </w:rPr>
              <w:t>A1</w:t>
            </w:r>
          </w:p>
        </w:tc>
        <w:tc>
          <w:tcPr>
            <w:tcW w:type="dxa" w:w="907"/>
          </w:tcPr>
          <w:p>
            <w:r/>
            <w:r>
              <w:rPr>
                <w:sz w:val="18"/>
              </w:rPr>
              <w:t>P2</w:t>
            </w:r>
          </w:p>
        </w:tc>
        <w:tc>
          <w:tcPr>
            <w:tcW w:type="dxa" w:w="2494"/>
          </w:tcPr>
          <w:p>
            <w:r/>
            <w:r>
              <w:rPr>
                <w:sz w:val="18"/>
              </w:rPr>
              <w:t>+3.8</w:t>
            </w:r>
          </w:p>
        </w:tc>
        <w:tc>
          <w:tcPr>
            <w:tcW w:type="dxa" w:w="2494"/>
          </w:tcPr>
          <w:p>
            <w:r/>
            <w:r>
              <w:rPr>
                <w:b/>
                <w:sz w:val="18"/>
              </w:rPr>
              <w:t>-8.6</w:t>
            </w:r>
          </w:p>
        </w:tc>
        <w:tc>
          <w:tcPr>
            <w:tcW w:type="dxa" w:w="2608"/>
          </w:tcPr>
          <w:p>
            <w:r/>
            <w:r>
              <w:rPr>
                <w:b/>
                <w:sz w:val="18"/>
              </w:rPr>
              <w:t>no</w:t>
            </w:r>
            <w:r>
              <w:rPr>
                <w:sz w:val="18"/>
              </w:rPr>
              <w:t>: its entity extraction drops too much</w:t>
            </w:r>
          </w:p>
        </w:tc>
      </w:tr>
      <w:tr>
        <w:tc>
          <w:tcPr>
            <w:tcW w:type="dxa" w:w="907"/>
          </w:tcPr>
          <w:p>
            <w:r/>
            <w:r>
              <w:rPr>
                <w:sz w:val="18"/>
              </w:rPr>
              <w:t>A2</w:t>
            </w:r>
          </w:p>
        </w:tc>
        <w:tc>
          <w:tcPr>
            <w:tcW w:type="dxa" w:w="907"/>
          </w:tcPr>
          <w:p>
            <w:r/>
            <w:r>
              <w:rPr>
                <w:sz w:val="18"/>
              </w:rPr>
              <w:t>P1</w:t>
            </w:r>
          </w:p>
        </w:tc>
        <w:tc>
          <w:tcPr>
            <w:tcW w:type="dxa" w:w="2494"/>
          </w:tcPr>
          <w:p>
            <w:r/>
            <w:r>
              <w:rPr>
                <w:sz w:val="18"/>
              </w:rPr>
              <w:t>+4.8</w:t>
            </w:r>
          </w:p>
        </w:tc>
        <w:tc>
          <w:tcPr>
            <w:tcW w:type="dxa" w:w="2494"/>
          </w:tcPr>
          <w:p>
            <w:r/>
            <w:r>
              <w:rPr>
                <w:sz w:val="18"/>
              </w:rPr>
              <w:t>+9.7</w:t>
            </w:r>
          </w:p>
        </w:tc>
        <w:tc>
          <w:tcPr>
            <w:tcW w:type="dxa" w:w="2608"/>
          </w:tcPr>
          <w:p>
            <w:r/>
            <w:r>
              <w:rPr>
                <w:sz w:val="18"/>
              </w:rPr>
              <w:t>yes</w:t>
            </w:r>
          </w:p>
        </w:tc>
      </w:tr>
      <w:tr>
        <w:tc>
          <w:tcPr>
            <w:tcW w:type="dxa" w:w="907"/>
          </w:tcPr>
          <w:p>
            <w:r/>
            <w:r>
              <w:rPr>
                <w:sz w:val="18"/>
              </w:rPr>
              <w:t>A2</w:t>
            </w:r>
          </w:p>
        </w:tc>
        <w:tc>
          <w:tcPr>
            <w:tcW w:type="dxa" w:w="907"/>
          </w:tcPr>
          <w:p>
            <w:r/>
            <w:r>
              <w:rPr>
                <w:sz w:val="18"/>
              </w:rPr>
              <w:t>P2</w:t>
            </w:r>
          </w:p>
        </w:tc>
        <w:tc>
          <w:tcPr>
            <w:tcW w:type="dxa" w:w="2494"/>
          </w:tcPr>
          <w:p>
            <w:r/>
            <w:r>
              <w:rPr>
                <w:sz w:val="18"/>
              </w:rPr>
              <w:t>+9.4</w:t>
            </w:r>
          </w:p>
        </w:tc>
        <w:tc>
          <w:tcPr>
            <w:tcW w:type="dxa" w:w="2494"/>
          </w:tcPr>
          <w:p>
            <w:r/>
            <w:r>
              <w:rPr>
                <w:sz w:val="18"/>
              </w:rPr>
              <w:t>+3.3</w:t>
            </w:r>
          </w:p>
        </w:tc>
        <w:tc>
          <w:tcPr>
            <w:tcW w:type="dxa" w:w="2608"/>
          </w:tcPr>
          <w:p>
            <w:r/>
            <w:r>
              <w:rPr>
                <w:sz w:val="18"/>
              </w:rPr>
              <w:t>yes</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Be accurate about this.</w:t>
            </w:r>
            <w:r>
              <w:rPr>
                <w:sz w:val="21"/>
              </w:rPr>
              <w:t xml:space="preserve"> The original agent (A1) beats B1 on </w:t>
            </w:r>
            <w:r>
              <w:rPr>
                <w:b/>
                <w:sz w:val="21"/>
              </w:rPr>
              <w:t>intent</w:t>
            </w:r>
            <w:r>
              <w:rPr>
                <w:sz w:val="21"/>
              </w:rPr>
              <w:t xml:space="preserve"> on both projects, but under the plan's full rule it </w:t>
            </w:r>
            <w:r>
              <w:rPr>
                <w:b/>
                <w:sz w:val="21"/>
              </w:rPr>
              <w:t>fails on P2</w:t>
            </w:r>
            <w:r>
              <w:rPr>
                <w:sz w:val="21"/>
              </w:rPr>
              <w:t>, because its entity F1 is 8.6 points below B1's. The improved agent (A2) passes on both projects. All of these are development numbers; the rule is applied again to the locked test data after the freeze. This is recorded as finding F9 in docs\FINDINGS.md.</w:t>
            </w:r>
          </w:p>
        </w:tc>
      </w:tr>
    </w:tbl>
    <w:p/>
    <w:p>
      <w:r>
        <w:rPr>
          <w:b/>
        </w:rPr>
        <w:t>See both sides yourself, request by request: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p>
            <w:pPr>
              <w:spacing w:after="0"/>
            </w:pPr>
            <w:r>
              <w:rPr>
                <w:rFonts w:ascii="Consolas" w:hAnsi="Consolas"/>
                <w:color w:val="F8FAFC"/>
                <w:sz w:val="19"/>
              </w:rPr>
              <w:t>python scripts/explain_f1.py --run 20261024_1654_P1_A1-selected_0</w:t>
            </w:r>
          </w:p>
        </w:tc>
      </w:tr>
    </w:tbl>
    <w:p>
      <w:pPr>
        <w:spacing w:after="0"/>
      </w:pPr>
    </w:p>
    <w:p>
      <w:r>
        <w:t xml:space="preserve">The same 80 requests appear in both, each with the system's answer next to the correct one. To see B1's real prompt, run </w:t>
      </w:r>
      <w:r>
        <w:rPr>
          <w:rFonts w:ascii="Consolas" w:hAnsi="Consolas"/>
          <w:sz w:val="20"/>
        </w:rPr>
        <w:t>python scripts/walkthrough.py</w:t>
      </w:r>
      <w:r>
        <w:t>: its default design is B1's, and step 3 shows the prompt.</w:t>
      </w:r>
    </w:p>
    <w:p>
      <w:r>
        <w:rPr>
          <w:b/>
          <w:sz w:val="21"/>
        </w:rPr>
        <w:t>Say:</w:t>
      </w:r>
      <w:r>
        <w:rPr>
          <w:sz w:val="21"/>
        </w:rPr>
        <w:t xml:space="preserve"> "B1 is the default: one standard prompt, chosen in our plan before any results, used the same way for every project. Our agent and B1 answer the same requests with the same model and scorer, and our plan fixed in advance how much better the agent must be. By that rule the improved agent passes on both projects; the original failed on P2 because of entity extraction."</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3"/>
      </w:pPr>
      <w:r>
        <w:t>Where this comes from, and how it is compared</w:t>
      </w:r>
    </w:p>
    <w:p>
      <w:r>
        <w:rPr>
          <w:b/>
        </w:rPr>
        <w:t>Who decided it:</w:t>
      </w:r>
      <w:r>
        <w:t xml:space="preserve"> your project plan, line 252: "B2 = Manually configured project-specific pipeline … human picks a configuration and hand-writes intent/entity descriptions; 2-hour budget per project, recorded". The plan made B2 part of the minimum result (line 453) because it answers research question RQ2 (line 238): how does the agent compare with a manually designed pipeline, considering quality and effort?</w:t>
      </w:r>
    </w:p>
    <w:p>
      <w:r>
        <w:rPr>
          <w:b/>
        </w:rPr>
        <w:t>Why these settings:</w:t>
      </w:r>
      <w:r>
        <w:t xml:space="preserve"> the person uses the same 12 designs, the same AI model and the same scorer as the agent, so only the decisions differ. The 2-hour budget stops endless trying. Any help must be declared, because the same team built the agent.</w:t>
      </w:r>
    </w:p>
    <w:p>
      <w:r>
        <w:rPr>
          <w:b/>
        </w:rPr>
        <w:t>What it is compared with, and how:</w:t>
      </w:r>
      <w:r>
        <w:t xml:space="preserve"> the agent (A1 and A2), on the same 100 development requests, on two things: the score and the human time it took.</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134"/>
            <w:shd w:val="clear" w:color="auto" w:fill="DBEAFE"/>
          </w:tcPr>
          <w:p>
            <w:r/>
            <w:r>
              <w:rPr>
                <w:b/>
                <w:sz w:val="18"/>
              </w:rPr>
              <w:t>Project</w:t>
            </w:r>
          </w:p>
        </w:tc>
        <w:tc>
          <w:tcPr>
            <w:tcW w:type="dxa" w:w="2608"/>
            <w:shd w:val="clear" w:color="auto" w:fill="DBEAFE"/>
          </w:tcPr>
          <w:p>
            <w:r/>
            <w:r>
              <w:rPr>
                <w:b/>
                <w:sz w:val="18"/>
              </w:rPr>
              <w:t>Person (B2)</w:t>
            </w:r>
          </w:p>
        </w:tc>
        <w:tc>
          <w:tcPr>
            <w:tcW w:type="dxa" w:w="1701"/>
            <w:shd w:val="clear" w:color="auto" w:fill="DBEAFE"/>
          </w:tcPr>
          <w:p>
            <w:r/>
            <w:r>
              <w:rPr>
                <w:b/>
                <w:sz w:val="18"/>
              </w:rPr>
              <w:t>Time</w:t>
            </w:r>
          </w:p>
        </w:tc>
        <w:tc>
          <w:tcPr>
            <w:tcW w:type="dxa" w:w="1984"/>
            <w:shd w:val="clear" w:color="auto" w:fill="DBEAFE"/>
          </w:tcPr>
          <w:p>
            <w:r/>
            <w:r>
              <w:rPr>
                <w:b/>
                <w:sz w:val="18"/>
              </w:rPr>
              <w:t>A1</w:t>
            </w:r>
          </w:p>
        </w:tc>
        <w:tc>
          <w:tcPr>
            <w:tcW w:type="dxa" w:w="1984"/>
            <w:shd w:val="clear" w:color="auto" w:fill="DBEAFE"/>
          </w:tcPr>
          <w:p>
            <w:r/>
            <w:r>
              <w:rPr>
                <w:b/>
                <w:sz w:val="18"/>
              </w:rPr>
              <w:t>A2</w:t>
            </w:r>
          </w:p>
        </w:tc>
      </w:tr>
      <w:tr>
        <w:tc>
          <w:tcPr>
            <w:tcW w:type="dxa" w:w="1134"/>
          </w:tcPr>
          <w:p>
            <w:r/>
            <w:r>
              <w:rPr>
                <w:sz w:val="18"/>
              </w:rPr>
              <w:t>P1</w:t>
            </w:r>
          </w:p>
        </w:tc>
        <w:tc>
          <w:tcPr>
            <w:tcW w:type="dxa" w:w="2608"/>
          </w:tcPr>
          <w:p>
            <w:r/>
            <w:r>
              <w:rPr>
                <w:sz w:val="18"/>
              </w:rPr>
              <w:t>0.858 (alone)</w:t>
            </w:r>
          </w:p>
        </w:tc>
        <w:tc>
          <w:tcPr>
            <w:tcW w:type="dxa" w:w="1701"/>
          </w:tcPr>
          <w:p>
            <w:r/>
            <w:r>
              <w:rPr>
                <w:sz w:val="18"/>
              </w:rPr>
              <w:t>38 min</w:t>
            </w:r>
          </w:p>
        </w:tc>
        <w:tc>
          <w:tcPr>
            <w:tcW w:type="dxa" w:w="1984"/>
          </w:tcPr>
          <w:p>
            <w:r/>
            <w:r>
              <w:rPr>
                <w:sz w:val="18"/>
              </w:rPr>
              <w:t>0.958</w:t>
            </w:r>
          </w:p>
        </w:tc>
        <w:tc>
          <w:tcPr>
            <w:tcW w:type="dxa" w:w="1984"/>
          </w:tcPr>
          <w:p>
            <w:r/>
            <w:r>
              <w:rPr>
                <w:sz w:val="18"/>
              </w:rPr>
              <w:t>0.974</w:t>
            </w:r>
          </w:p>
        </w:tc>
      </w:tr>
      <w:tr>
        <w:tc>
          <w:tcPr>
            <w:tcW w:type="dxa" w:w="1134"/>
          </w:tcPr>
          <w:p>
            <w:r/>
            <w:r>
              <w:rPr>
                <w:sz w:val="18"/>
              </w:rPr>
              <w:t>P2</w:t>
            </w:r>
          </w:p>
        </w:tc>
        <w:tc>
          <w:tcPr>
            <w:tcW w:type="dxa" w:w="2608"/>
          </w:tcPr>
          <w:p>
            <w:r/>
            <w:r>
              <w:rPr>
                <w:sz w:val="18"/>
              </w:rPr>
              <w:t>0.861 (with ChatGPT)</w:t>
            </w:r>
          </w:p>
        </w:tc>
        <w:tc>
          <w:tcPr>
            <w:tcW w:type="dxa" w:w="1701"/>
          </w:tcPr>
          <w:p>
            <w:r/>
            <w:r>
              <w:rPr>
                <w:sz w:val="18"/>
              </w:rPr>
              <w:t>under 6 min</w:t>
            </w:r>
          </w:p>
        </w:tc>
        <w:tc>
          <w:tcPr>
            <w:tcW w:type="dxa" w:w="1984"/>
          </w:tcPr>
          <w:p>
            <w:r/>
            <w:r>
              <w:rPr>
                <w:sz w:val="18"/>
              </w:rPr>
              <w:t>0.841</w:t>
            </w:r>
          </w:p>
        </w:tc>
        <w:tc>
          <w:tcPr>
            <w:tcW w:type="dxa" w:w="1984"/>
          </w:tcPr>
          <w:p>
            <w:r/>
            <w:r>
              <w:rPr>
                <w:sz w:val="18"/>
              </w:rPr>
              <w:t>0.898</w:t>
            </w:r>
          </w:p>
        </w:tc>
      </w:tr>
    </w:tbl>
    <w:p/>
    <w:p>
      <w:r>
        <w:rPr>
          <w:b/>
        </w:rPr>
        <w:t>The result:</w:t>
      </w:r>
      <w:r>
        <w:t xml:space="preserve"> on P1, a person working by hand took 38 minutes and scored 0.858; the agent scored 0.958 (A1) and 0.974 (A2) with no human time. On P2, the person used ChatGPT (declared) and scored 0.861 in under 6 minutes, slightly above A1 (0.841) and below A2 (0.898).</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Read these carefully.</w:t>
            </w:r>
            <w:r>
              <w:rPr>
                <w:sz w:val="21"/>
              </w:rPr>
              <w:t xml:space="preserve"> Each project was measured once, by a beginner on the team that built the agent, so it is not a blind test. P1 and P2 measure different things: a person alone, and a person helped by ChatGPT. On P2 the person estimated 10 to 20 minutes, but the worksheet's own timestamps show under 6 minutes, so the measured time is the one reported (finding F7).</w:t>
            </w:r>
          </w:p>
        </w:tc>
      </w:tr>
    </w:tbl>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3"/>
      </w:pPr>
      <w:r>
        <w:t>Where this comes from, and how it is compared</w:t>
      </w:r>
    </w:p>
    <w:p>
      <w:r>
        <w:rPr>
          <w:b/>
        </w:rPr>
        <w:t>Who decided it:</w:t>
      </w:r>
      <w:r>
        <w:t xml:space="preserve"> your project plan, line 253 and line 258: B3 follows the MASSIVE paper's own published reference baseline (XLM-R), so the project has a comparison with published work, which DA2 requires.</w:t>
      </w:r>
    </w:p>
    <w:p>
      <w:r>
        <w:rPr>
          <w:b/>
        </w:rPr>
        <w:t>Why these settings:</w:t>
      </w:r>
      <w:r>
        <w:t xml:space="preserve"> the plan asked for two versions (line 264, "data regime"): </w:t>
      </w:r>
      <w:r>
        <w:rPr>
          <w:b/>
        </w:rPr>
        <w:t>B3-k</w:t>
      </w:r>
      <w:r>
        <w:t xml:space="preserve">, trained on the same 10 examples per intent as every other system, which is the fair comparison; and </w:t>
      </w:r>
      <w:r>
        <w:rPr>
          <w:b/>
        </w:rPr>
        <w:t>B3-full</w:t>
      </w:r>
      <w:r>
        <w:t>, trained on all the training data (10 to 30 times more), shown only as an upper reference. Like B0, it refuses off-topic requests with a confidence cut-off chosen on development data.</w:t>
      </w:r>
    </w:p>
    <w:p>
      <w:r>
        <w:rPr>
          <w:b/>
        </w:rPr>
        <w:t>What it is compared with, and how:</w:t>
      </w:r>
      <w:r>
        <w:t xml:space="preserve"> the AI systems, on the same 100 development requests with the same scorer. Only B3-k is a matched comparison.</w:t>
      </w:r>
    </w:p>
    <w:p>
      <w:r>
        <w:rPr>
          <w:b/>
        </w:rPr>
        <w:t>The result:</w:t>
      </w:r>
      <w:r>
        <w:t xml:space="preserve"> with the same data (B3-k), the agent wins on intent (P1: A1 0.958 and A2 0.974 against 0.909; P2: 0.841 and 0.898 against 0.833) and on refusing off-topic requests. On entities, B3-k beats A1 but A2 beats B3-k (P1 0.707 against 0.650; P2 0.483 against 0.448). B3-full wins on entities, as expected with far more data.</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Do not call B3-full a fair comparison</w:t>
            </w:r>
            <w:r>
              <w:rPr>
                <w:sz w:val="21"/>
              </w:rPr>
              <w:t>: it learns from 10 to 30 times more data. The plan says to report it plainly as an upper reference (line 264).</w:t>
            </w:r>
          </w:p>
        </w:tc>
      </w:tr>
    </w:tbl>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r>
        <w:rPr>
          <w:b/>
          <w:sz w:val="21"/>
        </w:rPr>
        <w:t>Say:</w:t>
      </w:r>
      <w:r>
        <w:rPr>
          <w:sz w:val="21"/>
        </w:rPr>
        <w:t xml:space="preserve"> "Random search averaged 0.959 on P1. A1 did not beat it; the improved A2 reached the best design, 0.974."</w:t>
      </w:r>
    </w:p>
    <w:p>
      <w:pPr>
        <w:pStyle w:val="Heading3"/>
      </w:pPr>
      <w:r>
        <w:t>Where this comes from, and how it is compared</w:t>
      </w:r>
    </w:p>
    <w:p>
      <w:r>
        <w:rPr>
          <w:b/>
        </w:rPr>
        <w:t>Who decided it:</w:t>
      </w:r>
      <w:r>
        <w:t xml:space="preserve"> your project plan, line 254 ("B4-random: 4 configurations drawn at random (5 seeds). B4-exhaustive: all 12") and line 262, "Why B4 matters". It answers research question RQ5 (line 244): does the agent choose designs better than plain search with the same budget?</w:t>
      </w:r>
    </w:p>
    <w:p>
      <w:r>
        <w:rPr>
          <w:b/>
        </w:rPr>
        <w:t>Why these settings:</w:t>
      </w:r>
      <w:r>
        <w:t xml:space="preserve"> 4 designs because that is exactly the agent's budget (3 first choices plus 1 revision), so the comparison is equal. 5 seeds so the result is not one lucky or unlucky draw. Trying all 12 shows the best possible score.</w:t>
      </w:r>
    </w:p>
    <w:p>
      <w:r>
        <w:rPr>
          <w:b/>
        </w:rPr>
        <w:t>What it is compared with, and how:</w:t>
      </w:r>
      <w:r>
        <w:t xml:space="preserve"> the agent. Both use the same 12 designs, the same Analyzer descriptions, the same development requests, the same scorer and the same selection rule (</w:t>
      </w:r>
      <w:r>
        <w:rPr>
          <w:rFonts w:ascii="Consolas" w:hAnsi="Consolas"/>
          <w:sz w:val="20"/>
        </w:rPr>
        <w:t>src\evaluation\selection.py</w:t>
      </w:r>
      <w:r>
        <w:t>), so the only difference is how the 4 designs are chosen. The plan explains why this matters: if the agent beats B1, that might only be because trying designs on development data helps; B4 tests whether the agent's own choices add anything.</w:t>
      </w:r>
    </w:p>
    <w:p>
      <w:r>
        <w:rPr>
          <w:b/>
        </w:rPr>
        <w:t>The result:</w:t>
      </w:r>
      <w:r>
        <w:t xml:space="preserve"> on P1 random search averaged 0.959 and on P2 0.878. A1 (0.958, 0.841) did not beat it, which is reported as finding F1. A2 (0.974, 0.898) reached the best of all 12 designs on both projects, above random search's average.</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was designed after seeing these results</w:t>
            </w:r>
            <w:r>
              <w:rPr>
                <w:sz w:val="21"/>
              </w:rPr>
              <w:t xml:space="preserve"> (decision 42), so its win here is not proof on its own; only the locked test data after the freeze can confirm it.</w:t>
            </w:r>
          </w:p>
        </w:tc>
      </w:tr>
    </w:tbl>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9" name="Picture 9"/>
            <wp:cNvGraphicFramePr>
              <a:graphicFrameLocks noChangeAspect="1"/>
            </wp:cNvGraphicFramePr>
            <a:graphic>
              <a:graphicData uri="http://schemas.openxmlformats.org/drawingml/2006/picture">
                <pic:pic>
                  <pic:nvPicPr>
                    <pic:cNvPr id="0" name="screen_run_a2.png"/>
                    <pic:cNvPicPr/>
                  </pic:nvPicPr>
                  <pic:blipFill>
                    <a:blip r:embed="rId17"/>
                    <a:stretch>
                      <a:fillRect/>
                    </a:stretch>
                  </pic:blipFill>
                  <pic:spPr>
                    <a:xfrm>
                      <a:off x="0" y="0"/>
                      <a:ext cx="5976000" cy="2640775"/>
                    </a:xfrm>
                    <a:prstGeom prst="rect"/>
                  </pic:spPr>
                </pic:pic>
              </a:graphicData>
            </a:graphic>
          </wp:inline>
        </w:drawing>
      </w:r>
    </w:p>
    <w:p>
      <w:pPr>
        <w:spacing w:after="240"/>
        <w:jc w:val="center"/>
      </w:pPr>
      <w:r>
        <w:rPr>
          <w:color w:val="475569"/>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3"/>
      </w:pPr>
      <w:r>
        <w:t>Where this comes from, and how it is compared</w:t>
      </w:r>
    </w:p>
    <w:p>
      <w:r>
        <w:rPr>
          <w:b/>
        </w:rPr>
        <w:t>Who decided it:</w:t>
      </w:r>
      <w:r>
        <w:t xml:space="preserve"> A1 is defined in your project plan (line 256, and section 6, line 413 onwards: the Architect with a budget of 3 + 1 designs). A2 was added later, after the development results showed the Architect's choices were the weak point: decision 42 (build A2 alongside A1) and decision 43 (A2 uses the same 3B model for planning) in </w:t>
      </w:r>
      <w:r>
        <w:rPr>
          <w:rFonts w:ascii="Consolas" w:hAnsi="Consolas"/>
          <w:sz w:val="20"/>
        </w:rPr>
        <w:t>docs\decisions.md</w:t>
      </w:r>
      <w:r>
        <w:t>.</w:t>
      </w:r>
    </w:p>
    <w:p>
      <w:r>
        <w:rPr>
          <w:b/>
        </w:rPr>
        <w:t>Why these settings:</w:t>
      </w:r>
      <w:r>
        <w:t xml:space="preserve"> A2 changes only how the Architect asks the AI: it ranks each design choice separately, tests the alternatives one change at a time, and changes one choice in its revision. Everything else (designs, model, data, scorer, selection rule) is identical to A1, so any difference comes from the search method.</w:t>
      </w:r>
    </w:p>
    <w:p>
      <w:r>
        <w:rPr>
          <w:b/>
        </w:rPr>
        <w:t>What it is compared with, and how:</w:t>
      </w:r>
      <w:r>
        <w:t xml:space="preserve"> B1 (the plan's full rule, see C4), B4 random search (C7), B2 the person (C5) and B3 the published baseline (C6), all on the same development requests with the same scorer. A rule fixed </w:t>
      </w:r>
      <w:r>
        <w:rPr>
          <w:b/>
        </w:rPr>
        <w:t>before</w:t>
      </w:r>
      <w:r>
        <w:t xml:space="preserve"> building A2 decides whether A2 goes to the final test: its development score must be at least A1's on both projects. It passed.</w:t>
      </w:r>
    </w:p>
    <w:p>
      <w:r>
        <w:rPr>
          <w:b/>
        </w:rPr>
        <w:t>The result:</w:t>
      </w:r>
      <w:r>
        <w:t xml:space="preserve"> A1: 0.958 and 0.841. A2: 0.974 and 0.898, the best of all 12 designs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Two things to state honestly.</w:t>
            </w:r>
            <w:r>
              <w:rPr>
                <w:sz w:val="21"/>
              </w:rPr>
              <w:t xml:space="preserve"> (1) A2's development scores are not proof, because A2 was designed after seeing them; A1 and A2 will both be reported on the locked test data, whichever does better. (2) The plan said the Architect could use a free online model and that each design run should be repeated three times (line 391). We used the local model only, and the three repeats were not run separately. That is a deviation from the plan, recorded as decision 44: the re-runs on 24 and 25 October reused the saved answers, so they do not show the model repeating itself. The evidence for that is the C2 test (50 of 50 identical short answers); long written reasons can still vary slightly in wording, as the mini agent in G8 shows.</w:t>
            </w:r>
          </w:p>
        </w:tc>
      </w:tr>
    </w:tbl>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0" name="Picture 10"/>
            <wp:cNvGraphicFramePr>
              <a:graphicFrameLocks noChangeAspect="1"/>
            </wp:cNvGraphicFramePr>
            <a:graphic>
              <a:graphicData uri="http://schemas.openxmlformats.org/drawingml/2006/picture">
                <pic:pic>
                  <pic:nvPicPr>
                    <pic:cNvPr id="0" name="fig4_ablations.png"/>
                    <pic:cNvPicPr/>
                  </pic:nvPicPr>
                  <pic:blipFill>
                    <a:blip r:embed="rId18"/>
                    <a:stretch>
                      <a:fillRect/>
                    </a:stretch>
                  </pic:blipFill>
                  <pic:spPr>
                    <a:xfrm>
                      <a:off x="0" y="0"/>
                      <a:ext cx="5976000" cy="2267661"/>
                    </a:xfrm>
                    <a:prstGeom prst="rect"/>
                  </pic:spPr>
                </pic:pic>
              </a:graphicData>
            </a:graphic>
          </wp:inline>
        </w:drawing>
      </w:r>
    </w:p>
    <w:p>
      <w:pPr>
        <w:spacing w:after="240"/>
        <w:jc w:val="center"/>
      </w:pPr>
      <w:r>
        <w:rPr>
          <w:color w:val="475569"/>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r>
        <w:rPr>
          <w:b/>
          <w:sz w:val="21"/>
        </w:rPr>
        <w:t>Say:</w:t>
      </w:r>
      <w:r>
        <w:rPr>
          <w:sz w:val="21"/>
        </w:rPr>
        <w:t xml:space="preserve"> "Scoring the candidates helps most, by 3 to 4 points. A1's reasoning did not help, which is exactly why we built A2."</w:t>
      </w:r>
    </w:p>
    <w:p>
      <w:pPr>
        <w:pStyle w:val="Heading3"/>
      </w:pPr>
      <w:r>
        <w:t>Where this comes from, and how it is compared</w:t>
      </w:r>
    </w:p>
    <w:p>
      <w:r>
        <w:rPr>
          <w:b/>
        </w:rPr>
        <w:t>Who decided it:</w:t>
      </w:r>
      <w:r>
        <w:t xml:space="preserve"> your project plan, section 8 (line 457 onwards) lists the ablations: no Analyzer, one fixed candidate, no evaluation-driven selection, and no repair. These answer research question RQ3 (line 240): what does each part contribute? One more, </w:t>
      </w:r>
      <w:r>
        <w:rPr>
          <w:b/>
        </w:rPr>
        <w:t>no reasoning</w:t>
      </w:r>
      <w:r>
        <w:t xml:space="preserve"> (a fixed order instead of the AI's choice), is not in the plan; we added it because it isolates the Architect's own judgement.</w:t>
      </w:r>
    </w:p>
    <w:p>
      <w:r>
        <w:rPr>
          <w:b/>
        </w:rPr>
        <w:t>Why these settings:</w:t>
      </w:r>
      <w:r>
        <w:t xml:space="preserve"> each variant removes exactly one part and keeps everything else, so a change in score can only come from that part.</w:t>
      </w:r>
    </w:p>
    <w:p>
      <w:r>
        <w:rPr>
          <w:b/>
        </w:rPr>
        <w:t>What it is compared with, and how:</w:t>
      </w:r>
      <w:r>
        <w:t xml:space="preserve"> the full agent (A1), on the same 100 development requests with the same scorer.</w:t>
      </w:r>
    </w:p>
    <w:p>
      <w:r>
        <w:rPr>
          <w:b/>
        </w:rPr>
        <w:t>The result:</w:t>
      </w:r>
      <w:r>
        <w:t xml:space="preserve"> scored selection helps most (+3.2 on P1, +3.8 on P2). The Analyzer helps on P2 (+2.9). Repair hardly matters for this model. Removing the AI's reasoning did not hurt, and on P2 it helped (0.886 against 0.841), which led to A2.</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are development-stage ablations.</w:t>
            </w:r>
            <w:r>
              <w:rPr>
                <w:sz w:val="21"/>
              </w:rPr>
              <w:t xml:space="preserve"> The plan runs them again on the locked test data after the freeze, and those are the ones the paper reports.</w:t>
            </w:r>
          </w:p>
        </w:tc>
      </w:tr>
    </w:tbl>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1" name="Picture 11"/>
            <wp:cNvGraphicFramePr>
              <a:graphicFrameLocks noChangeAspect="1"/>
            </wp:cNvGraphicFramePr>
            <a:graphic>
              <a:graphicData uri="http://schemas.openxmlformats.org/drawingml/2006/picture">
                <pic:pic>
                  <pic:nvPicPr>
                    <pic:cNvPr id="0" name="screen_bootstrap.png"/>
                    <pic:cNvPicPr/>
                  </pic:nvPicPr>
                  <pic:blipFill>
                    <a:blip r:embed="rId19"/>
                    <a:stretch>
                      <a:fillRect/>
                    </a:stretch>
                  </pic:blipFill>
                  <pic:spPr>
                    <a:xfrm>
                      <a:off x="0" y="0"/>
                      <a:ext cx="5976000" cy="3378822"/>
                    </a:xfrm>
                    <a:prstGeom prst="rect"/>
                  </pic:spPr>
                </pic:pic>
              </a:graphicData>
            </a:graphic>
          </wp:inline>
        </w:drawing>
      </w:r>
    </w:p>
    <w:p>
      <w:pPr>
        <w:spacing w:after="240"/>
        <w:jc w:val="center"/>
      </w:pPr>
      <w:r>
        <w:rPr>
          <w:color w:val="475569"/>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r>
        <w:rPr>
          <w:b/>
          <w:sz w:val="21"/>
        </w:rPr>
        <w:t>Say:</w:t>
      </w:r>
      <w:r>
        <w:rPr>
          <w:sz w:val="21"/>
        </w:rPr>
        <w:t xml:space="preserve"> "With 100 development requests, A1's lead over B1 could still be luck, so we don't call it significant yet. The 300-request test sets will tell."</w:t>
      </w:r>
    </w:p>
    <w:p>
      <w:pPr>
        <w:pStyle w:val="Heading3"/>
      </w:pPr>
      <w:r>
        <w:t>Where this comes from, and how it is compared</w:t>
      </w:r>
    </w:p>
    <w:p>
      <w:r>
        <w:rPr>
          <w:b/>
        </w:rPr>
        <w:t>Who decided it:</w:t>
      </w:r>
      <w:r>
        <w:t xml:space="preserve"> your project plan, line 391: "Use paired bootstrap confidence intervals for score differences on the same test examples and report per-project results."</w:t>
      </w:r>
    </w:p>
    <w:p>
      <w:r>
        <w:rPr>
          <w:b/>
        </w:rPr>
        <w:t>Why these settings:</w:t>
      </w:r>
      <w:r>
        <w:t xml:space="preserve"> </w:t>
      </w:r>
      <w:r>
        <w:rPr>
          <w:b/>
        </w:rPr>
        <w:t>paired</w:t>
      </w:r>
      <w:r>
        <w:t xml:space="preserve"> means both systems are scored on the same pretend set each time, because they answered the same requests; that is fairer than resampling each separately. 1,000 draws is the usual number. The fixed seed makes the interval come out the same every time.</w:t>
      </w:r>
    </w:p>
    <w:p>
      <w:r>
        <w:rPr>
          <w:b/>
        </w:rPr>
        <w:t>What it is compared with, and how:</w:t>
      </w:r>
      <w:r>
        <w:t xml:space="preserve"> every main pair: A1 against B1, A1 against B3-k, and A1 against the best of the 12 designs, separately for P1 and P2.</w:t>
      </w:r>
    </w:p>
    <w:p>
      <w:r>
        <w:rPr>
          <w:b/>
        </w:rPr>
        <w:t>The result:</w:t>
      </w:r>
      <w:r>
        <w:t xml:space="preserve"> every interval includes 0 on development data: with only 100 requests per project, none of the differences is certain yet. The 300-request test sets will narrow them.</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With only three projects, the plan says to make no claim about all projects in general</w:t>
            </w:r>
            <w:r>
              <w:rPr>
                <w:sz w:val="21"/>
              </w:rPr>
              <w:t xml:space="preserve"> (line 391): the intervals describe these projects only.</w:t>
            </w:r>
          </w:p>
        </w:tc>
      </w:tr>
    </w:tbl>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2" name="Picture 12"/>
            <wp:cNvGraphicFramePr>
              <a:graphicFrameLocks noChangeAspect="1"/>
            </wp:cNvGraphicFramePr>
            <a:graphic>
              <a:graphicData uri="http://schemas.openxmlformats.org/drawingml/2006/picture">
                <pic:pic>
                  <pic:nvPicPr>
                    <pic:cNvPr id="0" name="screen_timing.png"/>
                    <pic:cNvPicPr/>
                  </pic:nvPicPr>
                  <pic:blipFill>
                    <a:blip r:embed="rId20"/>
                    <a:stretch>
                      <a:fillRect/>
                    </a:stretch>
                  </pic:blipFill>
                  <pic:spPr>
                    <a:xfrm>
                      <a:off x="0" y="0"/>
                      <a:ext cx="5976000" cy="2640775"/>
                    </a:xfrm>
                    <a:prstGeom prst="rect"/>
                  </pic:spPr>
                </pic:pic>
              </a:graphicData>
            </a:graphic>
          </wp:inline>
        </w:drawing>
      </w:r>
    </w:p>
    <w:p>
      <w:pPr>
        <w:spacing w:after="240"/>
        <w:jc w:val="center"/>
      </w:pPr>
      <w:r>
        <w:rPr>
          <w:color w:val="475569"/>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r>
        <w:rPr>
          <w:b/>
          <w:sz w:val="21"/>
        </w:rPr>
        <w:t>Say:</w:t>
      </w:r>
      <w:r>
        <w:rPr>
          <w:sz w:val="21"/>
        </w:rPr>
        <w:t xml:space="preserve"> "Every pipeline answers in under one second, even in the slowest 5% of requests."</w:t>
      </w:r>
    </w:p>
    <w:p>
      <w:pPr>
        <w:pStyle w:val="Heading3"/>
      </w:pPr>
      <w:r>
        <w:t>Where this comes from, and how it is compared</w:t>
      </w:r>
    </w:p>
    <w:p>
      <w:r>
        <w:rPr>
          <w:b/>
        </w:rPr>
        <w:t>Who decided it:</w:t>
      </w:r>
      <w:r>
        <w:t xml:space="preserve"> your project plan, line 210: "Latency comes from separate timing runs: for each system and project, 50 fixed development cases run with the cache disabled, after a warm-up of 5 requests." The success rule (C4) also needs it: the agent may be at most twice as slow as B1 at p95.</w:t>
      </w:r>
    </w:p>
    <w:p>
      <w:r>
        <w:rPr>
          <w:b/>
        </w:rPr>
        <w:t>Why these settings:</w:t>
      </w:r>
      <w:r>
        <w:t xml:space="preserve"> speed must come from live requests, never from saved answers, which would look instant. The warm-up is dropped because the first request wakes the model. Requests refused before reaching the model are left out, so they cannot make a design look faster.</w:t>
      </w:r>
    </w:p>
    <w:p>
      <w:r>
        <w:rPr>
          <w:b/>
        </w:rPr>
        <w:t>What it is compared with, and how:</w:t>
      </w:r>
      <w:r>
        <w:t xml:space="preserve"> B1, on the same 50 requests: the agent's p95 must be no more than 2 x B1's.</w:t>
      </w:r>
    </w:p>
    <w:p>
      <w:r>
        <w:rPr>
          <w:b/>
        </w:rPr>
        <w:t>The result:</w:t>
      </w:r>
      <w:r>
        <w:t xml:space="preserve"> P1: A1 0.77 s median, 0.95 s p95 against B1's 0.44 s and 0.59 s (A1 uses 2 calls per request). P2: A1 0.43 s and 0.77 s against B1's 0.41 s and 0.79 s. A1 is within the 2 x limit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has not been timed yet.</w:t>
            </w:r>
            <w:r>
              <w:rPr>
                <w:sz w:val="21"/>
              </w:rPr>
              <w:t xml:space="preserve"> Its chosen design (schema-sim-llm) makes one call per request, so it should be close to B1, but that is measured at the freeze, not assumed.</w:t>
            </w:r>
          </w:p>
        </w:tc>
      </w:tr>
    </w:tbl>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3" name="Picture 13"/>
            <wp:cNvGraphicFramePr>
              <a:graphicFrameLocks noChangeAspect="1"/>
            </wp:cNvGraphicFramePr>
            <a:graphic>
              <a:graphicData uri="http://schemas.openxmlformats.org/drawingml/2006/picture">
                <pic:pic>
                  <pic:nvPicPr>
                    <pic:cNvPr id="0" name="screen_errors.png"/>
                    <pic:cNvPicPr/>
                  </pic:nvPicPr>
                  <pic:blipFill>
                    <a:blip r:embed="rId21"/>
                    <a:stretch>
                      <a:fillRect/>
                    </a:stretch>
                  </pic:blipFill>
                  <pic:spPr>
                    <a:xfrm>
                      <a:off x="0" y="0"/>
                      <a:ext cx="5976000" cy="3272942"/>
                    </a:xfrm>
                    <a:prstGeom prst="rect"/>
                  </pic:spPr>
                </pic:pic>
              </a:graphicData>
            </a:graphic>
          </wp:inline>
        </w:drawing>
      </w:r>
    </w:p>
    <w:p>
      <w:pPr>
        <w:spacing w:after="240"/>
        <w:jc w:val="center"/>
      </w:pPr>
      <w:r>
        <w:rPr>
          <w:color w:val="475569"/>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r>
        <w:rPr>
          <w:b/>
          <w:sz w:val="21"/>
        </w:rPr>
        <w:t>Say:</w:t>
      </w:r>
      <w:r>
        <w:rPr>
          <w:sz w:val="21"/>
        </w:rPr>
        <w:t xml:space="preserve"> "Most of the original agent's mistakes were extra words extracted as entities, which showed us where it was weakest."</w:t>
      </w:r>
    </w:p>
    <w:p>
      <w:pPr>
        <w:pStyle w:val="Heading3"/>
      </w:pPr>
      <w:r>
        <w:t>Where this comes from, and how it is compared</w:t>
      </w:r>
    </w:p>
    <w:p>
      <w:r>
        <w:rPr>
          <w:b/>
        </w:rPr>
        <w:t>Who decided it:</w:t>
      </w:r>
      <w:r>
        <w:t xml:space="preserve"> your project plan, section 8, the error-analysis paragraph: it lists the categories (confused intents, missed entities, wrong boundaries, wrong types, unsupported values, incorrect refusals, missed off-topic, invalid replies and runtime failures).</w:t>
      </w:r>
    </w:p>
    <w:p>
      <w:r>
        <w:rPr>
          <w:b/>
        </w:rPr>
        <w:t>Why these settings:</w:t>
      </w:r>
      <w:r>
        <w:t xml:space="preserve"> counting kinds of mistake, not just the number, shows </w:t>
      </w:r>
      <w:r>
        <w:rPr>
          <w:b/>
        </w:rPr>
        <w:t>why</w:t>
      </w:r>
      <w:r>
        <w:t xml:space="preserve"> a score is what it is and where to improve. The plan allows looking at development mistakes while improving, but says test-data mistakes may only be inspected after the freeze.</w:t>
      </w:r>
    </w:p>
    <w:p>
      <w:r>
        <w:rPr>
          <w:b/>
        </w:rPr>
        <w:t>What it is compared with, and how:</w:t>
      </w:r>
      <w:r>
        <w:t xml:space="preserve"> nothing directly: it explains the scores of the other experiments. Here it was run on A1.</w:t>
      </w:r>
    </w:p>
    <w:p>
      <w:r>
        <w:rPr>
          <w:b/>
        </w:rPr>
        <w:t>The result:</w:t>
      </w:r>
      <w:r>
        <w:t xml:space="preserve"> most of A1's mistakes are entity mistakes, mainly extracting words that are not fields (22 per project); intent mistakes are rare (1 on P1, 5 on P2). This is why A1's entity F1 was low, and A2, which picks a design with written descriptions, does much better on entities.</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r>
        <w:rPr>
          <w:b/>
          <w:sz w:val="21"/>
        </w:rPr>
        <w:t>Say:</w:t>
      </w:r>
      <w:r>
        <w:rPr>
          <w:sz w:val="21"/>
        </w:rPr>
        <w:t xml:space="preserve"> "The AI systems lose at most about 7 points on messy input, while word matching drops by up to 27."</w:t>
      </w:r>
    </w:p>
    <w:p>
      <w:pPr>
        <w:pStyle w:val="Heading3"/>
      </w:pPr>
      <w:r>
        <w:t>Where this comes from, and how it is compared</w:t>
      </w:r>
    </w:p>
    <w:p>
      <w:r>
        <w:rPr>
          <w:b/>
        </w:rPr>
        <w:t>Who decided it:</w:t>
      </w:r>
      <w:r>
        <w:t xml:space="preserve"> </w:t>
      </w:r>
      <w:r>
        <w:rPr>
          <w:b/>
        </w:rPr>
        <w:t>this test is not in the project plan.</w:t>
      </w:r>
      <w:r>
        <w:t xml:space="preserve"> We added it on 16 October as an extra check, because real users type carelessly and the plan's tests all use clean requests. It is reported as an extra, not as a planned result.</w:t>
      </w:r>
    </w:p>
    <w:p>
      <w:r>
        <w:rPr>
          <w:b/>
        </w:rPr>
        <w:t>Why these settings:</w:t>
      </w:r>
      <w:r>
        <w:t xml:space="preserve"> three common kinds of messiness: typos, capital letters and filler words. Each rewrite uses a fixed seed, so it is the same every time, and the typos never touch the entity words, so the correct answers stay valid.</w:t>
      </w:r>
    </w:p>
    <w:p>
      <w:r>
        <w:rPr>
          <w:b/>
        </w:rPr>
        <w:t>What it is compared with, and how:</w:t>
      </w:r>
      <w:r>
        <w:t xml:space="preserve"> B0 (word matching), B1 (generic prompt) and A1, each on the clean requests and on each rewritten version, with the same scorer.</w:t>
      </w:r>
    </w:p>
    <w:p>
      <w:r>
        <w:rPr>
          <w:b/>
        </w:rPr>
        <w:t>The result:</w:t>
      </w:r>
      <w:r>
        <w:t xml:space="preserve"> the AI systems lose at most about 7 points (A1's worst: P2 with typos, 0.841 to 0.770); word matching drops by up to 27 points (P2 with filler words). Capitals do not affect B0 at all, because it lowercases everything.</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A1 is not more robust than B1 everywhere: on P2 it loses more to typos and capitals. That is in finding F6.</w:t>
            </w:r>
          </w:p>
        </w:tc>
      </w:tr>
    </w:tbl>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4" name="Picture 14"/>
            <wp:cNvGraphicFramePr>
              <a:graphicFrameLocks noChangeAspect="1"/>
            </wp:cNvGraphicFramePr>
            <a:graphic>
              <a:graphicData uri="http://schemas.openxmlformats.org/drawingml/2006/picture">
                <pic:pic>
                  <pic:nvPicPr>
                    <pic:cNvPr id="0" name="screen_demo.png"/>
                    <pic:cNvPicPr/>
                  </pic:nvPicPr>
                  <pic:blipFill>
                    <a:blip r:embed="rId22"/>
                    <a:stretch>
                      <a:fillRect/>
                    </a:stretch>
                  </pic:blipFill>
                  <pic:spPr>
                    <a:xfrm>
                      <a:off x="0" y="0"/>
                      <a:ext cx="5976000" cy="1902729"/>
                    </a:xfrm>
                    <a:prstGeom prst="rect"/>
                  </pic:spPr>
                </pic:pic>
              </a:graphicData>
            </a:graphic>
          </wp:inline>
        </w:drawing>
      </w:r>
    </w:p>
    <w:p>
      <w:pPr>
        <w:spacing w:after="240"/>
        <w:jc w:val="center"/>
      </w:pPr>
      <w:r>
        <w:rPr>
          <w:color w:val="475569"/>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r>
        <w:rPr>
          <w:b/>
          <w:sz w:val="21"/>
        </w:rPr>
        <w:t>Say:</w:t>
      </w:r>
      <w:r>
        <w:rPr>
          <w:sz w:val="21"/>
        </w:rPr>
        <w:t xml:space="preserve"> "The agent's choice is saved as a package any program can load, and if anyone edits it, it refuses to load."</w:t>
      </w:r>
    </w:p>
    <w:p>
      <w:pPr>
        <w:pStyle w:val="Heading3"/>
      </w:pPr>
      <w:r>
        <w:t>Where this comes from, and how it is compared</w:t>
      </w:r>
    </w:p>
    <w:p>
      <w:r>
        <w:rPr>
          <w:b/>
        </w:rPr>
        <w:t>Who decided it:</w:t>
      </w:r>
      <w:r>
        <w:t xml:space="preserve"> your project plan, "Runtime and export" (line 423): "Export the ProjectSpec, chosen configuration, prompts, model identifiers (Ollama model name and digest), dependency manifest and version/hash. Provide a simple callable interface first." This is gate G9.</w:t>
      </w:r>
    </w:p>
    <w:p>
      <w:r>
        <w:rPr>
          <w:b/>
        </w:rPr>
        <w:t>Why these settings:</w:t>
      </w:r>
      <w:r>
        <w:t xml:space="preserve"> a design is only useful if a real app can load and use it without re-running the agent. The fingerprints stop anyone changing a package unnoticed, and the stored model fingerprint stops it running on a different model than the one it was tested with.</w:t>
      </w:r>
    </w:p>
    <w:p>
      <w:r>
        <w:rPr>
          <w:b/>
        </w:rPr>
        <w:t>What it is compared with, and how:</w:t>
      </w:r>
      <w:r>
        <w:t xml:space="preserve"> nothing: this is a working demonstration and an integrity check, tested by </w:t>
      </w:r>
      <w:r>
        <w:rPr>
          <w:rFonts w:ascii="Consolas" w:hAnsi="Consolas"/>
          <w:sz w:val="20"/>
        </w:rPr>
        <w:t>tests\test_runtime.py</w:t>
      </w:r>
      <w:r>
        <w:t>.</w:t>
      </w:r>
    </w:p>
    <w:p>
      <w:r>
        <w:rPr>
          <w:b/>
        </w:rPr>
        <w:t>The result:</w:t>
      </w:r>
      <w:r>
        <w:t xml:space="preserve"> packages for P1 (twostage-sim-llm) and P2 (schema-fixed-llm) load in a fresh program, handle normal, off-topic and invalid requests, and refuse to load if a file is edited.</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packages hold A1's choices.</w:t>
            </w:r>
            <w:r>
              <w:rPr>
                <w:sz w:val="21"/>
              </w:rPr>
              <w:t xml:space="preserve"> A2's chosen pipeline (schema-sim-llm on both projects) will be exported at the freeze.</w:t>
            </w:r>
          </w:p>
        </w:tc>
      </w:tr>
    </w:tbl>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5" name="Picture 15"/>
            <wp:cNvGraphicFramePr>
              <a:graphicFrameLocks noChangeAspect="1"/>
            </wp:cNvGraphicFramePr>
            <a:graphic>
              <a:graphicData uri="http://schemas.openxmlformats.org/drawingml/2006/picture">
                <pic:pic>
                  <pic:nvPicPr>
                    <pic:cNvPr id="0" name="screen_sklearn.png"/>
                    <pic:cNvPicPr/>
                  </pic:nvPicPr>
                  <pic:blipFill>
                    <a:blip r:embed="rId23"/>
                    <a:stretch>
                      <a:fillRect/>
                    </a:stretch>
                  </pic:blipFill>
                  <pic:spPr>
                    <a:xfrm>
                      <a:off x="0" y="0"/>
                      <a:ext cx="5976000" cy="1796848"/>
                    </a:xfrm>
                    <a:prstGeom prst="rect"/>
                  </pic:spPr>
                </pic:pic>
              </a:graphicData>
            </a:graphic>
          </wp:inline>
        </w:drawing>
      </w:r>
    </w:p>
    <w:p>
      <w:pPr>
        <w:spacing w:after="240"/>
        <w:jc w:val="center"/>
      </w:pPr>
      <w:r>
        <w:rPr>
          <w:color w:val="475569"/>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r>
        <w:rPr>
          <w:b/>
          <w:sz w:val="21"/>
        </w:rPr>
        <w:t>Say:</w:t>
      </w:r>
      <w:r>
        <w:rPr>
          <w:sz w:val="21"/>
        </w:rPr>
        <w:t xml:space="preserve"> "Every recorded number can be recomputed from the raw answers, and the standard library scikit-learn gets the same numbers."</w:t>
      </w:r>
    </w:p>
    <w:p>
      <w:pPr>
        <w:pStyle w:val="Heading3"/>
      </w:pPr>
      <w:r>
        <w:t>Where this comes from, and how it is compared</w:t>
      </w:r>
    </w:p>
    <w:p>
      <w:r>
        <w:rPr>
          <w:b/>
        </w:rPr>
        <w:t>Who decided it:</w:t>
      </w:r>
      <w:r>
        <w:t xml:space="preserve"> the re-scoring check comes from your project plan, gate G12 (line 447): "Metrics recompute from saved predictions; every quantitative claim traces to a run." </w:t>
      </w:r>
      <w:r>
        <w:rPr>
          <w:b/>
        </w:rPr>
        <w:t>The scikit-learn check is not in the plan:</w:t>
      </w:r>
      <w:r>
        <w:t xml:space="preserve"> we added it on 24 October so the scores are also confirmed by a standard library that has nothing to do with our code.</w:t>
      </w:r>
    </w:p>
    <w:p>
      <w:r>
        <w:rPr>
          <w:b/>
        </w:rPr>
        <w:t>Why these settings:</w:t>
      </w:r>
      <w:r>
        <w:t xml:space="preserve"> a recorded number is only trustworthy if it can be recomputed from the raw answers. Comparing to 9 decimal places means even a tiny change would be caught.</w:t>
      </w:r>
    </w:p>
    <w:p>
      <w:r>
        <w:rPr>
          <w:b/>
        </w:rPr>
        <w:t>What it is compared with, and how:</w:t>
      </w:r>
      <w:r>
        <w:t xml:space="preserve"> each run's own recorded metrics.json, recomputed in two independent ways.</w:t>
      </w:r>
    </w:p>
    <w:p>
      <w:r>
        <w:rPr>
          <w:b/>
        </w:rPr>
        <w:t>The result:</w:t>
      </w:r>
      <w:r>
        <w:t xml:space="preserve"> every checkable run matches both ways (46 at the last count). A test (</w:t>
      </w:r>
      <w:r>
        <w:rPr>
          <w:rFonts w:ascii="Consolas" w:hAnsi="Consolas"/>
          <w:sz w:val="20"/>
        </w:rPr>
        <w:t>tests\test_reproduce_metrics.py</w:t>
      </w:r>
      <w:r>
        <w:t>) also proves the check really catches a hand-edited number. The check once found a real gap: B0 and B3 were not saving one field, which was fixed.</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p>
      <w:r>
        <w:br w:type="page"/>
      </w:r>
    </w:p>
    <w:p>
      <w:pPr>
        <w:pStyle w:val="Heading1"/>
      </w:pPr>
      <w:r>
        <w:t>Part G. Build it yourself from scratch</w:t>
      </w:r>
    </w:p>
    <w:p>
      <w:r>
        <w:t>Parts A to F explain what was done, how to run it and how to check it. This part goes one step further: for each experiment, a short script you can read, run and change, that does the same job in the simplest way. If you can explain these, you can show you know how to build the tests yourself.</w:t>
      </w:r>
    </w:p>
    <w:p>
      <w:pPr>
        <w:pStyle w:val="Heading2"/>
      </w:pPr>
      <w:r>
        <w:t>G0. Before you start: the diy folder</w:t>
      </w:r>
    </w:p>
    <w:p>
      <w:r>
        <w:t xml:space="preserve">Part C shows how each experiment was run and how to check it. This part shows how you would </w:t>
      </w:r>
      <w:r>
        <w:rPr>
          <w:b/>
        </w:rPr>
        <w:t>build each one yourself</w:t>
      </w:r>
      <w:r>
        <w:t xml:space="preserve">: a short Python script that does the same job in the simplest possible way.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Function</w:t>
            </w:r>
          </w:p>
        </w:tc>
        <w:tc>
          <w:tcPr>
            <w:tcW w:type="dxa" w:w="7143"/>
            <w:shd w:val="clear" w:color="auto" w:fill="DBEAFE"/>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G1. Build it yourself: The data and the splits  (goes with C1)</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pPr>
        <w:pStyle w:val="Heading2"/>
      </w:pPr>
      <w:r>
        <w:t>G2. Build it yourself: Model speed and repeatability  (goes with C2)</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pPr>
        <w:pStyle w:val="Heading2"/>
      </w:pPr>
      <w:r>
        <w:t>G3. Build it yourself: B0: word matching, no AI  (goes with C3)</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pPr>
        <w:pStyle w:val="Heading2"/>
      </w:pPr>
      <w:r>
        <w:t>G4. Build it yourself: B1: one generic prompt  (goes with C4)</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pPr>
        <w:pStyle w:val="Heading2"/>
      </w:pPr>
      <w:r>
        <w:t>G5. Build it yourself: B2: a person configuring by hand  (goes with C5)</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pPr>
        <w:pStyle w:val="Heading2"/>
      </w:pPr>
      <w:r>
        <w:t>G6. Build it yourself: B3: the published baseline (XLM-R)  (goes with C6)</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pPr>
        <w:pStyle w:val="Heading2"/>
      </w:pPr>
      <w:r>
        <w:t>G7. Build it yourself: B4: random search  (goes with C7)</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pPr>
        <w:pStyle w:val="Heading2"/>
      </w:pPr>
      <w:r>
        <w:t>G8. Build it yourself: A1 and A2: the agent  (goes with C8)</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pPr>
        <w:pStyle w:val="Heading2"/>
      </w:pPr>
      <w:r>
        <w:t>G9. Build it yourself: Ablations  (goes with C9)</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pPr>
        <w:pStyle w:val="Heading2"/>
      </w:pPr>
      <w:r>
        <w:t>G10. Build it yourself: Confidence intervals (bootstrap)  (goes with C10)</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pPr>
        <w:pStyle w:val="Heading2"/>
      </w:pPr>
      <w:r>
        <w:t>G11. Build it yourself: Real speed (timing)  (goes with C11)</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pPr>
        <w:pStyle w:val="Heading2"/>
      </w:pPr>
      <w:r>
        <w:t>G12. Build it yourself: Error analysis  (goes with C12)</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pPr>
        <w:pStyle w:val="Heading2"/>
      </w:pPr>
      <w:r>
        <w:t>G13. Build it yourself: Robustness to messy typing  (goes with C13)</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pPr>
        <w:pStyle w:val="Heading2"/>
      </w:pPr>
      <w:r>
        <w:t>G14. Build it yourself: Export and live demo  (goes with C14)</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pPr>
        <w:pStyle w:val="Heading2"/>
      </w:pPr>
      <w:r>
        <w:t>G15. Build it yourself: Checking the results themselves  (goes with C15)</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pPr>
        <w:pStyle w:val="Heading2"/>
      </w:pPr>
      <w:r>
        <w:t>Practice with Part G</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using G3 and G4, and run them.</w:t>
      </w:r>
    </w:p>
    <w:p>
      <w:pPr>
        <w:pStyle w:val="ListBullet"/>
      </w:pPr>
      <w:r>
        <w:t>☐  Change one thing in each (for example the 0.35 cut-off in c03) and run again: explain why the score changed.</w:t>
      </w:r>
    </w:p>
    <w:p>
      <w:pPr>
        <w:pStyle w:val="ListBullet"/>
      </w:pPr>
      <w:r>
        <w:t xml:space="preserve">☐  If the teacher asks "could you build it yourself?": open </w:t>
      </w:r>
      <w:r>
        <w:rPr>
          <w:rFonts w:ascii="Consolas" w:hAnsi="Consolas"/>
          <w:sz w:val="20"/>
        </w:rPr>
        <w:t>diy\c04_b1.py</w:t>
      </w:r>
      <w:r>
        <w:t xml:space="preserve">, explain it, and run </w:t>
      </w:r>
      <w:r>
        <w:rPr>
          <w:rFonts w:ascii="Consolas" w:hAnsi="Consolas"/>
          <w:sz w:val="20"/>
        </w:rPr>
        <w:t>python diy/c04_b1.py</w:t>
      </w:r>
      <w:r>
        <w:t>. Your own 40-line pipeline scores 0.927, the same as B1.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