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Georgia" w:hAnsi="Georgia"/>
          <w:b/>
          <w:color w:val="0F2C59"/>
          <w:sz w:val="44"/>
        </w:rPr>
        <w:t>PANDIT DEENDAYAL ENERGY UNIVERSITY</w:t>
      </w:r>
    </w:p>
    <w:p>
      <w:pPr>
        <w:spacing w:before="0" w:after="320"/>
        <w:jc w:val="center"/>
      </w:pPr>
      <w:r>
        <w:rPr>
          <w:rFonts w:ascii="Calibri" w:hAnsi="Calibri"/>
          <w:color w:val="64748B"/>
          <w:sz w:val="26"/>
        </w:rPr>
        <w:t>Formerly Pandit Deendayal Petroleum University (PDPU) | UGC Recognized</w:t>
        <w:br/>
        <w:t>School of Technology (SOT) — Department of Computer Science &amp; Engineering</w:t>
      </w:r>
    </w:p>
    <w:p>
      <w:pPr>
        <w:jc w:val="center"/>
      </w:pPr>
      <w:r>
        <w:rPr>
          <w:rFonts w:ascii="Calibri" w:hAnsi="Calibri"/>
          <w:b/>
          <w:color w:val="8B0000"/>
          <w:sz w:val="32"/>
        </w:rPr>
        <w:t>COURSE FILE &amp; LABORATORY WORKBOOK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rPr>
          <w:tblHeader/>
        </w:trPr>
        <w:tc>
          <w:tcPr>
            <w:tcW w:type="dxa" w:w="3600"/>
            <w:shd w:fill="0F2C59"/>
            <w:tcMar>
              <w:top w:w="100" w:type="dxa"/>
              <w:bottom w:w="100" w:type="dxa"/>
              <w:left w:w="120" w:type="dxa"/>
              <w:right w:w="120" w:type="dxa"/>
            </w:tcMar>
          </w:tcPr>
          <w:p>
            <w:pPr>
              <w:jc w:val="left"/>
            </w:pPr>
            <w:r>
              <w:rPr>
                <w:rFonts w:ascii="Calibri" w:hAnsi="Calibri"/>
                <w:b/>
                <w:color w:val="FFFFFF"/>
                <w:sz w:val="19"/>
              </w:rPr>
              <w:t>Field / Parameter</w:t>
            </w:r>
          </w:p>
        </w:tc>
        <w:tc>
          <w:tcPr>
            <w:tcW w:type="dxa" w:w="5760"/>
            <w:shd w:fill="0F2C59"/>
            <w:tcMar>
              <w:top w:w="100" w:type="dxa"/>
              <w:bottom w:w="100" w:type="dxa"/>
              <w:left w:w="120" w:type="dxa"/>
              <w:right w:w="120" w:type="dxa"/>
            </w:tcMar>
          </w:tcPr>
          <w:p>
            <w:pPr>
              <w:jc w:val="left"/>
            </w:pPr>
            <w:r>
              <w:rPr>
                <w:rFonts w:ascii="Calibri" w:hAnsi="Calibri"/>
                <w:b/>
                <w:color w:val="FFFFFF"/>
                <w:sz w:val="19"/>
              </w:rPr>
              <w:t>Course &amp; Academic Details</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Course Code &amp; Title</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Software Engineering Laboratory (24CSB302P / 24CS209P)</w:t>
            </w:r>
          </w:p>
        </w:tc>
      </w:tr>
      <w:tr>
        <w:tc>
          <w:tcPr>
            <w:tcW w:type="dxa" w:w="3600"/>
            <w:shd w:fill="F8FAFC"/>
            <w:tcMar>
              <w:top w:w="80" w:type="dxa"/>
              <w:bottom w:w="80" w:type="dxa"/>
              <w:left w:w="120" w:type="dxa"/>
              <w:right w:w="120" w:type="dxa"/>
            </w:tcMar>
          </w:tcPr>
          <w:p>
            <w:pPr>
              <w:spacing w:line="264" w:lineRule="auto"/>
            </w:pPr>
            <w:r>
              <w:rPr>
                <w:rFonts w:ascii="Calibri" w:hAnsi="Calibri"/>
                <w:color w:val="1E293B"/>
                <w:sz w:val="18"/>
              </w:rPr>
              <w:t>Program &amp; School</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Bachelor of Technology (B.Tech - Computer Engineering) | SOT</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Semester &amp; Academic Year</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5th Semester | Academic Year 2026-27</w:t>
            </w:r>
          </w:p>
        </w:tc>
      </w:tr>
      <w:tr>
        <w:tc>
          <w:tcPr>
            <w:tcW w:type="dxa" w:w="3600"/>
            <w:shd w:fill="F8FAFC"/>
            <w:tcMar>
              <w:top w:w="80" w:type="dxa"/>
              <w:bottom w:w="80" w:type="dxa"/>
              <w:left w:w="120" w:type="dxa"/>
              <w:right w:w="120" w:type="dxa"/>
            </w:tcMar>
          </w:tcPr>
          <w:p>
            <w:pPr>
              <w:spacing w:line="264" w:lineRule="auto"/>
            </w:pPr>
            <w:r>
              <w:rPr>
                <w:rFonts w:ascii="Calibri" w:hAnsi="Calibri"/>
                <w:color w:val="1E293B"/>
                <w:sz w:val="18"/>
              </w:rPr>
              <w:t>Course Coordinator</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Dr. Punit Gupta</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Faculty Members</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Dr. Punit Gupta, Prof. Komal Singh</w:t>
            </w:r>
          </w:p>
        </w:tc>
      </w:tr>
      <w:tr>
        <w:tc>
          <w:tcPr>
            <w:tcW w:type="dxa" w:w="3600"/>
            <w:shd w:fill="F8FAFC"/>
            <w:tcMar>
              <w:top w:w="80" w:type="dxa"/>
              <w:bottom w:w="80" w:type="dxa"/>
              <w:left w:w="120" w:type="dxa"/>
              <w:right w:w="120" w:type="dxa"/>
            </w:tcMar>
          </w:tcPr>
          <w:p>
            <w:pPr>
              <w:spacing w:line="264" w:lineRule="auto"/>
            </w:pPr>
            <w:r>
              <w:rPr>
                <w:rFonts w:ascii="Calibri" w:hAnsi="Calibri"/>
                <w:color w:val="1E293B"/>
                <w:sz w:val="18"/>
              </w:rPr>
              <w:t>Student Name</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Mihir Patel</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Roll / Enrollment No.</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24BCB074</w:t>
            </w:r>
          </w:p>
        </w:tc>
      </w:tr>
      <w:tr>
        <w:tc>
          <w:tcPr>
            <w:tcW w:type="dxa" w:w="3600"/>
            <w:shd w:fill="F8FAFC"/>
            <w:tcMar>
              <w:top w:w="80" w:type="dxa"/>
              <w:bottom w:w="80" w:type="dxa"/>
              <w:left w:w="120" w:type="dxa"/>
              <w:right w:w="120" w:type="dxa"/>
            </w:tcMar>
          </w:tcPr>
          <w:p>
            <w:pPr>
              <w:spacing w:line="264" w:lineRule="auto"/>
            </w:pPr>
            <w:r>
              <w:rPr>
                <w:rFonts w:ascii="Calibri" w:hAnsi="Calibri"/>
                <w:color w:val="1E293B"/>
                <w:sz w:val="18"/>
              </w:rPr>
              <w:t>Institutional Email</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24bcb074@sot.pdpu.ac.in</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Project Title</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Novella E-Ticket Management System (Online Movie &amp; Event Booking Platform)</w:t>
            </w:r>
          </w:p>
        </w:tc>
      </w:tr>
      <w:tr>
        <w:tc>
          <w:tcPr>
            <w:tcW w:type="dxa" w:w="3600"/>
            <w:shd w:fill="F8FAFC"/>
            <w:tcMar>
              <w:top w:w="80" w:type="dxa"/>
              <w:bottom w:w="80" w:type="dxa"/>
              <w:left w:w="120" w:type="dxa"/>
              <w:right w:w="120" w:type="dxa"/>
            </w:tcMar>
          </w:tcPr>
          <w:p>
            <w:pPr>
              <w:spacing w:line="264" w:lineRule="auto"/>
            </w:pPr>
            <w:r>
              <w:rPr>
                <w:rFonts w:ascii="Calibri" w:hAnsi="Calibri"/>
                <w:color w:val="1E293B"/>
                <w:sz w:val="18"/>
              </w:rPr>
              <w:t>Project Architecture</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Full-Stack Node.js/Express REST API + React Vite Tailwind CSS Frontend</w:t>
            </w:r>
          </w:p>
        </w:tc>
      </w:tr>
      <w:tr>
        <w:tc>
          <w:tcPr>
            <w:tcW w:type="dxa" w:w="3600"/>
            <w:shd w:fill="FFFFFF"/>
            <w:tcMar>
              <w:top w:w="80" w:type="dxa"/>
              <w:bottom w:w="80" w:type="dxa"/>
              <w:left w:w="120" w:type="dxa"/>
              <w:right w:w="120" w:type="dxa"/>
            </w:tcMar>
          </w:tcPr>
          <w:p>
            <w:pPr>
              <w:spacing w:line="264" w:lineRule="auto"/>
            </w:pPr>
            <w:r>
              <w:rPr>
                <w:rFonts w:ascii="Calibri" w:hAnsi="Calibri"/>
                <w:color w:val="1E293B"/>
                <w:sz w:val="18"/>
              </w:rPr>
              <w:t>GitHub Repository URL</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https://github.com/Mihirptl007/online_ticket_booking_project</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rPr>
          <w:tblHeader/>
        </w:trPr>
        <w:tc>
          <w:tcPr>
            <w:tcW w:type="dxa" w:w="3168"/>
            <w:shd w:fill="1E293B"/>
            <w:tcMar>
              <w:top w:w="100" w:type="dxa"/>
              <w:bottom w:w="100" w:type="dxa"/>
              <w:left w:w="120" w:type="dxa"/>
              <w:right w:w="120" w:type="dxa"/>
            </w:tcMar>
          </w:tcPr>
          <w:p>
            <w:pPr>
              <w:jc w:val="left"/>
            </w:pPr>
            <w:r>
              <w:rPr>
                <w:rFonts w:ascii="Calibri" w:hAnsi="Calibri"/>
                <w:b/>
                <w:color w:val="FFFFFF"/>
                <w:sz w:val="19"/>
              </w:rPr>
              <w:t>Signature of Subject Teacher</w:t>
            </w:r>
          </w:p>
        </w:tc>
        <w:tc>
          <w:tcPr>
            <w:tcW w:type="dxa" w:w="3168"/>
            <w:shd w:fill="1E293B"/>
            <w:tcMar>
              <w:top w:w="100" w:type="dxa"/>
              <w:bottom w:w="100" w:type="dxa"/>
              <w:left w:w="120" w:type="dxa"/>
              <w:right w:w="120" w:type="dxa"/>
            </w:tcMar>
          </w:tcPr>
          <w:p>
            <w:pPr>
              <w:jc w:val="left"/>
            </w:pPr>
            <w:r>
              <w:rPr>
                <w:rFonts w:ascii="Calibri" w:hAnsi="Calibri"/>
                <w:b/>
                <w:color w:val="FFFFFF"/>
                <w:sz w:val="19"/>
              </w:rPr>
              <w:t>Signature of Dept Coordinator (IQAC)</w:t>
            </w:r>
          </w:p>
        </w:tc>
        <w:tc>
          <w:tcPr>
            <w:tcW w:type="dxa" w:w="3168"/>
            <w:shd w:fill="1E293B"/>
            <w:tcMar>
              <w:top w:w="100" w:type="dxa"/>
              <w:bottom w:w="100" w:type="dxa"/>
              <w:left w:w="120" w:type="dxa"/>
              <w:right w:w="120" w:type="dxa"/>
            </w:tcMar>
          </w:tcPr>
          <w:p>
            <w:pPr>
              <w:jc w:val="left"/>
            </w:pPr>
            <w:r>
              <w:rPr>
                <w:rFonts w:ascii="Calibri" w:hAnsi="Calibri"/>
                <w:b/>
                <w:color w:val="FFFFFF"/>
                <w:sz w:val="19"/>
              </w:rPr>
              <w:t>Signature of Head of Department (HOD)</w:t>
            </w:r>
          </w:p>
        </w:tc>
      </w:tr>
      <w:tr>
        <w:tc>
          <w:tcPr>
            <w:tcW w:type="dxa" w:w="3168"/>
            <w:shd w:fill="FFFFFF"/>
            <w:tcMar>
              <w:top w:w="80" w:type="dxa"/>
              <w:bottom w:w="80" w:type="dxa"/>
              <w:left w:w="120" w:type="dxa"/>
              <w:right w:w="120" w:type="dxa"/>
            </w:tcMar>
          </w:tcPr>
          <w:p>
            <w:pPr>
              <w:spacing w:line="264" w:lineRule="auto"/>
            </w:pPr>
            <w:r>
              <w:rPr>
                <w:rFonts w:ascii="Calibri" w:hAnsi="Calibri"/>
                <w:color w:val="1E293B"/>
                <w:sz w:val="18"/>
              </w:rPr>
              <w:br/>
              <w:br/>
              <w:t>___________________________</w:t>
              <w:br/>
              <w:t>Dr. Punit Gupta / Prof. Komal Singh</w:t>
            </w:r>
          </w:p>
        </w:tc>
        <w:tc>
          <w:tcPr>
            <w:tcW w:type="dxa" w:w="3168"/>
            <w:shd w:fill="FFFFFF"/>
            <w:tcMar>
              <w:top w:w="80" w:type="dxa"/>
              <w:bottom w:w="80" w:type="dxa"/>
              <w:left w:w="120" w:type="dxa"/>
              <w:right w:w="120" w:type="dxa"/>
            </w:tcMar>
          </w:tcPr>
          <w:p>
            <w:pPr>
              <w:spacing w:line="264" w:lineRule="auto"/>
            </w:pPr>
            <w:r>
              <w:rPr>
                <w:rFonts w:ascii="Calibri" w:hAnsi="Calibri"/>
                <w:color w:val="1E293B"/>
                <w:sz w:val="18"/>
              </w:rPr>
              <w:br/>
              <w:br/>
              <w:t>___________________________</w:t>
              <w:br/>
              <w:t>Department IQAC Coordinator</w:t>
            </w:r>
          </w:p>
        </w:tc>
        <w:tc>
          <w:tcPr>
            <w:tcW w:type="dxa" w:w="3168"/>
            <w:shd w:fill="FFFFFF"/>
            <w:tcMar>
              <w:top w:w="80" w:type="dxa"/>
              <w:bottom w:w="80" w:type="dxa"/>
              <w:left w:w="120" w:type="dxa"/>
              <w:right w:w="120" w:type="dxa"/>
            </w:tcMar>
          </w:tcPr>
          <w:p>
            <w:pPr>
              <w:spacing w:line="264" w:lineRule="auto"/>
            </w:pPr>
            <w:r>
              <w:rPr>
                <w:rFonts w:ascii="Calibri" w:hAnsi="Calibri"/>
                <w:color w:val="1E293B"/>
                <w:sz w:val="18"/>
              </w:rPr>
              <w:br/>
              <w:br/>
              <w:t>___________________________</w:t>
              <w:br/>
              <w:t>Head of Department (CSE)</w:t>
            </w:r>
          </w:p>
        </w:tc>
      </w:tr>
    </w:tbl>
    <w:p>
      <w:pPr>
        <w:spacing w:after="80"/>
      </w:pPr>
    </w:p>
    <w:p>
      <w:r>
        <w:br w:type="page"/>
      </w:r>
    </w:p>
    <w:p>
      <w:pPr>
        <w:keepNext/>
        <w:spacing w:before="360" w:after="120"/>
      </w:pPr>
      <w:r>
        <w:rPr>
          <w:rFonts w:ascii="Georgia" w:hAnsi="Georgia"/>
          <w:b/>
          <w:color w:val="0F2C59"/>
          <w:sz w:val="30"/>
        </w:rPr>
        <w:t>TABLE OF CONTENTS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rPr>
          <w:tblHeader/>
        </w:trPr>
        <w:tc>
          <w:tcPr>
            <w:tcW w:type="dxa" w:w="2160"/>
            <w:shd w:fill="0F2C59"/>
            <w:tcMar>
              <w:top w:w="100" w:type="dxa"/>
              <w:bottom w:w="100" w:type="dxa"/>
              <w:left w:w="120" w:type="dxa"/>
              <w:right w:w="120" w:type="dxa"/>
            </w:tcMar>
          </w:tcPr>
          <w:p>
            <w:pPr>
              <w:jc w:val="left"/>
            </w:pPr>
            <w:r>
              <w:rPr>
                <w:rFonts w:ascii="Calibri" w:hAnsi="Calibri"/>
                <w:b/>
                <w:color w:val="FFFFFF"/>
                <w:sz w:val="19"/>
              </w:rPr>
              <w:t>Section</w:t>
            </w:r>
          </w:p>
        </w:tc>
        <w:tc>
          <w:tcPr>
            <w:tcW w:type="dxa" w:w="5760"/>
            <w:shd w:fill="0F2C59"/>
            <w:tcMar>
              <w:top w:w="100" w:type="dxa"/>
              <w:bottom w:w="100" w:type="dxa"/>
              <w:left w:w="120" w:type="dxa"/>
              <w:right w:w="120" w:type="dxa"/>
            </w:tcMar>
          </w:tcPr>
          <w:p>
            <w:pPr>
              <w:jc w:val="left"/>
            </w:pPr>
            <w:r>
              <w:rPr>
                <w:rFonts w:ascii="Calibri" w:hAnsi="Calibri"/>
                <w:b/>
                <w:color w:val="FFFFFF"/>
                <w:sz w:val="19"/>
              </w:rPr>
              <w:t>Title / Lab Session</w:t>
            </w:r>
          </w:p>
        </w:tc>
        <w:tc>
          <w:tcPr>
            <w:tcW w:type="dxa" w:w="1728"/>
            <w:shd w:fill="0F2C59"/>
            <w:tcMar>
              <w:top w:w="100" w:type="dxa"/>
              <w:bottom w:w="100" w:type="dxa"/>
              <w:left w:w="120" w:type="dxa"/>
              <w:right w:w="120" w:type="dxa"/>
            </w:tcMar>
          </w:tcPr>
          <w:p>
            <w:pPr>
              <w:jc w:val="left"/>
            </w:pPr>
            <w:r>
              <w:rPr>
                <w:rFonts w:ascii="Calibri" w:hAnsi="Calibri"/>
                <w:b/>
                <w:color w:val="FFFFFF"/>
                <w:sz w:val="19"/>
              </w:rPr>
              <w:t>Page Scope</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PART I</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COURSE FILE &amp; ACCREDITATION FRAMEWORK</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Sections A – M</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Section A</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Departmental Vision, Mission, PEOs, POs (1-12), and PSOs (1-3)</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Part I.A</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Section B</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Course Syllabus, Prerequisites, Teaching Scheme &amp; Course Outcomes (CO1-CO6)</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Part I.B</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Section C &amp; D</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Academic Calendar, Class Timetable, Faculty Timetable &amp; Office Hours</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Part I.C-D</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Section E &amp; F</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Hour-to-Hour Lesson Plan &amp; Actual Engagement of the Class</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Part I.E-F</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Section G</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Course Articulation Matrix (CO-PO Mapping) with Detailed Justifications</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Part I.G</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Section H</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Evaluation Scheme and Continuous Assessment Rubrics</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Part I.H</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Section I – M</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Copy of Lab Manual, Direct &amp; Indirect Attainment &amp; Continuous Improvement</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Part I.I-M</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PART II</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SOFTWARE ENGINEERING LABORATORY MANUAL &amp; PROJECT SESSIONS</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Labs 01 – 10</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Lab Session 01</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Project Selection, Team Formation, Agile Task Board &amp; Client Discovery</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Lab 01</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Lab Session 02</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Requirement Analysis: 10 FRs, 5 NFRs, Product Backlog &amp; Use Case Diagram</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 02</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Lab Session 03</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Class Design: CRC Cards (8 Classes) &amp; Comprehensive UML Class Diagram</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Lab 03</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Lab Session 04</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Interaction Design: Two Sequence Diagrams &amp; System Activity Diagram</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 04</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Lab Session 05</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Architecture Design: 3-Tier Pattern, Component Diagram &amp; Deployment Diagram</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Lab 05</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Lab Session 06</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Implementation – Part 1: GitHub Repo, VS Code Setup &amp; Core Source Code</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 06</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Lab Session 07</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Improving Code Quality: Code Smells, Refactoring &amp; SOLID Principles</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Lab 07</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Lab Session 08</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Unit Testing: Test Framework, 28 Test Cases &amp; 100% Pass Scorecard</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 08</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Lab Session 09</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System &amp; Integration Testing: 35 Integration Tests &amp; Bug Tracking Report</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Lab 09</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Lab Session 10</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Final Submission: Executive Summary, User Manual, Slides &amp; Retrospective</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Lab 10</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PART III</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MICRO-LEVEL SOFTWARE REQUIREMENTS SPECIFICATION (SRS) DOCUMENT</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IEEE 830 Std</w:t>
            </w:r>
          </w:p>
        </w:tc>
      </w:tr>
    </w:tbl>
    <w:p>
      <w:pPr>
        <w:spacing w:after="80"/>
      </w:pPr>
    </w:p>
    <w:p>
      <w:r>
        <w:br w:type="page"/>
      </w:r>
    </w:p>
    <w:p>
      <w:pPr>
        <w:keepNext/>
        <w:spacing w:before="360" w:after="120"/>
      </w:pPr>
      <w:r>
        <w:rPr>
          <w:rFonts w:ascii="Georgia" w:hAnsi="Georgia"/>
          <w:b/>
          <w:color w:val="0F2C59"/>
          <w:sz w:val="30"/>
        </w:rPr>
        <w:t>PART I: COURSE FILE &amp; INSTITUTIONAL ACCREDITATION FRAMEWORK</w:t>
      </w:r>
    </w:p>
    <w:p>
      <w:pPr>
        <w:keepNext/>
        <w:spacing w:before="280" w:after="80"/>
      </w:pPr>
      <w:r>
        <w:rPr>
          <w:rFonts w:ascii="Calibri" w:hAnsi="Calibri"/>
          <w:b/>
          <w:color w:val="8B0000"/>
          <w:sz w:val="25"/>
        </w:rPr>
        <w:t>A. Departmental Vision and Mission, PEOs, POs, PSOs</w:t>
      </w:r>
    </w:p>
    <w:p>
      <w:pPr>
        <w:keepNext/>
        <w:spacing w:before="200" w:after="40"/>
      </w:pPr>
      <w:r>
        <w:rPr>
          <w:rFonts w:ascii="Calibri" w:hAnsi="Calibri"/>
          <w:b/>
          <w:color w:val="1E293B"/>
          <w:sz w:val="22"/>
        </w:rPr>
        <w:t>Department Vision</w:t>
      </w:r>
    </w:p>
    <w:p>
      <w:pPr>
        <w:spacing w:before="40" w:after="80" w:line="276" w:lineRule="auto"/>
      </w:pPr>
      <w:r>
        <w:rPr>
          <w:rFonts w:ascii="Calibri" w:hAnsi="Calibri"/>
          <w:i/>
          <w:color w:val="475569"/>
          <w:sz w:val="20"/>
        </w:rPr>
        <w:t xml:space="preserve">Vision Statement: </w:t>
      </w:r>
      <w:r>
        <w:rPr>
          <w:rFonts w:ascii="Calibri" w:hAnsi="Calibri"/>
          <w:color w:val="334155"/>
          <w:sz w:val="20"/>
        </w:rPr>
        <w:t>“To contribute to the society by imparting transformative education and producing globally competent professionals having multidisciplinary skills and core values to do futuristic research &amp; innovations.”</w:t>
      </w:r>
    </w:p>
    <w:p>
      <w:pPr>
        <w:keepNext/>
        <w:spacing w:before="200" w:after="40"/>
      </w:pPr>
      <w:r>
        <w:rPr>
          <w:rFonts w:ascii="Calibri" w:hAnsi="Calibri"/>
          <w:b/>
          <w:color w:val="1E293B"/>
          <w:sz w:val="22"/>
        </w:rPr>
        <w:t>Department Mission</w:t>
      </w:r>
    </w:p>
    <w:p>
      <w:pPr>
        <w:pStyle w:val="ListBullet"/>
        <w:spacing w:before="20" w:after="40" w:line="276" w:lineRule="auto"/>
      </w:pPr>
      <w:r>
        <w:rPr>
          <w:rFonts w:ascii="Calibri" w:hAnsi="Calibri"/>
          <w:color w:val="334155"/>
          <w:sz w:val="20"/>
        </w:rPr>
        <w:t>To accord high quality education in the continually evolving domain of Computer Engineering by offering state-of-the-art undergraduate, postgraduate, doctoral programmes.</w:t>
      </w:r>
    </w:p>
    <w:p>
      <w:pPr>
        <w:pStyle w:val="ListBullet"/>
        <w:spacing w:before="20" w:after="40" w:line="276" w:lineRule="auto"/>
      </w:pPr>
      <w:r>
        <w:rPr>
          <w:rFonts w:ascii="Calibri" w:hAnsi="Calibri"/>
          <w:color w:val="334155"/>
          <w:sz w:val="20"/>
        </w:rPr>
        <w:t>To address the problems of societal importance by contributing through the talent we nurture and research we do.</w:t>
      </w:r>
    </w:p>
    <w:p>
      <w:pPr>
        <w:pStyle w:val="ListBullet"/>
        <w:spacing w:before="20" w:after="40" w:line="276" w:lineRule="auto"/>
      </w:pPr>
      <w:r>
        <w:rPr>
          <w:rFonts w:ascii="Calibri" w:hAnsi="Calibri"/>
          <w:color w:val="334155"/>
          <w:sz w:val="20"/>
        </w:rPr>
        <w:t>To collaborate with industry and academia around the world to strengthen the education and multidisciplinary research ecosystem.</w:t>
      </w:r>
    </w:p>
    <w:p>
      <w:pPr>
        <w:pStyle w:val="ListBullet"/>
        <w:spacing w:before="20" w:after="40" w:line="276" w:lineRule="auto"/>
      </w:pPr>
      <w:r>
        <w:rPr>
          <w:rFonts w:ascii="Calibri" w:hAnsi="Calibri"/>
          <w:color w:val="334155"/>
          <w:sz w:val="20"/>
        </w:rPr>
        <w:t>To develop human talent to its fullest extent so that intellectually competent and imaginatively exceptional leaders can emerge in a range of computer professions.</w:t>
      </w:r>
    </w:p>
    <w:p>
      <w:pPr>
        <w:keepNext/>
        <w:spacing w:before="200" w:after="40"/>
      </w:pPr>
      <w:r>
        <w:rPr>
          <w:rFonts w:ascii="Calibri" w:hAnsi="Calibri"/>
          <w:b/>
          <w:color w:val="1E293B"/>
          <w:sz w:val="22"/>
        </w:rPr>
        <w:t>Program Educational Objectives (PEOs) of Department</w:t>
      </w:r>
    </w:p>
    <w:p>
      <w:pPr>
        <w:spacing w:before="40" w:after="80" w:line="276" w:lineRule="auto"/>
      </w:pPr>
      <w:r>
        <w:rPr>
          <w:rFonts w:ascii="Calibri" w:hAnsi="Calibri"/>
          <w:color w:val="334155"/>
          <w:sz w:val="20"/>
        </w:rPr>
        <w:t>The Program Educational Objectives of B.Tech. (Computer Engineering) program are:</w:t>
      </w:r>
    </w:p>
    <w:p>
      <w:pPr>
        <w:pStyle w:val="ListBullet"/>
        <w:spacing w:before="20" w:after="40" w:line="276" w:lineRule="auto"/>
      </w:pPr>
      <w:r>
        <w:rPr>
          <w:rFonts w:ascii="Calibri" w:hAnsi="Calibri"/>
          <w:b/>
          <w:color w:val="0F172A"/>
          <w:sz w:val="20"/>
        </w:rPr>
        <w:t xml:space="preserve">PEO 1: </w:t>
      </w:r>
      <w:r>
        <w:rPr>
          <w:rFonts w:ascii="Calibri" w:hAnsi="Calibri"/>
          <w:color w:val="334155"/>
          <w:sz w:val="20"/>
        </w:rPr>
        <w:t>To prepare graduates who will be successful professionals in industry, government, academia, research, entrepreneurial pursuit and consulting firms.</w:t>
      </w:r>
    </w:p>
    <w:p>
      <w:pPr>
        <w:pStyle w:val="ListBullet"/>
        <w:spacing w:before="20" w:after="40" w:line="276" w:lineRule="auto"/>
      </w:pPr>
      <w:r>
        <w:rPr>
          <w:rFonts w:ascii="Calibri" w:hAnsi="Calibri"/>
          <w:b/>
          <w:color w:val="0F172A"/>
          <w:sz w:val="20"/>
        </w:rPr>
        <w:t xml:space="preserve">PEO 2: </w:t>
      </w:r>
      <w:r>
        <w:rPr>
          <w:rFonts w:ascii="Calibri" w:hAnsi="Calibri"/>
          <w:color w:val="334155"/>
          <w:sz w:val="20"/>
        </w:rPr>
        <w:t>To prepare graduates who will make technical contribution to the design, development and production of computing systems.</w:t>
      </w:r>
    </w:p>
    <w:p>
      <w:pPr>
        <w:pStyle w:val="ListBullet"/>
        <w:spacing w:before="20" w:after="40" w:line="276" w:lineRule="auto"/>
      </w:pPr>
      <w:r>
        <w:rPr>
          <w:rFonts w:ascii="Calibri" w:hAnsi="Calibri"/>
          <w:b/>
          <w:color w:val="0F172A"/>
          <w:sz w:val="20"/>
        </w:rPr>
        <w:t xml:space="preserve">PEO 3: </w:t>
      </w:r>
      <w:r>
        <w:rPr>
          <w:rFonts w:ascii="Calibri" w:hAnsi="Calibri"/>
          <w:color w:val="334155"/>
          <w:sz w:val="20"/>
        </w:rPr>
        <w:t>To prepare graduates who will get engage in lifelong learning with leadership qualities, professional ethics and soft skills to fulfill their goals.</w:t>
      </w:r>
    </w:p>
    <w:p>
      <w:pPr>
        <w:pStyle w:val="ListBullet"/>
        <w:spacing w:before="20" w:after="40" w:line="276" w:lineRule="auto"/>
      </w:pPr>
      <w:r>
        <w:rPr>
          <w:rFonts w:ascii="Calibri" w:hAnsi="Calibri"/>
          <w:b/>
          <w:color w:val="0F172A"/>
          <w:sz w:val="20"/>
        </w:rPr>
        <w:t xml:space="preserve">PEO 4: </w:t>
      </w:r>
      <w:r>
        <w:rPr>
          <w:rFonts w:ascii="Calibri" w:hAnsi="Calibri"/>
          <w:color w:val="334155"/>
          <w:sz w:val="20"/>
        </w:rPr>
        <w:t>To prepare graduates who will adapt state of the art development in the field of computer engineering.</w:t>
      </w:r>
    </w:p>
    <w:p>
      <w:pPr>
        <w:keepNext/>
        <w:spacing w:before="200" w:after="40"/>
      </w:pPr>
      <w:r>
        <w:rPr>
          <w:rFonts w:ascii="Calibri" w:hAnsi="Calibri"/>
          <w:b/>
          <w:color w:val="1E293B"/>
          <w:sz w:val="22"/>
        </w:rPr>
        <w:t>Program Outcomes (POs)</w:t>
      </w:r>
    </w:p>
    <w:p>
      <w:pPr>
        <w:spacing w:before="40" w:after="80" w:line="276" w:lineRule="auto"/>
      </w:pPr>
      <w:r>
        <w:rPr>
          <w:rFonts w:ascii="Calibri" w:hAnsi="Calibri"/>
          <w:color w:val="334155"/>
          <w:sz w:val="20"/>
        </w:rPr>
        <w:t>Undergraduate engineering programs are designed to prepare graduates to attain the following 12 Program Outcomes:</w:t>
      </w:r>
    </w:p>
    <w:p>
      <w:pPr>
        <w:pStyle w:val="ListBullet"/>
        <w:spacing w:before="20" w:after="40" w:line="276" w:lineRule="auto"/>
      </w:pPr>
      <w:r>
        <w:rPr>
          <w:rFonts w:ascii="Calibri" w:hAnsi="Calibri"/>
          <w:b/>
          <w:color w:val="0F172A"/>
          <w:sz w:val="20"/>
        </w:rPr>
        <w:t xml:space="preserve">PO 1 (Engineering knowledge): </w:t>
      </w:r>
      <w:r>
        <w:rPr>
          <w:rFonts w:ascii="Calibri" w:hAnsi="Calibri"/>
          <w:color w:val="334155"/>
          <w:sz w:val="20"/>
        </w:rPr>
        <w:t>Apply the knowledge of mathematics, science, engineering fundamentals, and an engineering specialization to the solution of complex engineering problems.</w:t>
      </w:r>
    </w:p>
    <w:p>
      <w:pPr>
        <w:pStyle w:val="ListBullet"/>
        <w:spacing w:before="20" w:after="40" w:line="276" w:lineRule="auto"/>
      </w:pPr>
      <w:r>
        <w:rPr>
          <w:rFonts w:ascii="Calibri" w:hAnsi="Calibri"/>
          <w:b/>
          <w:color w:val="0F172A"/>
          <w:sz w:val="20"/>
        </w:rPr>
        <w:t xml:space="preserve">PO 2 (Problem analysis): </w:t>
      </w:r>
      <w:r>
        <w:rPr>
          <w:rFonts w:ascii="Calibri" w:hAnsi="Calibri"/>
          <w:color w:val="334155"/>
          <w:sz w:val="20"/>
        </w:rPr>
        <w:t>Identify, formulate, review research literature, and analyze complex engineering problems reaching substantiated conclusions using first principles of mathematics, natural sciences, and engineering sciences.</w:t>
      </w:r>
    </w:p>
    <w:p>
      <w:pPr>
        <w:pStyle w:val="ListBullet"/>
        <w:spacing w:before="20" w:after="40" w:line="276" w:lineRule="auto"/>
      </w:pPr>
      <w:r>
        <w:rPr>
          <w:rFonts w:ascii="Calibri" w:hAnsi="Calibri"/>
          <w:b/>
          <w:color w:val="0F172A"/>
          <w:sz w:val="20"/>
        </w:rPr>
        <w:t xml:space="preserve">PO 3 (Design / development of solutions): </w:t>
      </w:r>
      <w:r>
        <w:rPr>
          <w:rFonts w:ascii="Calibri" w:hAnsi="Calibri"/>
          <w:color w:val="334155"/>
          <w:sz w:val="20"/>
        </w:rPr>
        <w:t>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spacing w:before="20" w:after="40" w:line="276" w:lineRule="auto"/>
      </w:pPr>
      <w:r>
        <w:rPr>
          <w:rFonts w:ascii="Calibri" w:hAnsi="Calibri"/>
          <w:b/>
          <w:color w:val="0F172A"/>
          <w:sz w:val="20"/>
        </w:rPr>
        <w:t xml:space="preserve">PO 4 (Conduct investigations of complex problems): </w:t>
      </w:r>
      <w:r>
        <w:rPr>
          <w:rFonts w:ascii="Calibri" w:hAnsi="Calibri"/>
          <w:color w:val="334155"/>
          <w:sz w:val="20"/>
        </w:rPr>
        <w:t>Use research-based knowledge and research methods including design of experiments, analysis and interpretation of data, and synthesis of the information to provide valid conclusions.</w:t>
      </w:r>
    </w:p>
    <w:p>
      <w:pPr>
        <w:pStyle w:val="ListBullet"/>
        <w:spacing w:before="20" w:after="40" w:line="276" w:lineRule="auto"/>
      </w:pPr>
      <w:r>
        <w:rPr>
          <w:rFonts w:ascii="Calibri" w:hAnsi="Calibri"/>
          <w:b/>
          <w:color w:val="0F172A"/>
          <w:sz w:val="20"/>
        </w:rPr>
        <w:t xml:space="preserve">PO 5 (Modern tool usage): </w:t>
      </w:r>
      <w:r>
        <w:rPr>
          <w:rFonts w:ascii="Calibri" w:hAnsi="Calibri"/>
          <w:color w:val="334155"/>
          <w:sz w:val="20"/>
        </w:rPr>
        <w:t>Create, select, and apply appropriate techniques, resources, and modern engineering and IT tools including prediction and modeling to complex engineering activities with an understanding of the limitations.</w:t>
      </w:r>
    </w:p>
    <w:p>
      <w:pPr>
        <w:pStyle w:val="ListBullet"/>
        <w:spacing w:before="20" w:after="40" w:line="276" w:lineRule="auto"/>
      </w:pPr>
      <w:r>
        <w:rPr>
          <w:rFonts w:ascii="Calibri" w:hAnsi="Calibri"/>
          <w:b/>
          <w:color w:val="0F172A"/>
          <w:sz w:val="20"/>
        </w:rPr>
        <w:t xml:space="preserve">PO 6 (The engineer and society): </w:t>
      </w:r>
      <w:r>
        <w:rPr>
          <w:rFonts w:ascii="Calibri" w:hAnsi="Calibri"/>
          <w:color w:val="334155"/>
          <w:sz w:val="20"/>
        </w:rPr>
        <w:t>Apply reasoning informed by the contextual knowledge to assess societal, health, safety, legal and cultural issues and the consequent responsibilities relevant to the professional engineering practice.</w:t>
      </w:r>
    </w:p>
    <w:p>
      <w:pPr>
        <w:pStyle w:val="ListBullet"/>
        <w:spacing w:before="20" w:after="40" w:line="276" w:lineRule="auto"/>
      </w:pPr>
      <w:r>
        <w:rPr>
          <w:rFonts w:ascii="Calibri" w:hAnsi="Calibri"/>
          <w:b/>
          <w:color w:val="0F172A"/>
          <w:sz w:val="20"/>
        </w:rPr>
        <w:t xml:space="preserve">PO 7 (Environment and sustainability): </w:t>
      </w:r>
      <w:r>
        <w:rPr>
          <w:rFonts w:ascii="Calibri" w:hAnsi="Calibri"/>
          <w:color w:val="334155"/>
          <w:sz w:val="20"/>
        </w:rPr>
        <w:t>Understand the impact of the professional engineering solutions in societal and environmental contexts, and demonstrate the knowledge of, and need for sustainable development.</w:t>
      </w:r>
    </w:p>
    <w:p>
      <w:pPr>
        <w:pStyle w:val="ListBullet"/>
        <w:spacing w:before="20" w:after="40" w:line="276" w:lineRule="auto"/>
      </w:pPr>
      <w:r>
        <w:rPr>
          <w:rFonts w:ascii="Calibri" w:hAnsi="Calibri"/>
          <w:b/>
          <w:color w:val="0F172A"/>
          <w:sz w:val="20"/>
        </w:rPr>
        <w:t xml:space="preserve">PO 8 (Ethics): </w:t>
      </w:r>
      <w:r>
        <w:rPr>
          <w:rFonts w:ascii="Calibri" w:hAnsi="Calibri"/>
          <w:color w:val="334155"/>
          <w:sz w:val="20"/>
        </w:rPr>
        <w:t>Apply ethical principles and commit to professional ethics and responsibilities and norms of the engineering practice.</w:t>
      </w:r>
    </w:p>
    <w:p>
      <w:pPr>
        <w:pStyle w:val="ListBullet"/>
        <w:spacing w:before="20" w:after="40" w:line="276" w:lineRule="auto"/>
      </w:pPr>
      <w:r>
        <w:rPr>
          <w:rFonts w:ascii="Calibri" w:hAnsi="Calibri"/>
          <w:b/>
          <w:color w:val="0F172A"/>
          <w:sz w:val="20"/>
        </w:rPr>
        <w:t xml:space="preserve">PO 9 (Individual and team work): </w:t>
      </w:r>
      <w:r>
        <w:rPr>
          <w:rFonts w:ascii="Calibri" w:hAnsi="Calibri"/>
          <w:color w:val="334155"/>
          <w:sz w:val="20"/>
        </w:rPr>
        <w:t>Function effectively as an individual, and as a member or leader in diverse teams, and in multidisciplinary settings.</w:t>
      </w:r>
    </w:p>
    <w:p>
      <w:pPr>
        <w:pStyle w:val="ListBullet"/>
        <w:spacing w:before="20" w:after="40" w:line="276" w:lineRule="auto"/>
      </w:pPr>
      <w:r>
        <w:rPr>
          <w:rFonts w:ascii="Calibri" w:hAnsi="Calibri"/>
          <w:b/>
          <w:color w:val="0F172A"/>
          <w:sz w:val="20"/>
        </w:rPr>
        <w:t xml:space="preserve">PO 10 (Communication): </w:t>
      </w:r>
      <w:r>
        <w:rPr>
          <w:rFonts w:ascii="Calibri" w:hAnsi="Calibri"/>
          <w:color w:val="334155"/>
          <w:sz w:val="2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Bullet"/>
        <w:spacing w:before="20" w:after="40" w:line="276" w:lineRule="auto"/>
      </w:pPr>
      <w:r>
        <w:rPr>
          <w:rFonts w:ascii="Calibri" w:hAnsi="Calibri"/>
          <w:b/>
          <w:color w:val="0F172A"/>
          <w:sz w:val="20"/>
        </w:rPr>
        <w:t xml:space="preserve">PO 11 (Project management and finance): </w:t>
      </w:r>
      <w:r>
        <w:rPr>
          <w:rFonts w:ascii="Calibri" w:hAnsi="Calibri"/>
          <w:color w:val="334155"/>
          <w:sz w:val="20"/>
        </w:rPr>
        <w:t>Demonstrate knowledge and understanding of the engineering and management principles and apply these to one's own work, as a member and leader in a team, to manage projects and in multidisciplinary environments.</w:t>
      </w:r>
    </w:p>
    <w:p>
      <w:pPr>
        <w:pStyle w:val="ListBullet"/>
        <w:spacing w:before="20" w:after="40" w:line="276" w:lineRule="auto"/>
      </w:pPr>
      <w:r>
        <w:rPr>
          <w:rFonts w:ascii="Calibri" w:hAnsi="Calibri"/>
          <w:b/>
          <w:color w:val="0F172A"/>
          <w:sz w:val="20"/>
        </w:rPr>
        <w:t xml:space="preserve">PO 12 (Life-long learning): </w:t>
      </w:r>
      <w:r>
        <w:rPr>
          <w:rFonts w:ascii="Calibri" w:hAnsi="Calibri"/>
          <w:color w:val="334155"/>
          <w:sz w:val="20"/>
        </w:rPr>
        <w:t>Recognize the need for, and have the preparation and ability to engage in independent and life-long learning in the broadest context of technological change.</w:t>
      </w:r>
    </w:p>
    <w:p>
      <w:pPr>
        <w:keepNext/>
        <w:spacing w:before="200" w:after="40"/>
      </w:pPr>
      <w:r>
        <w:rPr>
          <w:rFonts w:ascii="Calibri" w:hAnsi="Calibri"/>
          <w:b/>
          <w:color w:val="1E293B"/>
          <w:sz w:val="22"/>
        </w:rPr>
        <w:t>Program Specific Outcomes (PSOs)</w:t>
      </w:r>
    </w:p>
    <w:p>
      <w:pPr>
        <w:spacing w:before="40" w:after="80" w:line="276" w:lineRule="auto"/>
      </w:pPr>
      <w:r>
        <w:rPr>
          <w:rFonts w:ascii="Calibri" w:hAnsi="Calibri"/>
          <w:color w:val="334155"/>
          <w:sz w:val="20"/>
        </w:rPr>
        <w:t>The graduates of CSE department will be able to:</w:t>
      </w:r>
    </w:p>
    <w:p>
      <w:pPr>
        <w:pStyle w:val="ListBullet"/>
        <w:spacing w:before="20" w:after="40" w:line="276" w:lineRule="auto"/>
      </w:pPr>
      <w:r>
        <w:rPr>
          <w:rFonts w:ascii="Calibri" w:hAnsi="Calibri"/>
          <w:b/>
          <w:color w:val="0F172A"/>
          <w:sz w:val="20"/>
        </w:rPr>
        <w:t xml:space="preserve">PSO 1: </w:t>
      </w:r>
      <w:r>
        <w:rPr>
          <w:rFonts w:ascii="Calibri" w:hAnsi="Calibri"/>
          <w:color w:val="334155"/>
          <w:sz w:val="20"/>
        </w:rPr>
        <w:t>Develop computer engineering solutions for specific needs in different domains applying the knowledge in the areas of programming, algorithms, hardware-interface, system software, computer graphics, web design, networking and advanced computing.</w:t>
      </w:r>
    </w:p>
    <w:p>
      <w:pPr>
        <w:pStyle w:val="ListBullet"/>
        <w:spacing w:before="20" w:after="40" w:line="276" w:lineRule="auto"/>
      </w:pPr>
      <w:r>
        <w:rPr>
          <w:rFonts w:ascii="Calibri" w:hAnsi="Calibri"/>
          <w:b/>
          <w:color w:val="0F172A"/>
          <w:sz w:val="20"/>
        </w:rPr>
        <w:t xml:space="preserve">PSO 2: </w:t>
      </w:r>
      <w:r>
        <w:rPr>
          <w:rFonts w:ascii="Calibri" w:hAnsi="Calibri"/>
          <w:color w:val="334155"/>
          <w:sz w:val="20"/>
        </w:rPr>
        <w:t>Analyze and test computer software designed for diverse needs.</w:t>
      </w:r>
    </w:p>
    <w:p>
      <w:pPr>
        <w:pStyle w:val="ListBullet"/>
        <w:spacing w:before="20" w:after="40" w:line="276" w:lineRule="auto"/>
      </w:pPr>
      <w:r>
        <w:rPr>
          <w:rFonts w:ascii="Calibri" w:hAnsi="Calibri"/>
          <w:b/>
          <w:color w:val="0F172A"/>
          <w:sz w:val="20"/>
        </w:rPr>
        <w:t xml:space="preserve">PSO 3: </w:t>
      </w:r>
      <w:r>
        <w:rPr>
          <w:rFonts w:ascii="Calibri" w:hAnsi="Calibri"/>
          <w:color w:val="334155"/>
          <w:sz w:val="20"/>
        </w:rPr>
        <w:t>Pursue higher education, entrepreneurial ventures and research.</w:t>
      </w:r>
    </w:p>
    <w:p>
      <w:pPr>
        <w:keepNext/>
        <w:spacing w:before="280" w:after="80"/>
      </w:pPr>
      <w:r>
        <w:rPr>
          <w:rFonts w:ascii="Calibri" w:hAnsi="Calibri"/>
          <w:b/>
          <w:color w:val="8B0000"/>
          <w:sz w:val="25"/>
        </w:rPr>
        <w:t>B. Course Syllabus, Course Outcomes, Teaching &amp; Examination Scheme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rPr>
          <w:tblHeader/>
        </w:trPr>
        <w:tc>
          <w:tcPr>
            <w:tcW w:type="dxa" w:w="2160"/>
            <w:shd w:fill="0F2C59"/>
            <w:tcMar>
              <w:top w:w="100" w:type="dxa"/>
              <w:bottom w:w="100" w:type="dxa"/>
              <w:left w:w="120" w:type="dxa"/>
              <w:right w:w="120" w:type="dxa"/>
            </w:tcMar>
          </w:tcPr>
          <w:p>
            <w:pPr>
              <w:jc w:val="left"/>
            </w:pPr>
            <w:r>
              <w:rPr>
                <w:rFonts w:ascii="Calibri" w:hAnsi="Calibri"/>
                <w:b/>
                <w:color w:val="FFFFFF"/>
                <w:sz w:val="19"/>
              </w:rPr>
              <w:t>Teaching Scheme</w:t>
            </w:r>
          </w:p>
        </w:tc>
        <w:tc>
          <w:tcPr>
            <w:tcW w:type="dxa" w:w="1440"/>
            <w:shd w:fill="0F2C59"/>
            <w:tcMar>
              <w:top w:w="100" w:type="dxa"/>
              <w:bottom w:w="100" w:type="dxa"/>
              <w:left w:w="120" w:type="dxa"/>
              <w:right w:w="120" w:type="dxa"/>
            </w:tcMar>
          </w:tcPr>
          <w:p>
            <w:pPr>
              <w:jc w:val="left"/>
            </w:pPr>
            <w:r>
              <w:rPr>
                <w:rFonts w:ascii="Calibri" w:hAnsi="Calibri"/>
                <w:b/>
                <w:color w:val="FFFFFF"/>
                <w:sz w:val="19"/>
              </w:rPr>
              <w:t>Hrs/Week</w:t>
            </w:r>
          </w:p>
        </w:tc>
        <w:tc>
          <w:tcPr>
            <w:tcW w:type="dxa" w:w="1728"/>
            <w:shd w:fill="0F2C59"/>
            <w:tcMar>
              <w:top w:w="100" w:type="dxa"/>
              <w:bottom w:w="100" w:type="dxa"/>
              <w:left w:w="120" w:type="dxa"/>
              <w:right w:w="120" w:type="dxa"/>
            </w:tcMar>
          </w:tcPr>
          <w:p>
            <w:pPr>
              <w:jc w:val="left"/>
            </w:pPr>
            <w:r>
              <w:rPr>
                <w:rFonts w:ascii="Calibri" w:hAnsi="Calibri"/>
                <w:b/>
                <w:color w:val="FFFFFF"/>
                <w:sz w:val="19"/>
              </w:rPr>
              <w:t>Theory (MS/ES/IA)</w:t>
            </w:r>
          </w:p>
        </w:tc>
        <w:tc>
          <w:tcPr>
            <w:tcW w:type="dxa" w:w="2160"/>
            <w:shd w:fill="0F2C59"/>
            <w:tcMar>
              <w:top w:w="100" w:type="dxa"/>
              <w:bottom w:w="100" w:type="dxa"/>
              <w:left w:w="120" w:type="dxa"/>
              <w:right w:w="120" w:type="dxa"/>
            </w:tcMar>
          </w:tcPr>
          <w:p>
            <w:pPr>
              <w:jc w:val="left"/>
            </w:pPr>
            <w:r>
              <w:rPr>
                <w:rFonts w:ascii="Calibri" w:hAnsi="Calibri"/>
                <w:b/>
                <w:color w:val="FFFFFF"/>
                <w:sz w:val="19"/>
              </w:rPr>
              <w:t>Practical (LW / Viva)</w:t>
            </w:r>
          </w:p>
        </w:tc>
        <w:tc>
          <w:tcPr>
            <w:tcW w:type="dxa" w:w="1440"/>
            <w:shd w:fill="0F2C59"/>
            <w:tcMar>
              <w:top w:w="100" w:type="dxa"/>
              <w:bottom w:w="100" w:type="dxa"/>
              <w:left w:w="120" w:type="dxa"/>
              <w:right w:w="120" w:type="dxa"/>
            </w:tcMar>
          </w:tcPr>
          <w:p>
            <w:pPr>
              <w:jc w:val="left"/>
            </w:pPr>
            <w:r>
              <w:rPr>
                <w:rFonts w:ascii="Calibri" w:hAnsi="Calibri"/>
                <w:b/>
                <w:color w:val="FFFFFF"/>
                <w:sz w:val="19"/>
              </w:rPr>
              <w:t>Total Marks</w:t>
            </w:r>
          </w:p>
        </w:tc>
        <w:tc>
          <w:tcPr>
            <w:tcW w:type="dxa" w:w="1152"/>
            <w:shd w:fill="0F2C59"/>
            <w:tcMar>
              <w:top w:w="100" w:type="dxa"/>
              <w:bottom w:w="100" w:type="dxa"/>
              <w:left w:w="120" w:type="dxa"/>
              <w:right w:w="120" w:type="dxa"/>
            </w:tcMar>
          </w:tcPr>
          <w:p>
            <w:pPr>
              <w:jc w:val="left"/>
            </w:pPr>
            <w:r>
              <w:rPr>
                <w:rFonts w:ascii="Calibri" w:hAnsi="Calibri"/>
                <w:b/>
                <w:color w:val="FFFFFF"/>
                <w:sz w:val="19"/>
              </w:rPr>
              <w:t>Credits</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L: 0 | T: 0 | P: 2</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2 Hours</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 / - / -</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LW: 50 | LE/Viva: 50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 Marks</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1 Credit</w:t>
            </w:r>
          </w:p>
        </w:tc>
      </w:tr>
    </w:tbl>
    <w:p>
      <w:pPr>
        <w:spacing w:after="80"/>
      </w:pPr>
    </w:p>
    <w:p>
      <w:pPr>
        <w:spacing w:before="40" w:after="80" w:line="276" w:lineRule="auto"/>
      </w:pPr>
      <w:r>
        <w:rPr>
          <w:rFonts w:ascii="Calibri" w:hAnsi="Calibri"/>
          <w:b/>
          <w:color w:val="0F172A"/>
          <w:sz w:val="20"/>
        </w:rPr>
        <w:t xml:space="preserve">PREREQUISITE: </w:t>
      </w:r>
      <w:r>
        <w:rPr>
          <w:rFonts w:ascii="Calibri" w:hAnsi="Calibri"/>
          <w:color w:val="334155"/>
          <w:sz w:val="20"/>
        </w:rPr>
        <w:t>Object-oriented programming concepts, Data Structures, Basic Web Technologies.</w:t>
      </w:r>
    </w:p>
    <w:p>
      <w:pPr>
        <w:keepNext/>
        <w:spacing w:before="200" w:after="40"/>
      </w:pPr>
      <w:r>
        <w:rPr>
          <w:rFonts w:ascii="Calibri" w:hAnsi="Calibri"/>
          <w:b/>
          <w:color w:val="1E293B"/>
          <w:sz w:val="22"/>
        </w:rPr>
        <w:t>Course Objectives</w:t>
      </w:r>
    </w:p>
    <w:p>
      <w:pPr>
        <w:pStyle w:val="ListBullet"/>
        <w:spacing w:before="20" w:after="40" w:line="276" w:lineRule="auto"/>
      </w:pPr>
      <w:r>
        <w:rPr>
          <w:rFonts w:ascii="Calibri" w:hAnsi="Calibri"/>
          <w:color w:val="334155"/>
          <w:sz w:val="20"/>
        </w:rPr>
        <w:t>To foster problem-solving skills and encourage critical thinking by challenging students with real-world software engineering problems and guiding them through the process of finding innovative solutions.</w:t>
      </w:r>
    </w:p>
    <w:p>
      <w:pPr>
        <w:pStyle w:val="ListBullet"/>
        <w:spacing w:before="20" w:after="40" w:line="276" w:lineRule="auto"/>
      </w:pPr>
      <w:r>
        <w:rPr>
          <w:rFonts w:ascii="Calibri" w:hAnsi="Calibri"/>
          <w:color w:val="334155"/>
          <w:sz w:val="20"/>
        </w:rPr>
        <w:t>To raise awareness about ethical and professional responsibilities in software engineering adhering to industry standards and best practices.</w:t>
      </w:r>
    </w:p>
    <w:p>
      <w:pPr>
        <w:pStyle w:val="ListBullet"/>
        <w:spacing w:before="20" w:after="40" w:line="276" w:lineRule="auto"/>
      </w:pPr>
      <w:r>
        <w:rPr>
          <w:rFonts w:ascii="Calibri" w:hAnsi="Calibri"/>
          <w:color w:val="334155"/>
          <w:sz w:val="20"/>
        </w:rPr>
        <w:t>To emphasize the importance of clear and concise documentation throughout the software development process, including requirements documentation, design documents, code comments, and user manuals.</w:t>
      </w:r>
    </w:p>
    <w:p>
      <w:pPr>
        <w:keepNext/>
        <w:spacing w:before="200" w:after="40"/>
      </w:pPr>
      <w:r>
        <w:rPr>
          <w:rFonts w:ascii="Calibri" w:hAnsi="Calibri"/>
          <w:b/>
          <w:color w:val="1E293B"/>
          <w:sz w:val="22"/>
        </w:rPr>
        <w:t>Course Outcomes (COs)</w:t>
      </w:r>
    </w:p>
    <w:p>
      <w:pPr>
        <w:pStyle w:val="ListBullet"/>
        <w:spacing w:before="20" w:after="40" w:line="276" w:lineRule="auto"/>
      </w:pPr>
      <w:r>
        <w:rPr>
          <w:rFonts w:ascii="Calibri" w:hAnsi="Calibri"/>
          <w:b/>
          <w:color w:val="0F172A"/>
          <w:sz w:val="20"/>
        </w:rPr>
        <w:t xml:space="preserve">CO1: </w:t>
      </w:r>
      <w:r>
        <w:rPr>
          <w:rFonts w:ascii="Calibri" w:hAnsi="Calibri"/>
          <w:color w:val="334155"/>
          <w:sz w:val="20"/>
        </w:rPr>
        <w:t>Recall fundamental principles and concepts of software engineering.</w:t>
      </w:r>
    </w:p>
    <w:p>
      <w:pPr>
        <w:pStyle w:val="ListBullet"/>
        <w:spacing w:before="20" w:after="40" w:line="276" w:lineRule="auto"/>
      </w:pPr>
      <w:r>
        <w:rPr>
          <w:rFonts w:ascii="Calibri" w:hAnsi="Calibri"/>
          <w:b/>
          <w:color w:val="0F172A"/>
          <w:sz w:val="20"/>
        </w:rPr>
        <w:t xml:space="preserve">CO2: </w:t>
      </w:r>
      <w:r>
        <w:rPr>
          <w:rFonts w:ascii="Calibri" w:hAnsi="Calibri"/>
          <w:color w:val="334155"/>
          <w:sz w:val="20"/>
        </w:rPr>
        <w:t>Interpret UML diagrams and understand their significance in software design.</w:t>
      </w:r>
    </w:p>
    <w:p>
      <w:pPr>
        <w:pStyle w:val="ListBullet"/>
        <w:spacing w:before="20" w:after="40" w:line="276" w:lineRule="auto"/>
      </w:pPr>
      <w:r>
        <w:rPr>
          <w:rFonts w:ascii="Calibri" w:hAnsi="Calibri"/>
          <w:b/>
          <w:color w:val="0F172A"/>
          <w:sz w:val="20"/>
        </w:rPr>
        <w:t xml:space="preserve">CO3: </w:t>
      </w:r>
      <w:r>
        <w:rPr>
          <w:rFonts w:ascii="Calibri" w:hAnsi="Calibri"/>
          <w:color w:val="334155"/>
          <w:sz w:val="20"/>
        </w:rPr>
        <w:t>Apply software design principles and design patterns to solve specific software design problems.</w:t>
      </w:r>
    </w:p>
    <w:p>
      <w:pPr>
        <w:pStyle w:val="ListBullet"/>
        <w:spacing w:before="20" w:after="40" w:line="276" w:lineRule="auto"/>
      </w:pPr>
      <w:r>
        <w:rPr>
          <w:rFonts w:ascii="Calibri" w:hAnsi="Calibri"/>
          <w:b/>
          <w:color w:val="0F172A"/>
          <w:sz w:val="20"/>
        </w:rPr>
        <w:t xml:space="preserve">CO4: </w:t>
      </w:r>
      <w:r>
        <w:rPr>
          <w:rFonts w:ascii="Calibri" w:hAnsi="Calibri"/>
          <w:color w:val="334155"/>
          <w:sz w:val="20"/>
        </w:rPr>
        <w:t>Implement testing techniques to verify and validate software functionality.</w:t>
      </w:r>
    </w:p>
    <w:p>
      <w:pPr>
        <w:pStyle w:val="ListBullet"/>
        <w:spacing w:before="20" w:after="40" w:line="276" w:lineRule="auto"/>
      </w:pPr>
      <w:r>
        <w:rPr>
          <w:rFonts w:ascii="Calibri" w:hAnsi="Calibri"/>
          <w:b/>
          <w:color w:val="0F172A"/>
          <w:sz w:val="20"/>
        </w:rPr>
        <w:t xml:space="preserve">CO5: </w:t>
      </w:r>
      <w:r>
        <w:rPr>
          <w:rFonts w:ascii="Calibri" w:hAnsi="Calibri"/>
          <w:color w:val="334155"/>
          <w:sz w:val="20"/>
        </w:rPr>
        <w:t>Synthesize project technical documentation and reports using UML design tools that effectively communicate project progress and outcomes.</w:t>
      </w:r>
    </w:p>
    <w:p>
      <w:pPr>
        <w:pStyle w:val="ListBullet"/>
        <w:spacing w:before="20" w:after="40" w:line="276" w:lineRule="auto"/>
      </w:pPr>
      <w:r>
        <w:rPr>
          <w:rFonts w:ascii="Calibri" w:hAnsi="Calibri"/>
          <w:b/>
          <w:color w:val="0F172A"/>
          <w:sz w:val="20"/>
        </w:rPr>
        <w:t xml:space="preserve">CO6: </w:t>
      </w:r>
      <w:r>
        <w:rPr>
          <w:rFonts w:ascii="Calibri" w:hAnsi="Calibri"/>
          <w:color w:val="334155"/>
          <w:sz w:val="20"/>
        </w:rPr>
        <w:t>Design and collaboratively work on group projects to design software architectures and systems that meet specified requirements.</w:t>
      </w:r>
    </w:p>
    <w:p>
      <w:pPr>
        <w:keepNext/>
        <w:spacing w:before="200" w:after="40"/>
      </w:pPr>
      <w:r>
        <w:rPr>
          <w:rFonts w:ascii="Calibri" w:hAnsi="Calibri"/>
          <w:b/>
          <w:color w:val="1E293B"/>
          <w:sz w:val="22"/>
        </w:rPr>
        <w:t>Text and Reference Books</w:t>
      </w:r>
    </w:p>
    <w:p>
      <w:pPr>
        <w:pStyle w:val="ListBullet"/>
        <w:spacing w:before="20" w:after="40" w:line="276" w:lineRule="auto"/>
      </w:pPr>
      <w:r>
        <w:rPr>
          <w:rFonts w:ascii="Calibri" w:hAnsi="Calibri"/>
          <w:b/>
          <w:color w:val="0F172A"/>
          <w:sz w:val="20"/>
        </w:rPr>
        <w:t xml:space="preserve">1. </w:t>
      </w:r>
      <w:r>
        <w:rPr>
          <w:rFonts w:ascii="Calibri" w:hAnsi="Calibri"/>
          <w:color w:val="334155"/>
          <w:sz w:val="20"/>
        </w:rPr>
        <w:t>The Unified Modelling Language User Guide. Grady Booch, James Rumbaugh, Ivar Jacobson, Pearson Education.</w:t>
      </w:r>
    </w:p>
    <w:p>
      <w:pPr>
        <w:pStyle w:val="ListBullet"/>
        <w:spacing w:before="20" w:after="40" w:line="276" w:lineRule="auto"/>
      </w:pPr>
      <w:r>
        <w:rPr>
          <w:rFonts w:ascii="Calibri" w:hAnsi="Calibri"/>
          <w:b/>
          <w:color w:val="0F172A"/>
          <w:sz w:val="20"/>
        </w:rPr>
        <w:t xml:space="preserve">2. </w:t>
      </w:r>
      <w:r>
        <w:rPr>
          <w:rFonts w:ascii="Calibri" w:hAnsi="Calibri"/>
          <w:color w:val="334155"/>
          <w:sz w:val="20"/>
        </w:rPr>
        <w:t>Object-Oriented Software Engineering: using UML, Patterns, and Java. Bernd Bruegge and Allen H. Dutoit.</w:t>
      </w:r>
    </w:p>
    <w:p>
      <w:pPr>
        <w:pStyle w:val="ListBullet"/>
        <w:spacing w:before="20" w:after="40" w:line="276" w:lineRule="auto"/>
      </w:pPr>
      <w:r>
        <w:rPr>
          <w:rFonts w:ascii="Calibri" w:hAnsi="Calibri"/>
          <w:b/>
          <w:color w:val="0F172A"/>
          <w:sz w:val="20"/>
        </w:rPr>
        <w:t xml:space="preserve">3. </w:t>
      </w:r>
      <w:r>
        <w:rPr>
          <w:rFonts w:ascii="Calibri" w:hAnsi="Calibri"/>
          <w:color w:val="334155"/>
          <w:sz w:val="20"/>
        </w:rPr>
        <w:t>Design Patterns: Elements of Reusable Object-Oriented Software. Erich Gamma, Richard Helm, Ralph Johnson, and John M. Vlissides.</w:t>
      </w:r>
    </w:p>
    <w:p>
      <w:pPr>
        <w:keepNext/>
        <w:spacing w:before="280" w:after="80"/>
      </w:pPr>
      <w:r>
        <w:rPr>
          <w:rFonts w:ascii="Calibri" w:hAnsi="Calibri"/>
          <w:b/>
          <w:color w:val="8B0000"/>
          <w:sz w:val="25"/>
        </w:rPr>
        <w:t>C. Academic Calendar, Timetable &amp; Lesson Plan</w:t>
      </w:r>
    </w:p>
    <w:p>
      <w:pPr>
        <w:spacing w:before="40" w:after="80" w:line="276" w:lineRule="auto"/>
      </w:pPr>
      <w:r>
        <w:rPr>
          <w:rFonts w:ascii="Calibri" w:hAnsi="Calibri"/>
          <w:b/>
          <w:color w:val="0F172A"/>
          <w:sz w:val="20"/>
        </w:rPr>
        <w:t xml:space="preserve">Faculty Office Hours: </w:t>
      </w:r>
      <w:r>
        <w:rPr>
          <w:rFonts w:ascii="Calibri" w:hAnsi="Calibri"/>
          <w:color w:val="334155"/>
          <w:sz w:val="20"/>
        </w:rPr>
        <w:t>Office Hours: Wednesday 4:00 PM to 5:00 PM (Faculty Consultation, Cabin E-204, School of Technology).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rPr>
          <w:tblHeader/>
        </w:trPr>
        <w:tc>
          <w:tcPr>
            <w:tcW w:type="dxa" w:w="1152"/>
            <w:shd w:fill="0F2C59"/>
            <w:tcMar>
              <w:top w:w="100" w:type="dxa"/>
              <w:bottom w:w="100" w:type="dxa"/>
              <w:left w:w="120" w:type="dxa"/>
              <w:right w:w="120" w:type="dxa"/>
            </w:tcMar>
          </w:tcPr>
          <w:p>
            <w:pPr>
              <w:jc w:val="left"/>
            </w:pPr>
            <w:r>
              <w:rPr>
                <w:rFonts w:ascii="Calibri" w:hAnsi="Calibri"/>
                <w:b/>
                <w:color w:val="FFFFFF"/>
                <w:sz w:val="19"/>
              </w:rPr>
              <w:t>Lab No.</w:t>
            </w:r>
          </w:p>
        </w:tc>
        <w:tc>
          <w:tcPr>
            <w:tcW w:type="dxa" w:w="1152"/>
            <w:shd w:fill="0F2C59"/>
            <w:tcMar>
              <w:top w:w="100" w:type="dxa"/>
              <w:bottom w:w="100" w:type="dxa"/>
              <w:left w:w="120" w:type="dxa"/>
              <w:right w:w="120" w:type="dxa"/>
            </w:tcMar>
          </w:tcPr>
          <w:p>
            <w:pPr>
              <w:jc w:val="left"/>
            </w:pPr>
            <w:r>
              <w:rPr>
                <w:rFonts w:ascii="Calibri" w:hAnsi="Calibri"/>
                <w:b/>
                <w:color w:val="FFFFFF"/>
                <w:sz w:val="19"/>
              </w:rPr>
              <w:t>Exp. No.</w:t>
            </w:r>
          </w:p>
        </w:tc>
        <w:tc>
          <w:tcPr>
            <w:tcW w:type="dxa" w:w="4608"/>
            <w:shd w:fill="0F2C59"/>
            <w:tcMar>
              <w:top w:w="100" w:type="dxa"/>
              <w:bottom w:w="100" w:type="dxa"/>
              <w:left w:w="120" w:type="dxa"/>
              <w:right w:w="120" w:type="dxa"/>
            </w:tcMar>
          </w:tcPr>
          <w:p>
            <w:pPr>
              <w:jc w:val="left"/>
            </w:pPr>
            <w:r>
              <w:rPr>
                <w:rFonts w:ascii="Calibri" w:hAnsi="Calibri"/>
                <w:b/>
                <w:color w:val="FFFFFF"/>
                <w:sz w:val="19"/>
              </w:rPr>
              <w:t>Topic / Practical Milestone</w:t>
            </w:r>
          </w:p>
        </w:tc>
        <w:tc>
          <w:tcPr>
            <w:tcW w:type="dxa" w:w="864"/>
            <w:shd w:fill="0F2C59"/>
            <w:tcMar>
              <w:top w:w="100" w:type="dxa"/>
              <w:bottom w:w="100" w:type="dxa"/>
              <w:left w:w="120" w:type="dxa"/>
              <w:right w:w="120" w:type="dxa"/>
            </w:tcMar>
          </w:tcPr>
          <w:p>
            <w:pPr>
              <w:jc w:val="left"/>
            </w:pPr>
            <w:r>
              <w:rPr>
                <w:rFonts w:ascii="Calibri" w:hAnsi="Calibri"/>
                <w:b/>
                <w:color w:val="FFFFFF"/>
                <w:sz w:val="19"/>
              </w:rPr>
              <w:t>Hours</w:t>
            </w:r>
          </w:p>
        </w:tc>
        <w:tc>
          <w:tcPr>
            <w:tcW w:type="dxa" w:w="1728"/>
            <w:shd w:fill="0F2C59"/>
            <w:tcMar>
              <w:top w:w="100" w:type="dxa"/>
              <w:bottom w:w="100" w:type="dxa"/>
              <w:left w:w="120" w:type="dxa"/>
              <w:right w:w="120" w:type="dxa"/>
            </w:tcMar>
          </w:tcPr>
          <w:p>
            <w:pPr>
              <w:jc w:val="left"/>
            </w:pPr>
            <w:r>
              <w:rPr>
                <w:rFonts w:ascii="Calibri" w:hAnsi="Calibri"/>
                <w:b/>
                <w:color w:val="FFFFFF"/>
                <w:sz w:val="19"/>
              </w:rPr>
              <w:t>Associated COs</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1</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Exp 1</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Introduction to Software Engineering Lab &amp; Agile Process</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CO1</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2</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1</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Project Selection, Team Formation &amp; Agile Board Setup</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CO1, CO6</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3</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Exp 2</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Requirement Analysis (Functional/Non-Functional &amp; User Stories)</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CO1, CO5</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4</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3</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Class Design &amp; CRC Modelling with Object Extraction</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CO2, CO3</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5</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Exp 4</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Interaction Design (Sequence &amp; Activity Diagrams)</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CO2, CO3</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6</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5</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Architecture Design (Component &amp; Deployment Diagrams)</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CO2, CO5</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7</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Mid-Semester Practical Evaluation &amp; Viva-Voce 1</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CO1, CO2, CO3</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8</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6</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Project Implementation – Part 1 (Full Stack Modules)</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CO3, CO6</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9</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Exp 7</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Improving Code Quality (SOLID Principles &amp; Refactoring)</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CO3, CO4</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10</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8</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Unit Testing &amp; Boundary Test Implementation</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CO4</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Lab 11</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Exp 9</w:t>
            </w:r>
          </w:p>
        </w:tc>
        <w:tc>
          <w:tcPr>
            <w:tcW w:type="dxa" w:w="4608"/>
            <w:shd w:fill="FFFFFF"/>
            <w:tcMar>
              <w:top w:w="80" w:type="dxa"/>
              <w:bottom w:w="80" w:type="dxa"/>
              <w:left w:w="120" w:type="dxa"/>
              <w:right w:w="120" w:type="dxa"/>
            </w:tcMar>
          </w:tcPr>
          <w:p>
            <w:pPr>
              <w:spacing w:line="264" w:lineRule="auto"/>
            </w:pPr>
            <w:r>
              <w:rPr>
                <w:rFonts w:ascii="Calibri" w:hAnsi="Calibri"/>
                <w:color w:val="1E293B"/>
                <w:sz w:val="18"/>
              </w:rPr>
              <w:t>Integration &amp; System Testing, Peer Review Bug Tracking</w:t>
            </w:r>
          </w:p>
        </w:tc>
        <w:tc>
          <w:tcPr>
            <w:tcW w:type="dxa" w:w="864"/>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CO4, CO6</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Lab 12</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Exp 10</w:t>
            </w:r>
          </w:p>
        </w:tc>
        <w:tc>
          <w:tcPr>
            <w:tcW w:type="dxa" w:w="4608"/>
            <w:shd w:fill="F8FAFC"/>
            <w:tcMar>
              <w:top w:w="80" w:type="dxa"/>
              <w:bottom w:w="80" w:type="dxa"/>
              <w:left w:w="120" w:type="dxa"/>
              <w:right w:w="120" w:type="dxa"/>
            </w:tcMar>
          </w:tcPr>
          <w:p>
            <w:pPr>
              <w:spacing w:line="264" w:lineRule="auto"/>
            </w:pPr>
            <w:r>
              <w:rPr>
                <w:rFonts w:ascii="Calibri" w:hAnsi="Calibri"/>
                <w:color w:val="1E293B"/>
                <w:sz w:val="18"/>
              </w:rPr>
              <w:t>Final Project Report, User Manual, Slides &amp; Viva-Voce 2</w:t>
            </w:r>
          </w:p>
        </w:tc>
        <w:tc>
          <w:tcPr>
            <w:tcW w:type="dxa" w:w="864"/>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CO5, CO6</w:t>
            </w:r>
          </w:p>
        </w:tc>
      </w:tr>
    </w:tbl>
    <w:p>
      <w:pPr>
        <w:spacing w:after="80"/>
      </w:pPr>
    </w:p>
    <w:p>
      <w:pPr>
        <w:keepNext/>
        <w:spacing w:before="280" w:after="80"/>
      </w:pPr>
      <w:r>
        <w:rPr>
          <w:rFonts w:ascii="Calibri" w:hAnsi="Calibri"/>
          <w:b/>
          <w:color w:val="8B0000"/>
          <w:sz w:val="25"/>
        </w:rPr>
        <w:t>G. Mapping of Course Outcomes (COs) with Programme Outcomes (POs) &amp; PSOs</w:t>
      </w:r>
    </w:p>
    <w:p>
      <w:pPr>
        <w:spacing w:before="40" w:after="80" w:line="276" w:lineRule="auto"/>
      </w:pPr>
      <w:r>
        <w:rPr>
          <w:rFonts w:ascii="Calibri" w:hAnsi="Calibri"/>
          <w:color w:val="334155"/>
          <w:sz w:val="20"/>
        </w:rPr>
        <w:t>Correlation levels: 1 = Slight (Low), 2 = Moderate (Medium), 3 = Substantial (High).</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trPr>
        <w:tc>
          <w:tcPr>
            <w:tcW w:type="dxa" w:w="1008"/>
            <w:shd w:fill="0F2C59"/>
            <w:tcMar>
              <w:top w:w="100" w:type="dxa"/>
              <w:bottom w:w="100" w:type="dxa"/>
              <w:left w:w="120" w:type="dxa"/>
              <w:right w:w="120" w:type="dxa"/>
            </w:tcMar>
          </w:tcPr>
          <w:p>
            <w:pPr>
              <w:jc w:val="left"/>
            </w:pPr>
            <w:r>
              <w:rPr>
                <w:rFonts w:ascii="Calibri" w:hAnsi="Calibri"/>
                <w:b/>
                <w:color w:val="FFFFFF"/>
                <w:sz w:val="19"/>
              </w:rPr>
              <w:t>CO</w:t>
            </w:r>
          </w:p>
        </w:tc>
        <w:tc>
          <w:tcPr>
            <w:tcW w:type="dxa" w:w="576"/>
            <w:shd w:fill="0F2C59"/>
            <w:tcMar>
              <w:top w:w="100" w:type="dxa"/>
              <w:bottom w:w="100" w:type="dxa"/>
              <w:left w:w="120" w:type="dxa"/>
              <w:right w:w="120" w:type="dxa"/>
            </w:tcMar>
          </w:tcPr>
          <w:p>
            <w:pPr>
              <w:jc w:val="left"/>
            </w:pPr>
            <w:r>
              <w:rPr>
                <w:rFonts w:ascii="Calibri" w:hAnsi="Calibri"/>
                <w:b/>
                <w:color w:val="FFFFFF"/>
                <w:sz w:val="19"/>
              </w:rPr>
              <w:t>PO1</w:t>
            </w:r>
          </w:p>
        </w:tc>
        <w:tc>
          <w:tcPr>
            <w:tcW w:type="dxa" w:w="576"/>
            <w:shd w:fill="0F2C59"/>
            <w:tcMar>
              <w:top w:w="100" w:type="dxa"/>
              <w:bottom w:w="100" w:type="dxa"/>
              <w:left w:w="120" w:type="dxa"/>
              <w:right w:w="120" w:type="dxa"/>
            </w:tcMar>
          </w:tcPr>
          <w:p>
            <w:pPr>
              <w:jc w:val="left"/>
            </w:pPr>
            <w:r>
              <w:rPr>
                <w:rFonts w:ascii="Calibri" w:hAnsi="Calibri"/>
                <w:b/>
                <w:color w:val="FFFFFF"/>
                <w:sz w:val="19"/>
              </w:rPr>
              <w:t>PO2</w:t>
            </w:r>
          </w:p>
        </w:tc>
        <w:tc>
          <w:tcPr>
            <w:tcW w:type="dxa" w:w="576"/>
            <w:shd w:fill="0F2C59"/>
            <w:tcMar>
              <w:top w:w="100" w:type="dxa"/>
              <w:bottom w:w="100" w:type="dxa"/>
              <w:left w:w="120" w:type="dxa"/>
              <w:right w:w="120" w:type="dxa"/>
            </w:tcMar>
          </w:tcPr>
          <w:p>
            <w:pPr>
              <w:jc w:val="left"/>
            </w:pPr>
            <w:r>
              <w:rPr>
                <w:rFonts w:ascii="Calibri" w:hAnsi="Calibri"/>
                <w:b/>
                <w:color w:val="FFFFFF"/>
                <w:sz w:val="19"/>
              </w:rPr>
              <w:t>PO3</w:t>
            </w:r>
          </w:p>
        </w:tc>
        <w:tc>
          <w:tcPr>
            <w:tcW w:type="dxa" w:w="576"/>
            <w:shd w:fill="0F2C59"/>
            <w:tcMar>
              <w:top w:w="100" w:type="dxa"/>
              <w:bottom w:w="100" w:type="dxa"/>
              <w:left w:w="120" w:type="dxa"/>
              <w:right w:w="120" w:type="dxa"/>
            </w:tcMar>
          </w:tcPr>
          <w:p>
            <w:pPr>
              <w:jc w:val="left"/>
            </w:pPr>
            <w:r>
              <w:rPr>
                <w:rFonts w:ascii="Calibri" w:hAnsi="Calibri"/>
                <w:b/>
                <w:color w:val="FFFFFF"/>
                <w:sz w:val="19"/>
              </w:rPr>
              <w:t>PO4</w:t>
            </w:r>
          </w:p>
        </w:tc>
        <w:tc>
          <w:tcPr>
            <w:tcW w:type="dxa" w:w="576"/>
            <w:shd w:fill="0F2C59"/>
            <w:tcMar>
              <w:top w:w="100" w:type="dxa"/>
              <w:bottom w:w="100" w:type="dxa"/>
              <w:left w:w="120" w:type="dxa"/>
              <w:right w:w="120" w:type="dxa"/>
            </w:tcMar>
          </w:tcPr>
          <w:p>
            <w:pPr>
              <w:jc w:val="left"/>
            </w:pPr>
            <w:r>
              <w:rPr>
                <w:rFonts w:ascii="Calibri" w:hAnsi="Calibri"/>
                <w:b/>
                <w:color w:val="FFFFFF"/>
                <w:sz w:val="19"/>
              </w:rPr>
              <w:t>PO5</w:t>
            </w:r>
          </w:p>
        </w:tc>
        <w:tc>
          <w:tcPr>
            <w:tcW w:type="dxa" w:w="576"/>
            <w:shd w:fill="0F2C59"/>
            <w:tcMar>
              <w:top w:w="100" w:type="dxa"/>
              <w:bottom w:w="100" w:type="dxa"/>
              <w:left w:w="120" w:type="dxa"/>
              <w:right w:w="120" w:type="dxa"/>
            </w:tcMar>
          </w:tcPr>
          <w:p>
            <w:pPr>
              <w:jc w:val="left"/>
            </w:pPr>
            <w:r>
              <w:rPr>
                <w:rFonts w:ascii="Calibri" w:hAnsi="Calibri"/>
                <w:b/>
                <w:color w:val="FFFFFF"/>
                <w:sz w:val="19"/>
              </w:rPr>
              <w:t>PO6</w:t>
            </w:r>
          </w:p>
        </w:tc>
        <w:tc>
          <w:tcPr>
            <w:tcW w:type="dxa" w:w="576"/>
            <w:shd w:fill="0F2C59"/>
            <w:tcMar>
              <w:top w:w="100" w:type="dxa"/>
              <w:bottom w:w="100" w:type="dxa"/>
              <w:left w:w="120" w:type="dxa"/>
              <w:right w:w="120" w:type="dxa"/>
            </w:tcMar>
          </w:tcPr>
          <w:p>
            <w:pPr>
              <w:jc w:val="left"/>
            </w:pPr>
            <w:r>
              <w:rPr>
                <w:rFonts w:ascii="Calibri" w:hAnsi="Calibri"/>
                <w:b/>
                <w:color w:val="FFFFFF"/>
                <w:sz w:val="19"/>
              </w:rPr>
              <w:t>PO7</w:t>
            </w:r>
          </w:p>
        </w:tc>
        <w:tc>
          <w:tcPr>
            <w:tcW w:type="dxa" w:w="576"/>
            <w:shd w:fill="0F2C59"/>
            <w:tcMar>
              <w:top w:w="100" w:type="dxa"/>
              <w:bottom w:w="100" w:type="dxa"/>
              <w:left w:w="120" w:type="dxa"/>
              <w:right w:w="120" w:type="dxa"/>
            </w:tcMar>
          </w:tcPr>
          <w:p>
            <w:pPr>
              <w:jc w:val="left"/>
            </w:pPr>
            <w:r>
              <w:rPr>
                <w:rFonts w:ascii="Calibri" w:hAnsi="Calibri"/>
                <w:b/>
                <w:color w:val="FFFFFF"/>
                <w:sz w:val="19"/>
              </w:rPr>
              <w:t>PO8</w:t>
            </w:r>
          </w:p>
        </w:tc>
        <w:tc>
          <w:tcPr>
            <w:tcW w:type="dxa" w:w="576"/>
            <w:shd w:fill="0F2C59"/>
            <w:tcMar>
              <w:top w:w="100" w:type="dxa"/>
              <w:bottom w:w="100" w:type="dxa"/>
              <w:left w:w="120" w:type="dxa"/>
              <w:right w:w="120" w:type="dxa"/>
            </w:tcMar>
          </w:tcPr>
          <w:p>
            <w:pPr>
              <w:jc w:val="left"/>
            </w:pPr>
            <w:r>
              <w:rPr>
                <w:rFonts w:ascii="Calibri" w:hAnsi="Calibri"/>
                <w:b/>
                <w:color w:val="FFFFFF"/>
                <w:sz w:val="19"/>
              </w:rPr>
              <w:t>PO9</w:t>
            </w:r>
          </w:p>
        </w:tc>
        <w:tc>
          <w:tcPr>
            <w:tcW w:type="dxa" w:w="576"/>
            <w:shd w:fill="0F2C59"/>
            <w:tcMar>
              <w:top w:w="100" w:type="dxa"/>
              <w:bottom w:w="100" w:type="dxa"/>
              <w:left w:w="120" w:type="dxa"/>
              <w:right w:w="120" w:type="dxa"/>
            </w:tcMar>
          </w:tcPr>
          <w:p>
            <w:pPr>
              <w:jc w:val="left"/>
            </w:pPr>
            <w:r>
              <w:rPr>
                <w:rFonts w:ascii="Calibri" w:hAnsi="Calibri"/>
                <w:b/>
                <w:color w:val="FFFFFF"/>
                <w:sz w:val="19"/>
              </w:rPr>
              <w:t>PO10</w:t>
            </w:r>
          </w:p>
        </w:tc>
        <w:tc>
          <w:tcPr>
            <w:tcW w:type="dxa" w:w="576"/>
            <w:shd w:fill="0F2C59"/>
            <w:tcMar>
              <w:top w:w="100" w:type="dxa"/>
              <w:bottom w:w="100" w:type="dxa"/>
              <w:left w:w="120" w:type="dxa"/>
              <w:right w:w="120" w:type="dxa"/>
            </w:tcMar>
          </w:tcPr>
          <w:p>
            <w:pPr>
              <w:jc w:val="left"/>
            </w:pPr>
            <w:r>
              <w:rPr>
                <w:rFonts w:ascii="Calibri" w:hAnsi="Calibri"/>
                <w:b/>
                <w:color w:val="FFFFFF"/>
                <w:sz w:val="19"/>
              </w:rPr>
              <w:t>PO11</w:t>
            </w:r>
          </w:p>
        </w:tc>
        <w:tc>
          <w:tcPr>
            <w:tcW w:type="dxa" w:w="576"/>
            <w:shd w:fill="0F2C59"/>
            <w:tcMar>
              <w:top w:w="100" w:type="dxa"/>
              <w:bottom w:w="100" w:type="dxa"/>
              <w:left w:w="120" w:type="dxa"/>
              <w:right w:w="120" w:type="dxa"/>
            </w:tcMar>
          </w:tcPr>
          <w:p>
            <w:pPr>
              <w:jc w:val="left"/>
            </w:pPr>
            <w:r>
              <w:rPr>
                <w:rFonts w:ascii="Calibri" w:hAnsi="Calibri"/>
                <w:b/>
                <w:color w:val="FFFFFF"/>
                <w:sz w:val="19"/>
              </w:rPr>
              <w:t>PO12</w:t>
            </w:r>
          </w:p>
        </w:tc>
        <w:tc>
          <w:tcPr>
            <w:tcW w:type="dxa" w:w="576"/>
            <w:shd w:fill="0F2C59"/>
            <w:tcMar>
              <w:top w:w="100" w:type="dxa"/>
              <w:bottom w:w="100" w:type="dxa"/>
              <w:left w:w="120" w:type="dxa"/>
              <w:right w:w="120" w:type="dxa"/>
            </w:tcMar>
          </w:tcPr>
          <w:p>
            <w:pPr>
              <w:jc w:val="left"/>
            </w:pPr>
            <w:r>
              <w:rPr>
                <w:rFonts w:ascii="Calibri" w:hAnsi="Calibri"/>
                <w:b/>
                <w:color w:val="FFFFFF"/>
                <w:sz w:val="19"/>
              </w:rPr>
              <w:t>PSO1</w:t>
            </w:r>
          </w:p>
        </w:tc>
        <w:tc>
          <w:tcPr>
            <w:tcW w:type="dxa" w:w="576"/>
            <w:shd w:fill="0F2C59"/>
            <w:tcMar>
              <w:top w:w="100" w:type="dxa"/>
              <w:bottom w:w="100" w:type="dxa"/>
              <w:left w:w="120" w:type="dxa"/>
              <w:right w:w="120" w:type="dxa"/>
            </w:tcMar>
          </w:tcPr>
          <w:p>
            <w:pPr>
              <w:jc w:val="left"/>
            </w:pPr>
            <w:r>
              <w:rPr>
                <w:rFonts w:ascii="Calibri" w:hAnsi="Calibri"/>
                <w:b/>
                <w:color w:val="FFFFFF"/>
                <w:sz w:val="19"/>
              </w:rPr>
              <w:t>PSO2</w:t>
            </w:r>
          </w:p>
        </w:tc>
        <w:tc>
          <w:tcPr>
            <w:tcW w:type="dxa" w:w="576"/>
            <w:shd w:fill="0F2C59"/>
            <w:tcMar>
              <w:top w:w="100" w:type="dxa"/>
              <w:bottom w:w="100" w:type="dxa"/>
              <w:left w:w="120" w:type="dxa"/>
              <w:right w:w="120" w:type="dxa"/>
            </w:tcMar>
          </w:tcPr>
          <w:p>
            <w:pPr>
              <w:jc w:val="left"/>
            </w:pPr>
            <w:r>
              <w:rPr>
                <w:rFonts w:ascii="Calibri" w:hAnsi="Calibri"/>
                <w:b/>
                <w:color w:val="FFFFFF"/>
                <w:sz w:val="19"/>
              </w:rPr>
              <w:t>PSO3</w:t>
            </w:r>
          </w:p>
        </w:tc>
      </w:tr>
      <w:tr>
        <w:tc>
          <w:tcPr>
            <w:tcW w:type="dxa" w:w="1008"/>
            <w:shd w:fill="FFFFFF"/>
            <w:tcMar>
              <w:top w:w="80" w:type="dxa"/>
              <w:bottom w:w="80" w:type="dxa"/>
              <w:left w:w="120" w:type="dxa"/>
              <w:right w:w="120" w:type="dxa"/>
            </w:tcMar>
          </w:tcPr>
          <w:p>
            <w:pPr>
              <w:spacing w:line="264" w:lineRule="auto"/>
            </w:pPr>
            <w:r>
              <w:rPr>
                <w:rFonts w:ascii="Calibri" w:hAnsi="Calibri"/>
                <w:color w:val="1E293B"/>
                <w:sz w:val="18"/>
              </w:rPr>
              <w:t>CO1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r>
      <w:tr>
        <w:tc>
          <w:tcPr>
            <w:tcW w:type="dxa" w:w="1008"/>
            <w:shd w:fill="F8FAFC"/>
            <w:tcMar>
              <w:top w:w="80" w:type="dxa"/>
              <w:bottom w:w="80" w:type="dxa"/>
              <w:left w:w="120" w:type="dxa"/>
              <w:right w:w="120" w:type="dxa"/>
            </w:tcMar>
          </w:tcPr>
          <w:p>
            <w:pPr>
              <w:spacing w:line="264" w:lineRule="auto"/>
            </w:pPr>
            <w:r>
              <w:rPr>
                <w:rFonts w:ascii="Calibri" w:hAnsi="Calibri"/>
                <w:color w:val="1E293B"/>
                <w:sz w:val="18"/>
              </w:rPr>
              <w:t>CO2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r>
      <w:tr>
        <w:tc>
          <w:tcPr>
            <w:tcW w:type="dxa" w:w="1008"/>
            <w:shd w:fill="FFFFFF"/>
            <w:tcMar>
              <w:top w:w="80" w:type="dxa"/>
              <w:bottom w:w="80" w:type="dxa"/>
              <w:left w:w="120" w:type="dxa"/>
              <w:right w:w="120" w:type="dxa"/>
            </w:tcMar>
          </w:tcPr>
          <w:p>
            <w:pPr>
              <w:spacing w:line="264" w:lineRule="auto"/>
            </w:pPr>
            <w:r>
              <w:rPr>
                <w:rFonts w:ascii="Calibri" w:hAnsi="Calibri"/>
                <w:color w:val="1E293B"/>
                <w:sz w:val="18"/>
              </w:rPr>
              <w:t>CO3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r>
      <w:tr>
        <w:tc>
          <w:tcPr>
            <w:tcW w:type="dxa" w:w="1008"/>
            <w:shd w:fill="F8FAFC"/>
            <w:tcMar>
              <w:top w:w="80" w:type="dxa"/>
              <w:bottom w:w="80" w:type="dxa"/>
              <w:left w:w="120" w:type="dxa"/>
              <w:right w:w="120" w:type="dxa"/>
            </w:tcMar>
          </w:tcPr>
          <w:p>
            <w:pPr>
              <w:spacing w:line="264" w:lineRule="auto"/>
            </w:pPr>
            <w:r>
              <w:rPr>
                <w:rFonts w:ascii="Calibri" w:hAnsi="Calibri"/>
                <w:color w:val="1E293B"/>
                <w:sz w:val="18"/>
              </w:rPr>
              <w:t>CO4</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r>
      <w:tr>
        <w:tc>
          <w:tcPr>
            <w:tcW w:type="dxa" w:w="1008"/>
            <w:shd w:fill="FFFFFF"/>
            <w:tcMar>
              <w:top w:w="80" w:type="dxa"/>
              <w:bottom w:w="80" w:type="dxa"/>
              <w:left w:w="120" w:type="dxa"/>
              <w:right w:w="120" w:type="dxa"/>
            </w:tcMar>
          </w:tcPr>
          <w:p>
            <w:pPr>
              <w:spacing w:line="264" w:lineRule="auto"/>
            </w:pPr>
            <w:r>
              <w:rPr>
                <w:rFonts w:ascii="Calibri" w:hAnsi="Calibri"/>
                <w:color w:val="1E293B"/>
                <w:sz w:val="18"/>
              </w:rPr>
              <w:t>CO5</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w:t>
            </w:r>
          </w:p>
        </w:tc>
      </w:tr>
      <w:tr>
        <w:tc>
          <w:tcPr>
            <w:tcW w:type="dxa" w:w="1008"/>
            <w:shd w:fill="F8FAFC"/>
            <w:tcMar>
              <w:top w:w="80" w:type="dxa"/>
              <w:bottom w:w="80" w:type="dxa"/>
              <w:left w:w="120" w:type="dxa"/>
              <w:right w:w="120" w:type="dxa"/>
            </w:tcMar>
          </w:tcPr>
          <w:p>
            <w:pPr>
              <w:spacing w:line="264" w:lineRule="auto"/>
            </w:pPr>
            <w:r>
              <w:rPr>
                <w:rFonts w:ascii="Calibri" w:hAnsi="Calibri"/>
                <w:color w:val="1E293B"/>
                <w:sz w:val="18"/>
              </w:rPr>
              <w:t>CO6</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1</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576"/>
            <w:shd w:fill="F8FAFC"/>
            <w:tcMar>
              <w:top w:w="80" w:type="dxa"/>
              <w:bottom w:w="80" w:type="dxa"/>
              <w:left w:w="120" w:type="dxa"/>
              <w:right w:w="120" w:type="dxa"/>
            </w:tcMar>
          </w:tcPr>
          <w:p>
            <w:pPr>
              <w:spacing w:line="264" w:lineRule="auto"/>
            </w:pPr>
            <w:r>
              <w:rPr>
                <w:rFonts w:ascii="Calibri" w:hAnsi="Calibri"/>
                <w:color w:val="1E293B"/>
                <w:sz w:val="18"/>
              </w:rPr>
              <w:t>3</w:t>
            </w:r>
          </w:p>
        </w:tc>
      </w:tr>
      <w:tr>
        <w:tc>
          <w:tcPr>
            <w:tcW w:type="dxa" w:w="1008"/>
            <w:shd w:fill="FFFFFF"/>
            <w:tcMar>
              <w:top w:w="80" w:type="dxa"/>
              <w:bottom w:w="80" w:type="dxa"/>
              <w:left w:w="120" w:type="dxa"/>
              <w:right w:w="120" w:type="dxa"/>
            </w:tcMar>
          </w:tcPr>
          <w:p>
            <w:pPr>
              <w:spacing w:line="264" w:lineRule="auto"/>
            </w:pPr>
            <w:r>
              <w:rPr>
                <w:rFonts w:ascii="Calibri" w:hAnsi="Calibri"/>
                <w:color w:val="1E293B"/>
                <w:sz w:val="18"/>
              </w:rPr>
              <w:t>Average</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2.17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2.50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2.33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1.83</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2.67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1.20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1.00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1.40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2.00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2.17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1.67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2.17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2.50</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2.17</w:t>
            </w:r>
          </w:p>
        </w:tc>
        <w:tc>
          <w:tcPr>
            <w:tcW w:type="dxa" w:w="576"/>
            <w:shd w:fill="FFFFFF"/>
            <w:tcMar>
              <w:top w:w="80" w:type="dxa"/>
              <w:bottom w:w="80" w:type="dxa"/>
              <w:left w:w="120" w:type="dxa"/>
              <w:right w:w="120" w:type="dxa"/>
            </w:tcMar>
          </w:tcPr>
          <w:p>
            <w:pPr>
              <w:spacing w:line="264" w:lineRule="auto"/>
            </w:pPr>
            <w:r>
              <w:rPr>
                <w:rFonts w:ascii="Calibri" w:hAnsi="Calibri"/>
                <w:color w:val="1E293B"/>
                <w:sz w:val="18"/>
              </w:rPr>
              <w:t>1.50</w:t>
            </w:r>
          </w:p>
        </w:tc>
      </w:tr>
    </w:tbl>
    <w:p>
      <w:pPr>
        <w:spacing w:after="80"/>
      </w:pPr>
    </w:p>
    <w:p>
      <w:pPr>
        <w:keepNext/>
        <w:spacing w:before="200" w:after="40"/>
      </w:pPr>
      <w:r>
        <w:rPr>
          <w:rFonts w:ascii="Calibri" w:hAnsi="Calibri"/>
          <w:b/>
          <w:color w:val="1E293B"/>
          <w:sz w:val="22"/>
        </w:rPr>
        <w:t>Comprehensive Justification for CO-PO &amp; CO-PSO Mappings</w:t>
      </w:r>
    </w:p>
    <w:p>
      <w:pPr>
        <w:pStyle w:val="ListBullet"/>
        <w:spacing w:before="20" w:after="40" w:line="276" w:lineRule="auto"/>
      </w:pPr>
      <w:r>
        <w:rPr>
          <w:rFonts w:ascii="Calibri" w:hAnsi="Calibri"/>
          <w:b/>
          <w:color w:val="0F172A"/>
          <w:sz w:val="20"/>
        </w:rPr>
        <w:t xml:space="preserve">CO1 to PO1, PO2, PO12, PSO1: </w:t>
      </w:r>
      <w:r>
        <w:rPr>
          <w:rFonts w:ascii="Calibri" w:hAnsi="Calibri"/>
          <w:color w:val="334155"/>
          <w:sz w:val="20"/>
        </w:rPr>
        <w:t>Recalling fundamental software engineering concepts (SDLC, Agile Scrum, requirements analysis) requires direct application of engineering principles (PO1: Level 3), analytical breakdown of development cycles (PO2: Level 2), and forms the lifelong knowledge baseline for modern software careers (PO12: Level 2, PSO1: Level 2).</w:t>
      </w:r>
    </w:p>
    <w:p>
      <w:pPr>
        <w:pStyle w:val="ListBullet"/>
        <w:spacing w:before="20" w:after="40" w:line="276" w:lineRule="auto"/>
      </w:pPr>
      <w:r>
        <w:rPr>
          <w:rFonts w:ascii="Calibri" w:hAnsi="Calibri"/>
          <w:b/>
          <w:color w:val="0F172A"/>
          <w:sz w:val="20"/>
        </w:rPr>
        <w:t xml:space="preserve">CO2 to PO2, PO3, PO5, PSO1: </w:t>
      </w:r>
      <w:r>
        <w:rPr>
          <w:rFonts w:ascii="Calibri" w:hAnsi="Calibri"/>
          <w:color w:val="334155"/>
          <w:sz w:val="20"/>
        </w:rPr>
        <w:t>Interpreting and constructing UML visual models (Use Case, Class, Sequence, Activity, Component, Deployment) represents structured problem modeling (PO2: Level 3), solution architecture formulation (PO3: Level 3), and leverages modern CASE modeling platforms (PO5: Level 3, PSO1: Level 3).</w:t>
      </w:r>
    </w:p>
    <w:p>
      <w:pPr>
        <w:pStyle w:val="ListBullet"/>
        <w:spacing w:before="20" w:after="40" w:line="276" w:lineRule="auto"/>
      </w:pPr>
      <w:r>
        <w:rPr>
          <w:rFonts w:ascii="Calibri" w:hAnsi="Calibri"/>
          <w:b/>
          <w:color w:val="0F172A"/>
          <w:sz w:val="20"/>
        </w:rPr>
        <w:t xml:space="preserve">CO3 to PO1, PO2, PO3, PO5, PSO1: </w:t>
      </w:r>
      <w:r>
        <w:rPr>
          <w:rFonts w:ascii="Calibri" w:hAnsi="Calibri"/>
          <w:color w:val="334155"/>
          <w:sz w:val="20"/>
        </w:rPr>
        <w:t>Applying object-oriented design principles and SOLID design patterns directly solves complex architectural bottlenecks like coupling and unmaintainability (PO3: Level 3), utilizing established design heuristics (PO1: Level 3, PO2: Level 3) via modern programming languages and IDE tools (PO5: Level 3, PSO1: Level 3).</w:t>
      </w:r>
    </w:p>
    <w:p>
      <w:pPr>
        <w:pStyle w:val="ListBullet"/>
        <w:spacing w:before="20" w:after="40" w:line="276" w:lineRule="auto"/>
      </w:pPr>
      <w:r>
        <w:rPr>
          <w:rFonts w:ascii="Calibri" w:hAnsi="Calibri"/>
          <w:b/>
          <w:color w:val="0F172A"/>
          <w:sz w:val="20"/>
        </w:rPr>
        <w:t xml:space="preserve">CO4 to PO2, PO4, PO5, PSO2: </w:t>
      </w:r>
      <w:r>
        <w:rPr>
          <w:rFonts w:ascii="Calibri" w:hAnsi="Calibri"/>
          <w:color w:val="334155"/>
          <w:sz w:val="20"/>
        </w:rPr>
        <w:t>Implementing rigorous unit testing and system integration testing requires deep investigatory fault analysis (PO4: Level 3), using automated testing frameworks such as node:test and assertion libraries (PO5: Level 3), directly fulfilling the core mandate to analyze and test diverse software systems (PSO2: Level 3).</w:t>
      </w:r>
    </w:p>
    <w:p>
      <w:pPr>
        <w:pStyle w:val="ListBullet"/>
        <w:spacing w:before="20" w:after="40" w:line="276" w:lineRule="auto"/>
      </w:pPr>
      <w:r>
        <w:rPr>
          <w:rFonts w:ascii="Calibri" w:hAnsi="Calibri"/>
          <w:b/>
          <w:color w:val="0F172A"/>
          <w:sz w:val="20"/>
        </w:rPr>
        <w:t xml:space="preserve">CO5 to PO5, PO10, PO11: </w:t>
      </w:r>
      <w:r>
        <w:rPr>
          <w:rFonts w:ascii="Calibri" w:hAnsi="Calibri"/>
          <w:color w:val="334155"/>
          <w:sz w:val="20"/>
        </w:rPr>
        <w:t>Synthesizing comprehensive project technical documentation, micro-level SRS documents, and user manuals provides transparent communication to technical and non-technical stakeholders (PO10: Level 3), demonstrating modern documentation tooling (PO5: Level 3) and engineering management principles (PO11: Level 2).</w:t>
      </w:r>
    </w:p>
    <w:p>
      <w:pPr>
        <w:pStyle w:val="ListBullet"/>
        <w:spacing w:before="20" w:after="40" w:line="276" w:lineRule="auto"/>
      </w:pPr>
      <w:r>
        <w:rPr>
          <w:rFonts w:ascii="Calibri" w:hAnsi="Calibri"/>
          <w:b/>
          <w:color w:val="0F172A"/>
          <w:sz w:val="20"/>
        </w:rPr>
        <w:t xml:space="preserve">CO6 to PO3, PO9, PO10, PO11, PSO1, PSO3: </w:t>
      </w:r>
      <w:r>
        <w:rPr>
          <w:rFonts w:ascii="Calibri" w:hAnsi="Calibri"/>
          <w:color w:val="334155"/>
          <w:sz w:val="20"/>
        </w:rPr>
        <w:t>Collaboratively architecting, developing, and deploying a production-ready, full-stack group software project requires functioning as an effective multidisciplinary team member/leader (PO9: Level 3), end-to-end engineering design (PO3: Level 3), Agile sprint management (PO11: Level 3), technical presentations (PO10: Level 3), and entrepreneurial innovation (PSO3: Level 3).</w:t>
      </w:r>
    </w:p>
    <w:p>
      <w:pPr>
        <w:keepNext/>
        <w:spacing w:before="280" w:after="80"/>
      </w:pPr>
      <w:r>
        <w:rPr>
          <w:rFonts w:ascii="Calibri" w:hAnsi="Calibri"/>
          <w:b/>
          <w:color w:val="8B0000"/>
          <w:sz w:val="25"/>
        </w:rPr>
        <w:t>H. Evaluation Scheme and Assessment Rubrics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rPr>
          <w:tblHeader/>
        </w:trPr>
        <w:tc>
          <w:tcPr>
            <w:tcW w:type="dxa" w:w="2160"/>
            <w:shd w:fill="0F2C59"/>
            <w:tcMar>
              <w:top w:w="100" w:type="dxa"/>
              <w:bottom w:w="100" w:type="dxa"/>
              <w:left w:w="120" w:type="dxa"/>
              <w:right w:w="120" w:type="dxa"/>
            </w:tcMar>
          </w:tcPr>
          <w:p>
            <w:pPr>
              <w:jc w:val="left"/>
            </w:pPr>
            <w:r>
              <w:rPr>
                <w:rFonts w:ascii="Calibri" w:hAnsi="Calibri"/>
                <w:b/>
                <w:color w:val="FFFFFF"/>
                <w:sz w:val="19"/>
              </w:rPr>
              <w:t>Assessment Method</w:t>
            </w:r>
          </w:p>
        </w:tc>
        <w:tc>
          <w:tcPr>
            <w:tcW w:type="dxa" w:w="1728"/>
            <w:shd w:fill="0F2C59"/>
            <w:tcMar>
              <w:top w:w="100" w:type="dxa"/>
              <w:bottom w:w="100" w:type="dxa"/>
              <w:left w:w="120" w:type="dxa"/>
              <w:right w:w="120" w:type="dxa"/>
            </w:tcMar>
          </w:tcPr>
          <w:p>
            <w:pPr>
              <w:jc w:val="left"/>
            </w:pPr>
            <w:r>
              <w:rPr>
                <w:rFonts w:ascii="Calibri" w:hAnsi="Calibri"/>
                <w:b/>
                <w:color w:val="FFFFFF"/>
                <w:sz w:val="19"/>
              </w:rPr>
              <w:t>Assessment Tool</w:t>
            </w:r>
          </w:p>
        </w:tc>
        <w:tc>
          <w:tcPr>
            <w:tcW w:type="dxa" w:w="2880"/>
            <w:shd w:fill="0F2C59"/>
            <w:tcMar>
              <w:top w:w="100" w:type="dxa"/>
              <w:bottom w:w="100" w:type="dxa"/>
              <w:left w:w="120" w:type="dxa"/>
              <w:right w:w="120" w:type="dxa"/>
            </w:tcMar>
          </w:tcPr>
          <w:p>
            <w:pPr>
              <w:jc w:val="left"/>
            </w:pPr>
            <w:r>
              <w:rPr>
                <w:rFonts w:ascii="Calibri" w:hAnsi="Calibri"/>
                <w:b/>
                <w:color w:val="FFFFFF"/>
                <w:sz w:val="19"/>
              </w:rPr>
              <w:t>Description</w:t>
            </w:r>
          </w:p>
        </w:tc>
        <w:tc>
          <w:tcPr>
            <w:tcW w:type="dxa" w:w="1152"/>
            <w:shd w:fill="0F2C59"/>
            <w:tcMar>
              <w:top w:w="100" w:type="dxa"/>
              <w:bottom w:w="100" w:type="dxa"/>
              <w:left w:w="120" w:type="dxa"/>
              <w:right w:w="120" w:type="dxa"/>
            </w:tcMar>
          </w:tcPr>
          <w:p>
            <w:pPr>
              <w:jc w:val="left"/>
            </w:pPr>
            <w:r>
              <w:rPr>
                <w:rFonts w:ascii="Calibri" w:hAnsi="Calibri"/>
                <w:b/>
                <w:color w:val="FFFFFF"/>
                <w:sz w:val="19"/>
              </w:rPr>
              <w:t>Marks</w:t>
            </w:r>
          </w:p>
        </w:tc>
        <w:tc>
          <w:tcPr>
            <w:tcW w:type="dxa" w:w="1440"/>
            <w:shd w:fill="0F2C59"/>
            <w:tcMar>
              <w:top w:w="100" w:type="dxa"/>
              <w:bottom w:w="100" w:type="dxa"/>
              <w:left w:w="120" w:type="dxa"/>
              <w:right w:w="120" w:type="dxa"/>
            </w:tcMar>
          </w:tcPr>
          <w:p>
            <w:pPr>
              <w:jc w:val="left"/>
            </w:pPr>
            <w:r>
              <w:rPr>
                <w:rFonts w:ascii="Calibri" w:hAnsi="Calibri"/>
                <w:b/>
                <w:color w:val="FFFFFF"/>
                <w:sz w:val="19"/>
              </w:rPr>
              <w:t>Mapping with CO</w:t>
            </w:r>
          </w:p>
        </w:tc>
        <w:tc>
          <w:tcPr>
            <w:tcW w:type="dxa" w:w="1440"/>
            <w:shd w:fill="0F2C59"/>
            <w:tcMar>
              <w:top w:w="100" w:type="dxa"/>
              <w:bottom w:w="100" w:type="dxa"/>
              <w:left w:w="120" w:type="dxa"/>
              <w:right w:w="120" w:type="dxa"/>
            </w:tcMar>
          </w:tcPr>
          <w:p>
            <w:pPr>
              <w:jc w:val="left"/>
            </w:pPr>
            <w:r>
              <w:rPr>
                <w:rFonts w:ascii="Calibri" w:hAnsi="Calibri"/>
                <w:b/>
                <w:color w:val="FFFFFF"/>
                <w:sz w:val="19"/>
              </w:rPr>
              <w:t>Contribution</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Continuous Assessment (Internal)</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Problem solving / Viva / Project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Continuous evaluation of lab activities: Viva 1 (10M), Viva 2 (10M), Lab File Workbook (10M), Project Work &amp; Delivery (20M).</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50 Marks</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CO1, CO2, CO3, CO4, CO5, CO6</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50% Weightage to Direct Assessment</w:t>
            </w:r>
          </w:p>
        </w:tc>
      </w:tr>
      <w:tr>
        <w:tc>
          <w:tcPr>
            <w:tcW w:type="dxa" w:w="2160"/>
            <w:shd w:fill="F8FAFC"/>
            <w:tcMar>
              <w:top w:w="80" w:type="dxa"/>
              <w:bottom w:w="80" w:type="dxa"/>
              <w:left w:w="120" w:type="dxa"/>
              <w:right w:w="120" w:type="dxa"/>
            </w:tcMar>
          </w:tcPr>
          <w:p>
            <w:pPr>
              <w:spacing w:line="264" w:lineRule="auto"/>
            </w:pPr>
            <w:r>
              <w:rPr>
                <w:rFonts w:ascii="Calibri" w:hAnsi="Calibri"/>
                <w:color w:val="1E293B"/>
                <w:sz w:val="18"/>
              </w:rPr>
              <w:t>End-Semester Practical Exam</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Practical Exam &amp; Viva</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Comprehensive laboratory examination covering requirements, UML design, coding, testing, and system demonstration.</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50 Marks</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CO1, CO2, CO3, CO4, CO5, CO6</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50% Weightage to Direct Assessment</w:t>
            </w:r>
          </w:p>
        </w:tc>
      </w:tr>
      <w:tr>
        <w:tc>
          <w:tcPr>
            <w:tcW w:type="dxa" w:w="2160"/>
            <w:shd w:fill="FFFFFF"/>
            <w:tcMar>
              <w:top w:w="80" w:type="dxa"/>
              <w:bottom w:w="80" w:type="dxa"/>
              <w:left w:w="120" w:type="dxa"/>
              <w:right w:w="120" w:type="dxa"/>
            </w:tcMar>
          </w:tcPr>
          <w:p>
            <w:pPr>
              <w:spacing w:line="264" w:lineRule="auto"/>
            </w:pPr>
            <w:r>
              <w:rPr>
                <w:rFonts w:ascii="Calibri" w:hAnsi="Calibri"/>
                <w:color w:val="1E293B"/>
                <w:sz w:val="18"/>
              </w:rPr>
              <w:t>Total Evaluation</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Combined Direct Evaluation Score</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100 Marks</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All COs</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 Total</w:t>
            </w:r>
          </w:p>
        </w:tc>
      </w:tr>
    </w:tbl>
    <w:p>
      <w:pPr>
        <w:spacing w:after="80"/>
      </w:pPr>
    </w:p>
    <w:p>
      <w:r>
        <w:br w:type="page"/>
      </w:r>
    </w:p>
    <w:p>
      <w:pPr>
        <w:keepNext/>
        <w:spacing w:before="360" w:after="120"/>
      </w:pPr>
      <w:r>
        <w:rPr>
          <w:rFonts w:ascii="Georgia" w:hAnsi="Georgia"/>
          <w:b/>
          <w:color w:val="0F2C59"/>
          <w:sz w:val="30"/>
        </w:rPr>
        <w:t>PART II: SOFTWARE ENGINEERING LABORATORY MANUAL &amp; PROJECT DELIVERABLES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60" w:type="dxa"/>
            </w:tcMar>
            <w:tcBorders>
              <w:top w:val="none"/>
              <w:bottom w:val="none"/>
              <w:left w:val="single" w:sz="24" w:space="0" w:color="0F2C59"/>
              <w:right w:val="none"/>
            </w:tcBorders>
          </w:tcPr>
          <w:p>
            <w:pPr>
              <w:spacing w:before="40" w:after="40"/>
            </w:pPr>
            <w:r>
              <w:rPr>
                <w:rFonts w:ascii="Calibri" w:hAnsi="Calibri"/>
                <w:b/>
                <w:color w:val="0F2C59"/>
                <w:sz w:val="20"/>
              </w:rPr>
              <w:t xml:space="preserve">📌 CENTRAL LABORATORY PROJECT SELECTION: </w:t>
            </w:r>
            <w:r>
              <w:rPr>
                <w:rFonts w:ascii="Calibri" w:hAnsi="Calibri"/>
                <w:color w:val="1E293B"/>
                <w:sz w:val="19"/>
              </w:rPr>
              <w:t>Project Selection: Novella E-Ticket Management System (Online Movie &amp; Event Ticket Booking Platform with Host Direct UPI QR Gateway and Multi-Role Portals). All 10 lab experiments documented herein are strictly executed against this central full-stack software system.</w:t>
            </w:r>
          </w:p>
        </w:tc>
      </w:tr>
    </w:tbl>
    <w:p>
      <w:pPr>
        <w:spacing w:after="60"/>
      </w:pPr>
    </w:p>
    <w:p>
      <w:pPr>
        <w:keepNext/>
        <w:spacing w:before="280" w:after="80"/>
      </w:pPr>
      <w:r>
        <w:rPr>
          <w:rFonts w:ascii="Calibri" w:hAnsi="Calibri"/>
          <w:b/>
          <w:color w:val="8B0000"/>
          <w:sz w:val="25"/>
        </w:rPr>
        <w:t>LAB SESSION 01: Project Selection and Team Formation</w:t>
      </w:r>
    </w:p>
    <w:p>
      <w:pPr>
        <w:spacing w:before="40" w:after="80" w:line="276" w:lineRule="auto"/>
      </w:pPr>
      <w:r>
        <w:rPr>
          <w:rFonts w:ascii="Calibri" w:hAnsi="Calibri"/>
          <w:b/>
          <w:color w:val="0F172A"/>
          <w:sz w:val="20"/>
        </w:rPr>
        <w:t xml:space="preserve">Objectives: </w:t>
      </w:r>
      <w:r>
        <w:rPr>
          <w:rFonts w:ascii="Calibri" w:hAnsi="Calibri"/>
          <w:color w:val="334155"/>
          <w:sz w:val="20"/>
        </w:rPr>
        <w:t>1. Form a student engineering team; 2. Select a project theme; 3. Understand and formulate the problem statement; 4. Setup Agile task board.</w:t>
      </w:r>
    </w:p>
    <w:p>
      <w:pPr>
        <w:spacing w:before="40" w:after="80" w:line="276" w:lineRule="auto"/>
      </w:pPr>
      <w:r>
        <w:rPr>
          <w:rFonts w:ascii="Calibri" w:hAnsi="Calibri"/>
          <w:b/>
          <w:color w:val="0F172A"/>
          <w:sz w:val="20"/>
        </w:rPr>
        <w:t xml:space="preserve">Basic Theory: </w:t>
      </w:r>
      <w:r>
        <w:rPr>
          <w:rFonts w:ascii="Calibri" w:hAnsi="Calibri"/>
          <w:color w:val="334155"/>
          <w:sz w:val="20"/>
        </w:rPr>
        <w:t>Agile methodology emphasizes iterative, incremental development where requirements evolve through cross-functional collaboration. Tasks are organized into Sprints and visualized via an Agile Task Board with distinct states (Backlog, In Progress, Testing, Done).</w:t>
      </w:r>
    </w:p>
    <w:p>
      <w:pPr>
        <w:keepNext/>
        <w:spacing w:before="200" w:after="40"/>
      </w:pPr>
      <w:r>
        <w:rPr>
          <w:rFonts w:ascii="Calibri" w:hAnsi="Calibri"/>
          <w:b/>
          <w:color w:val="1E293B"/>
          <w:sz w:val="22"/>
        </w:rPr>
        <w:t>Deliverable 1: Team Member List &amp; Assigned Roles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rPr>
          <w:tblHeader/>
        </w:trPr>
        <w:tc>
          <w:tcPr>
            <w:tcW w:type="dxa" w:w="1872"/>
            <w:shd w:fill="0F2C59"/>
            <w:tcMar>
              <w:top w:w="100" w:type="dxa"/>
              <w:bottom w:w="100" w:type="dxa"/>
              <w:left w:w="120" w:type="dxa"/>
              <w:right w:w="120" w:type="dxa"/>
            </w:tcMar>
          </w:tcPr>
          <w:p>
            <w:pPr>
              <w:jc w:val="left"/>
            </w:pPr>
            <w:r>
              <w:rPr>
                <w:rFonts w:ascii="Calibri" w:hAnsi="Calibri"/>
                <w:b/>
                <w:color w:val="FFFFFF"/>
                <w:sz w:val="19"/>
              </w:rPr>
              <w:t>Member Name</w:t>
            </w:r>
          </w:p>
        </w:tc>
        <w:tc>
          <w:tcPr>
            <w:tcW w:type="dxa" w:w="1728"/>
            <w:shd w:fill="0F2C59"/>
            <w:tcMar>
              <w:top w:w="100" w:type="dxa"/>
              <w:bottom w:w="100" w:type="dxa"/>
              <w:left w:w="120" w:type="dxa"/>
              <w:right w:w="120" w:type="dxa"/>
            </w:tcMar>
          </w:tcPr>
          <w:p>
            <w:pPr>
              <w:jc w:val="left"/>
            </w:pPr>
            <w:r>
              <w:rPr>
                <w:rFonts w:ascii="Calibri" w:hAnsi="Calibri"/>
                <w:b/>
                <w:color w:val="FFFFFF"/>
                <w:sz w:val="19"/>
              </w:rPr>
              <w:t>Roll / Enrollment No.</w:t>
            </w:r>
          </w:p>
        </w:tc>
        <w:tc>
          <w:tcPr>
            <w:tcW w:type="dxa" w:w="2592"/>
            <w:shd w:fill="0F2C59"/>
            <w:tcMar>
              <w:top w:w="100" w:type="dxa"/>
              <w:bottom w:w="100" w:type="dxa"/>
              <w:left w:w="120" w:type="dxa"/>
              <w:right w:w="120" w:type="dxa"/>
            </w:tcMar>
          </w:tcPr>
          <w:p>
            <w:pPr>
              <w:jc w:val="left"/>
            </w:pPr>
            <w:r>
              <w:rPr>
                <w:rFonts w:ascii="Calibri" w:hAnsi="Calibri"/>
                <w:b/>
                <w:color w:val="FFFFFF"/>
                <w:sz w:val="19"/>
              </w:rPr>
              <w:t>Assigned Agile Role</w:t>
            </w:r>
          </w:p>
        </w:tc>
        <w:tc>
          <w:tcPr>
            <w:tcW w:type="dxa" w:w="3456"/>
            <w:shd w:fill="0F2C59"/>
            <w:tcMar>
              <w:top w:w="100" w:type="dxa"/>
              <w:bottom w:w="100" w:type="dxa"/>
              <w:left w:w="120" w:type="dxa"/>
              <w:right w:w="120" w:type="dxa"/>
            </w:tcMar>
          </w:tcPr>
          <w:p>
            <w:pPr>
              <w:jc w:val="left"/>
            </w:pPr>
            <w:r>
              <w:rPr>
                <w:rFonts w:ascii="Calibri" w:hAnsi="Calibri"/>
                <w:b/>
                <w:color w:val="FFFFFF"/>
                <w:sz w:val="19"/>
              </w:rPr>
              <w:t>Key Responsibilities</w:t>
            </w:r>
          </w:p>
        </w:tc>
      </w:tr>
      <w:tr>
        <w:tc>
          <w:tcPr>
            <w:tcW w:type="dxa" w:w="1872"/>
            <w:shd w:fill="FFFFFF"/>
            <w:tcMar>
              <w:top w:w="80" w:type="dxa"/>
              <w:bottom w:w="80" w:type="dxa"/>
              <w:left w:w="120" w:type="dxa"/>
              <w:right w:w="120" w:type="dxa"/>
            </w:tcMar>
          </w:tcPr>
          <w:p>
            <w:pPr>
              <w:spacing w:line="264" w:lineRule="auto"/>
            </w:pPr>
            <w:r>
              <w:rPr>
                <w:rFonts w:ascii="Calibri" w:hAnsi="Calibri"/>
                <w:color w:val="1E293B"/>
                <w:sz w:val="18"/>
              </w:rPr>
              <w:t>Mihir Patel</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24BCB074</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Product Owner &amp; Full-Stack Architect</w:t>
            </w:r>
          </w:p>
        </w:tc>
        <w:tc>
          <w:tcPr>
            <w:tcW w:type="dxa" w:w="3456"/>
            <w:shd w:fill="FFFFFF"/>
            <w:tcMar>
              <w:top w:w="80" w:type="dxa"/>
              <w:bottom w:w="80" w:type="dxa"/>
              <w:left w:w="120" w:type="dxa"/>
              <w:right w:w="120" w:type="dxa"/>
            </w:tcMar>
          </w:tcPr>
          <w:p>
            <w:pPr>
              <w:spacing w:line="264" w:lineRule="auto"/>
            </w:pPr>
            <w:r>
              <w:rPr>
                <w:rFonts w:ascii="Calibri" w:hAnsi="Calibri"/>
                <w:color w:val="1E293B"/>
                <w:sz w:val="18"/>
              </w:rPr>
              <w:t>Defines system vision, customer/host user stories, acceptance criteria, database schema design, and core UPI gateway architecture.</w:t>
            </w:r>
          </w:p>
        </w:tc>
      </w:tr>
      <w:tr>
        <w:tc>
          <w:tcPr>
            <w:tcW w:type="dxa" w:w="1872"/>
            <w:shd w:fill="F8FAFC"/>
            <w:tcMar>
              <w:top w:w="80" w:type="dxa"/>
              <w:bottom w:w="80" w:type="dxa"/>
              <w:left w:w="120" w:type="dxa"/>
              <w:right w:w="120" w:type="dxa"/>
            </w:tcMar>
          </w:tcPr>
          <w:p>
            <w:pPr>
              <w:spacing w:line="264" w:lineRule="auto"/>
            </w:pPr>
            <w:r>
              <w:rPr>
                <w:rFonts w:ascii="Calibri" w:hAnsi="Calibri"/>
                <w:color w:val="1E293B"/>
                <w:sz w:val="18"/>
              </w:rPr>
              <w:t>Team Member 2</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24BCB075</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Scrum Master &amp; Backend Lead</w:t>
            </w:r>
          </w:p>
        </w:tc>
        <w:tc>
          <w:tcPr>
            <w:tcW w:type="dxa" w:w="3456"/>
            <w:shd w:fill="F8FAFC"/>
            <w:tcMar>
              <w:top w:w="80" w:type="dxa"/>
              <w:bottom w:w="80" w:type="dxa"/>
              <w:left w:w="120" w:type="dxa"/>
              <w:right w:w="120" w:type="dxa"/>
            </w:tcMar>
          </w:tcPr>
          <w:p>
            <w:pPr>
              <w:spacing w:line="264" w:lineRule="auto"/>
            </w:pPr>
            <w:r>
              <w:rPr>
                <w:rFonts w:ascii="Calibri" w:hAnsi="Calibri"/>
                <w:color w:val="1E293B"/>
                <w:sz w:val="18"/>
              </w:rPr>
              <w:t>Facilitates sprint planning, removes blockers, implements Express REST controllers, temporary seat hold timers, and gate check-in services.</w:t>
            </w:r>
          </w:p>
        </w:tc>
      </w:tr>
      <w:tr>
        <w:tc>
          <w:tcPr>
            <w:tcW w:type="dxa" w:w="1872"/>
            <w:shd w:fill="FFFFFF"/>
            <w:tcMar>
              <w:top w:w="80" w:type="dxa"/>
              <w:bottom w:w="80" w:type="dxa"/>
              <w:left w:w="120" w:type="dxa"/>
              <w:right w:w="120" w:type="dxa"/>
            </w:tcMar>
          </w:tcPr>
          <w:p>
            <w:pPr>
              <w:spacing w:line="264" w:lineRule="auto"/>
            </w:pPr>
            <w:r>
              <w:rPr>
                <w:rFonts w:ascii="Calibri" w:hAnsi="Calibri"/>
                <w:color w:val="1E293B"/>
                <w:sz w:val="18"/>
              </w:rPr>
              <w:t>Team Member 3</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24BCB076</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Frontend Lead &amp; QA Engineer</w:t>
            </w:r>
          </w:p>
        </w:tc>
        <w:tc>
          <w:tcPr>
            <w:tcW w:type="dxa" w:w="3456"/>
            <w:shd w:fill="FFFFFF"/>
            <w:tcMar>
              <w:top w:w="80" w:type="dxa"/>
              <w:bottom w:w="80" w:type="dxa"/>
              <w:left w:w="120" w:type="dxa"/>
              <w:right w:w="120" w:type="dxa"/>
            </w:tcMar>
          </w:tcPr>
          <w:p>
            <w:pPr>
              <w:spacing w:line="264" w:lineRule="auto"/>
            </w:pPr>
            <w:r>
              <w:rPr>
                <w:rFonts w:ascii="Calibri" w:hAnsi="Calibri"/>
                <w:color w:val="1E293B"/>
                <w:sz w:val="18"/>
              </w:rPr>
              <w:t>Develops React Vite Tailwind UI components, interactive curved seat matrix, modal dialogs, and executes unit &amp; integration test suites.</w:t>
            </w:r>
          </w:p>
        </w:tc>
      </w:tr>
    </w:tbl>
    <w:p>
      <w:pPr>
        <w:spacing w:after="80"/>
      </w:pPr>
    </w:p>
    <w:p>
      <w:pPr>
        <w:keepNext/>
        <w:spacing w:before="200" w:after="40"/>
      </w:pPr>
      <w:r>
        <w:rPr>
          <w:rFonts w:ascii="Calibri" w:hAnsi="Calibri"/>
          <w:b/>
          <w:color w:val="1E293B"/>
          <w:sz w:val="22"/>
        </w:rPr>
        <w:t>Deliverable 2: Comprehensive Project Description (One-Page Abstract)</w:t>
      </w:r>
    </w:p>
    <w:p>
      <w:pPr>
        <w:spacing w:before="40" w:after="80" w:line="276" w:lineRule="auto"/>
      </w:pPr>
      <w:r>
        <w:rPr>
          <w:rFonts w:ascii="Calibri" w:hAnsi="Calibri"/>
          <w:b/>
          <w:color w:val="0F172A"/>
          <w:sz w:val="20"/>
        </w:rPr>
        <w:t xml:space="preserve">Project Abstract: </w:t>
      </w:r>
      <w:r>
        <w:rPr>
          <w:rFonts w:ascii="Calibri" w:hAnsi="Calibri"/>
          <w:color w:val="334155"/>
          <w:sz w:val="20"/>
        </w:rPr>
        <w:t>The 'Novella E-Ticket Management System' is a production-grade, full-stack web application architected to address modern digital ticketing challenges for cinema chains and auditorium venues. Traditional ticketing systems suffer from high third-party intermediary payment gateway surcharges, rigid seat locking mechanisms, and complex admission reconciliation at theater entrance gates. Novella introduces an innovative, host-centric cinema booking ecosystem featuring three dedicated portals: Customer Portal, Theater Host Studio, and Administrator Command Console.</w:t>
        <w:br/>
        <w:br/>
        <w:t>For customers, the system provides high-speed movie catalog discovery, city-based filtering, rich synopsis viewing, and a dynamic 64-seat interactive seating auditorium with curved silver-screen acoustics. The seat picker implements a real-time 10-minute temporary seat hold with automatic TTL expiration to prevent double-booking. Payment is powered by an ultra-low-friction 'Host Direct UPI QR Gateway' that dynamically generates NPCI-compliant UPI payment links (encoded with host VPA, merchant name, and exact booking fee). Upon instant UTR verification or simulation, a tamper-proof digital E-Ticket is minted featuring high-resolution QR verification codes. For cinema hosts, a specialized 'Gate Scanner' enables rapid mobile check-ins with duplicate entry prevention, alongside real-time show scheduling and gross revenue occupancy analytics.</w:t>
      </w:r>
    </w:p>
    <w:p>
      <w:pPr>
        <w:keepNext/>
        <w:spacing w:before="200" w:after="40"/>
      </w:pPr>
      <w:r>
        <w:rPr>
          <w:rFonts w:ascii="Calibri" w:hAnsi="Calibri"/>
          <w:b/>
          <w:color w:val="1E293B"/>
          <w:sz w:val="22"/>
        </w:rPr>
        <w:t>Deliverable 3: Agile Task Board Simulation (Sprint 1)</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rPr>
          <w:tblHeader/>
        </w:trPr>
        <w:tc>
          <w:tcPr>
            <w:tcW w:type="dxa" w:w="2448"/>
            <w:shd w:fill="0F2C59"/>
            <w:tcMar>
              <w:top w:w="100" w:type="dxa"/>
              <w:bottom w:w="100" w:type="dxa"/>
              <w:left w:w="120" w:type="dxa"/>
              <w:right w:w="120" w:type="dxa"/>
            </w:tcMar>
          </w:tcPr>
          <w:p>
            <w:pPr>
              <w:jc w:val="left"/>
            </w:pPr>
            <w:r>
              <w:rPr>
                <w:rFonts w:ascii="Calibri" w:hAnsi="Calibri"/>
                <w:b/>
                <w:color w:val="FFFFFF"/>
                <w:sz w:val="19"/>
              </w:rPr>
              <w:t>Backlog (To-Do)</w:t>
            </w:r>
          </w:p>
        </w:tc>
        <w:tc>
          <w:tcPr>
            <w:tcW w:type="dxa" w:w="2448"/>
            <w:shd w:fill="0F2C59"/>
            <w:tcMar>
              <w:top w:w="100" w:type="dxa"/>
              <w:bottom w:w="100" w:type="dxa"/>
              <w:left w:w="120" w:type="dxa"/>
              <w:right w:w="120" w:type="dxa"/>
            </w:tcMar>
          </w:tcPr>
          <w:p>
            <w:pPr>
              <w:jc w:val="left"/>
            </w:pPr>
            <w:r>
              <w:rPr>
                <w:rFonts w:ascii="Calibri" w:hAnsi="Calibri"/>
                <w:b/>
                <w:color w:val="FFFFFF"/>
                <w:sz w:val="19"/>
              </w:rPr>
              <w:t>In Progress</w:t>
            </w:r>
          </w:p>
        </w:tc>
        <w:tc>
          <w:tcPr>
            <w:tcW w:type="dxa" w:w="2448"/>
            <w:shd w:fill="0F2C59"/>
            <w:tcMar>
              <w:top w:w="100" w:type="dxa"/>
              <w:bottom w:w="100" w:type="dxa"/>
              <w:left w:w="120" w:type="dxa"/>
              <w:right w:w="120" w:type="dxa"/>
            </w:tcMar>
          </w:tcPr>
          <w:p>
            <w:pPr>
              <w:jc w:val="left"/>
            </w:pPr>
            <w:r>
              <w:rPr>
                <w:rFonts w:ascii="Calibri" w:hAnsi="Calibri"/>
                <w:b/>
                <w:color w:val="FFFFFF"/>
                <w:sz w:val="19"/>
              </w:rPr>
              <w:t>Testing / Verification</w:t>
            </w:r>
          </w:p>
        </w:tc>
        <w:tc>
          <w:tcPr>
            <w:tcW w:type="dxa" w:w="2448"/>
            <w:shd w:fill="0F2C59"/>
            <w:tcMar>
              <w:top w:w="100" w:type="dxa"/>
              <w:bottom w:w="100" w:type="dxa"/>
              <w:left w:w="120" w:type="dxa"/>
              <w:right w:w="120" w:type="dxa"/>
            </w:tcMar>
          </w:tcPr>
          <w:p>
            <w:pPr>
              <w:jc w:val="left"/>
            </w:pPr>
            <w:r>
              <w:rPr>
                <w:rFonts w:ascii="Calibri" w:hAnsi="Calibri"/>
                <w:b/>
                <w:color w:val="FFFFFF"/>
                <w:sz w:val="19"/>
              </w:rPr>
              <w:t>Done (Completed)</w:t>
            </w:r>
          </w:p>
        </w:tc>
      </w:tr>
      <w:tr>
        <w:tc>
          <w:tcPr>
            <w:tcW w:type="dxa" w:w="2448"/>
            <w:shd w:fill="FFFFFF"/>
            <w:tcMar>
              <w:top w:w="80" w:type="dxa"/>
              <w:bottom w:w="80" w:type="dxa"/>
              <w:left w:w="120" w:type="dxa"/>
              <w:right w:w="120" w:type="dxa"/>
            </w:tcMar>
          </w:tcPr>
          <w:p>
            <w:pPr>
              <w:spacing w:line="264" w:lineRule="auto"/>
            </w:pPr>
            <w:r>
              <w:rPr>
                <w:rFonts w:ascii="Calibri" w:hAnsi="Calibri"/>
                <w:color w:val="1E293B"/>
                <w:sz w:val="18"/>
              </w:rPr>
              <w:t>US-05: Customer booking cancellation</w:t>
              <w:br/>
              <w:t>US-07: Admin user block/unblock</w:t>
              <w:br/>
              <w:t>US-09: Financial report exports</w:t>
              <w:br/>
              <w:t>US-10: Pluggable Razorpay adapter</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US-03: 10-Min seat hold TTL timer</w:t>
              <w:br/>
              <w:t>US-04: Host UPI QR generator service</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US-01: Multi-role JWT/session auth</w:t>
              <w:br/>
              <w:t>US-02: Interactive seat matrix rendering</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US-00: Project abstract &amp; schema</w:t>
              <w:br/>
              <w:t>US-00: GitHub repository setup</w:t>
              <w:br/>
              <w:t>US-00: VS Code development config</w:t>
            </w:r>
          </w:p>
        </w:tc>
      </w:tr>
    </w:tbl>
    <w:p>
      <w:pPr>
        <w:spacing w:after="80"/>
      </w:pPr>
    </w:p>
    <w:p>
      <w:pPr>
        <w:keepNext/>
        <w:spacing w:before="200" w:after="40"/>
      </w:pPr>
      <w:r>
        <w:rPr>
          <w:rFonts w:ascii="Calibri" w:hAnsi="Calibri"/>
          <w:b/>
          <w:color w:val="1E293B"/>
          <w:sz w:val="22"/>
        </w:rPr>
        <w:t>Deliverable 4: Stakeholder &amp; Client Interview Questionnaire</w:t>
      </w:r>
    </w:p>
    <w:p>
      <w:pPr>
        <w:spacing w:before="40" w:after="80" w:line="276" w:lineRule="auto"/>
      </w:pPr>
      <w:r>
        <w:rPr>
          <w:rFonts w:ascii="Calibri" w:hAnsi="Calibri"/>
          <w:color w:val="334155"/>
          <w:sz w:val="20"/>
        </w:rPr>
        <w:t>The development team conducted discovery interviews with cinema venue managers and end-users. Key Q&amp;A findings:</w:t>
      </w:r>
    </w:p>
    <w:p>
      <w:pPr>
        <w:pStyle w:val="ListBullet"/>
        <w:spacing w:before="20" w:after="40" w:line="276" w:lineRule="auto"/>
      </w:pPr>
      <w:r>
        <w:rPr>
          <w:rFonts w:ascii="Calibri" w:hAnsi="Calibri"/>
          <w:b/>
          <w:color w:val="0F172A"/>
          <w:sz w:val="20"/>
        </w:rPr>
        <w:t xml:space="preserve">1. Primary Target Audience: </w:t>
      </w:r>
      <w:r>
        <w:rPr>
          <w:rFonts w:ascii="Calibri" w:hAnsi="Calibri"/>
          <w:color w:val="334155"/>
          <w:sz w:val="20"/>
        </w:rPr>
        <w:t>Who are the primary users? -&gt; Three distinct roles: Customers booking tickets, Theater Hosts managing screens/shows, and System Admins overseeing platform operations.</w:t>
      </w:r>
    </w:p>
    <w:p>
      <w:pPr>
        <w:pStyle w:val="ListBullet"/>
        <w:spacing w:before="20" w:after="40" w:line="276" w:lineRule="auto"/>
      </w:pPr>
      <w:r>
        <w:rPr>
          <w:rFonts w:ascii="Calibri" w:hAnsi="Calibri"/>
          <w:b/>
          <w:color w:val="0F172A"/>
          <w:sz w:val="20"/>
        </w:rPr>
        <w:t xml:space="preserve">2. Double-Booking Prevention: </w:t>
      </w:r>
      <w:r>
        <w:rPr>
          <w:rFonts w:ascii="Calibri" w:hAnsi="Calibri"/>
          <w:color w:val="334155"/>
          <w:sz w:val="20"/>
        </w:rPr>
        <w:t>How should simultaneous seat selections be handled? -&gt; Implement a server-managed 10-minute temporary seat hold (TTL lock) that auto-expires if payment is abandoned.</w:t>
      </w:r>
    </w:p>
    <w:p>
      <w:pPr>
        <w:pStyle w:val="ListBullet"/>
        <w:spacing w:before="20" w:after="40" w:line="276" w:lineRule="auto"/>
      </w:pPr>
      <w:r>
        <w:rPr>
          <w:rFonts w:ascii="Calibri" w:hAnsi="Calibri"/>
          <w:b/>
          <w:color w:val="0F172A"/>
          <w:sz w:val="20"/>
        </w:rPr>
        <w:t xml:space="preserve">3. Payment Gateway Flexibility: </w:t>
      </w:r>
      <w:r>
        <w:rPr>
          <w:rFonts w:ascii="Calibri" w:hAnsi="Calibri"/>
          <w:color w:val="334155"/>
          <w:sz w:val="20"/>
        </w:rPr>
        <w:t>Can third-party gateway onboarding delays be avoided? -&gt; Yes, implement a Host Direct UPI QR mode generating standard NPCI links for zero-commission direct settlements, with pluggable Razorpay/Stripe adapters ready for future activation.</w:t>
      </w:r>
    </w:p>
    <w:p>
      <w:pPr>
        <w:pStyle w:val="ListBullet"/>
        <w:spacing w:before="20" w:after="40" w:line="276" w:lineRule="auto"/>
      </w:pPr>
      <w:r>
        <w:rPr>
          <w:rFonts w:ascii="Calibri" w:hAnsi="Calibri"/>
          <w:b/>
          <w:color w:val="0F172A"/>
          <w:sz w:val="20"/>
        </w:rPr>
        <w:t xml:space="preserve">4. Seat Matrix Tiers: </w:t>
      </w:r>
      <w:r>
        <w:rPr>
          <w:rFonts w:ascii="Calibri" w:hAnsi="Calibri"/>
          <w:color w:val="334155"/>
          <w:sz w:val="20"/>
        </w:rPr>
        <w:t>Should all seats have uniform pricing? -&gt; No, auditoriums must feature tiered pricing: Silver (Standard), Gold (Executive), and VIP Recliners (Premium acoustics).</w:t>
      </w:r>
    </w:p>
    <w:p>
      <w:pPr>
        <w:pStyle w:val="ListBullet"/>
        <w:spacing w:before="20" w:after="40" w:line="276" w:lineRule="auto"/>
      </w:pPr>
      <w:r>
        <w:rPr>
          <w:rFonts w:ascii="Calibri" w:hAnsi="Calibri"/>
          <w:b/>
          <w:color w:val="0F172A"/>
          <w:sz w:val="20"/>
        </w:rPr>
        <w:t xml:space="preserve">5. Entrance Gate Admission: </w:t>
      </w:r>
      <w:r>
        <w:rPr>
          <w:rFonts w:ascii="Calibri" w:hAnsi="Calibri"/>
          <w:color w:val="334155"/>
          <w:sz w:val="20"/>
        </w:rPr>
        <w:t>How will theater gate staff verify tickets? -&gt; Digital tickets must contain encrypted QR payloads scannable via any camera/browser, updating ticket status to 'CHECKED_IN' to prevent reuse.</w:t>
      </w:r>
    </w:p>
    <w:p>
      <w:pPr>
        <w:pStyle w:val="ListBullet"/>
        <w:spacing w:before="20" w:after="40" w:line="276" w:lineRule="auto"/>
      </w:pPr>
      <w:r>
        <w:rPr>
          <w:rFonts w:ascii="Calibri" w:hAnsi="Calibri"/>
          <w:b/>
          <w:color w:val="0F172A"/>
          <w:sz w:val="20"/>
        </w:rPr>
        <w:t xml:space="preserve">6. Cancellation &amp; Refunds: </w:t>
      </w:r>
      <w:r>
        <w:rPr>
          <w:rFonts w:ascii="Calibri" w:hAnsi="Calibri"/>
          <w:color w:val="334155"/>
          <w:sz w:val="20"/>
        </w:rPr>
        <w:t>Should customers be allowed to cancel bookings? -&gt; Yes, customers can cancel unconsumed tickets prior to showtime, automatically releasing seats back to the public pool.</w:t>
      </w:r>
    </w:p>
    <w:p>
      <w:pPr>
        <w:pStyle w:val="ListBullet"/>
        <w:spacing w:before="20" w:after="40" w:line="276" w:lineRule="auto"/>
      </w:pPr>
      <w:r>
        <w:rPr>
          <w:rFonts w:ascii="Calibri" w:hAnsi="Calibri"/>
          <w:b/>
          <w:color w:val="0F172A"/>
          <w:sz w:val="20"/>
        </w:rPr>
        <w:t xml:space="preserve">7. Multi-City Browsing: </w:t>
      </w:r>
      <w:r>
        <w:rPr>
          <w:rFonts w:ascii="Calibri" w:hAnsi="Calibri"/>
          <w:color w:val="334155"/>
          <w:sz w:val="20"/>
        </w:rPr>
        <w:t>Can customers filter movies by venue location? -&gt; Yes, include a global City Selector that filters theaters and showtimes across metros (Mumbai, Delhi NCR, Bengaluru).</w:t>
      </w:r>
    </w:p>
    <w:p>
      <w:pPr>
        <w:pStyle w:val="ListBullet"/>
        <w:spacing w:before="20" w:after="40" w:line="276" w:lineRule="auto"/>
      </w:pPr>
      <w:r>
        <w:rPr>
          <w:rFonts w:ascii="Calibri" w:hAnsi="Calibri"/>
          <w:b/>
          <w:color w:val="0F172A"/>
          <w:sz w:val="20"/>
        </w:rPr>
        <w:t xml:space="preserve">8. Data Persistence: </w:t>
      </w:r>
      <w:r>
        <w:rPr>
          <w:rFonts w:ascii="Calibri" w:hAnsi="Calibri"/>
          <w:color w:val="334155"/>
          <w:sz w:val="20"/>
        </w:rPr>
        <w:t>What backend storage is required? -&gt; A transactional file-based JSON persistence engine with ACID-like atomic disk writes and auto-seeding.</w:t>
      </w:r>
    </w:p>
    <w:p>
      <w:pPr>
        <w:pStyle w:val="ListBullet"/>
        <w:spacing w:before="20" w:after="40" w:line="276" w:lineRule="auto"/>
      </w:pPr>
      <w:r>
        <w:rPr>
          <w:rFonts w:ascii="Calibri" w:hAnsi="Calibri"/>
          <w:b/>
          <w:color w:val="0F172A"/>
          <w:sz w:val="20"/>
        </w:rPr>
        <w:t xml:space="preserve">9. Code Quality Standards: </w:t>
      </w:r>
      <w:r>
        <w:rPr>
          <w:rFonts w:ascii="Calibri" w:hAnsi="Calibri"/>
          <w:color w:val="334155"/>
          <w:sz w:val="20"/>
        </w:rPr>
        <w:t>What standards should be upheld? -&gt; Clean architecture, SOLID principles (single responsibility, open/closed adapter pattern), and full VS Code IDE tooling.</w:t>
      </w:r>
    </w:p>
    <w:p>
      <w:pPr>
        <w:pStyle w:val="ListBullet"/>
        <w:spacing w:before="20" w:after="40" w:line="276" w:lineRule="auto"/>
      </w:pPr>
      <w:r>
        <w:rPr>
          <w:rFonts w:ascii="Calibri" w:hAnsi="Calibri"/>
          <w:b/>
          <w:color w:val="0F172A"/>
          <w:sz w:val="20"/>
        </w:rPr>
        <w:t xml:space="preserve">10. Testing Requirements: </w:t>
      </w:r>
      <w:r>
        <w:rPr>
          <w:rFonts w:ascii="Calibri" w:hAnsi="Calibri"/>
          <w:color w:val="334155"/>
          <w:sz w:val="20"/>
        </w:rPr>
        <w:t>What automated tests are mandatory? -&gt; Comprehensive unit testing for models and algorithms, combined with end-to-end integration testing for all REST endpoints.</w:t>
      </w:r>
    </w:p>
    <w:p>
      <w:r>
        <w:br w:type="page"/>
      </w:r>
    </w:p>
    <w:p>
      <w:pPr>
        <w:keepNext/>
        <w:spacing w:before="280" w:after="80"/>
      </w:pPr>
      <w:r>
        <w:rPr>
          <w:rFonts w:ascii="Calibri" w:hAnsi="Calibri"/>
          <w:b/>
          <w:color w:val="8B0000"/>
          <w:sz w:val="25"/>
        </w:rPr>
        <w:t>LAB SESSION 02: Requirement Analysis</w:t>
      </w:r>
    </w:p>
    <w:p>
      <w:pPr>
        <w:spacing w:before="40" w:after="80" w:line="276" w:lineRule="auto"/>
      </w:pPr>
      <w:r>
        <w:rPr>
          <w:rFonts w:ascii="Calibri" w:hAnsi="Calibri"/>
          <w:b/>
          <w:color w:val="0F172A"/>
          <w:sz w:val="20"/>
        </w:rPr>
        <w:t xml:space="preserve">Objectives: </w:t>
      </w:r>
      <w:r>
        <w:rPr>
          <w:rFonts w:ascii="Calibri" w:hAnsi="Calibri"/>
          <w:color w:val="334155"/>
          <w:sz w:val="20"/>
        </w:rPr>
        <w:t>1. Identify functional and non-functional requirements; 2. Convert requirements to user stories; 3. Draw complete UML Use Case Diagram.</w:t>
      </w:r>
    </w:p>
    <w:p>
      <w:pPr>
        <w:spacing w:before="40" w:after="80" w:line="276" w:lineRule="auto"/>
      </w:pPr>
      <w:r>
        <w:rPr>
          <w:rFonts w:ascii="Calibri" w:hAnsi="Calibri"/>
          <w:b/>
          <w:color w:val="0F172A"/>
          <w:sz w:val="20"/>
        </w:rPr>
        <w:t xml:space="preserve">Basic Theory: </w:t>
      </w:r>
      <w:r>
        <w:rPr>
          <w:rFonts w:ascii="Calibri" w:hAnsi="Calibri"/>
          <w:color w:val="334155"/>
          <w:sz w:val="20"/>
        </w:rPr>
        <w:t>Functional Requirements (FR) define explicit operations, computations, and transformations the system must execute. Non-Functional Requirements (NFR) describe qualitative performance, security, reliability, and usability constraints.</w:t>
      </w:r>
    </w:p>
    <w:p>
      <w:pPr>
        <w:keepNext/>
        <w:spacing w:before="200" w:after="40"/>
      </w:pPr>
      <w:r>
        <w:rPr>
          <w:rFonts w:ascii="Calibri" w:hAnsi="Calibri"/>
          <w:b/>
          <w:color w:val="1E293B"/>
          <w:sz w:val="22"/>
        </w:rPr>
        <w:t>Deliverable 1: Formal Requirements Specification</w:t>
      </w:r>
    </w:p>
    <w:p>
      <w:pPr>
        <w:pStyle w:val="ListBullet"/>
        <w:spacing w:before="20" w:after="40" w:line="276" w:lineRule="auto"/>
      </w:pPr>
      <w:r>
        <w:rPr>
          <w:rFonts w:ascii="Calibri" w:hAnsi="Calibri"/>
          <w:b/>
          <w:color w:val="0F172A"/>
          <w:sz w:val="20"/>
        </w:rPr>
        <w:t xml:space="preserve">FR-01: Multi-Role Authentication: </w:t>
      </w:r>
      <w:r>
        <w:rPr>
          <w:rFonts w:ascii="Calibri" w:hAnsi="Calibri"/>
          <w:color w:val="334155"/>
          <w:sz w:val="20"/>
        </w:rPr>
        <w:t>The system shall authenticate Customers, Theater Hosts, and Administrators with role-based access control and session token issuance.</w:t>
      </w:r>
    </w:p>
    <w:p>
      <w:pPr>
        <w:pStyle w:val="ListBullet"/>
        <w:spacing w:before="20" w:after="40" w:line="276" w:lineRule="auto"/>
      </w:pPr>
      <w:r>
        <w:rPr>
          <w:rFonts w:ascii="Calibri" w:hAnsi="Calibri"/>
          <w:b/>
          <w:color w:val="0F172A"/>
          <w:sz w:val="20"/>
        </w:rPr>
        <w:t xml:space="preserve">FR-02: Movie Catalog Discovery: </w:t>
      </w:r>
      <w:r>
        <w:rPr>
          <w:rFonts w:ascii="Calibri" w:hAnsi="Calibri"/>
          <w:color w:val="334155"/>
          <w:sz w:val="20"/>
        </w:rPr>
        <w:t>The system shall display movies with high-resolution posters, trailers, certifications, genres, runtimes, ratings, and city filters.</w:t>
      </w:r>
    </w:p>
    <w:p>
      <w:pPr>
        <w:pStyle w:val="ListBullet"/>
        <w:spacing w:before="20" w:after="40" w:line="276" w:lineRule="auto"/>
      </w:pPr>
      <w:r>
        <w:rPr>
          <w:rFonts w:ascii="Calibri" w:hAnsi="Calibri"/>
          <w:b/>
          <w:color w:val="0F172A"/>
          <w:sz w:val="20"/>
        </w:rPr>
        <w:t xml:space="preserve">FR-03: Theater &amp; Screen Management: </w:t>
      </w:r>
      <w:r>
        <w:rPr>
          <w:rFonts w:ascii="Calibri" w:hAnsi="Calibri"/>
          <w:color w:val="334155"/>
          <w:sz w:val="20"/>
        </w:rPr>
        <w:t>The system shall allow Theater Hosts to register venues, configure auditoriums, specify screen types (IMAX, 4DX, Dolby Atmos), and manage seating capacities.</w:t>
      </w:r>
    </w:p>
    <w:p>
      <w:pPr>
        <w:pStyle w:val="ListBullet"/>
        <w:spacing w:before="20" w:after="40" w:line="276" w:lineRule="auto"/>
      </w:pPr>
      <w:r>
        <w:rPr>
          <w:rFonts w:ascii="Calibri" w:hAnsi="Calibri"/>
          <w:b/>
          <w:color w:val="0F172A"/>
          <w:sz w:val="20"/>
        </w:rPr>
        <w:t xml:space="preserve">FR-04: Show Scheduling: </w:t>
      </w:r>
      <w:r>
        <w:rPr>
          <w:rFonts w:ascii="Calibri" w:hAnsi="Calibri"/>
          <w:color w:val="334155"/>
          <w:sz w:val="20"/>
        </w:rPr>
        <w:t>The system shall allow Hosts to schedule movie shows by mapping films to screens, show dates, start times, and baseline tier ticket prices.</w:t>
      </w:r>
    </w:p>
    <w:p>
      <w:pPr>
        <w:pStyle w:val="ListBullet"/>
        <w:spacing w:before="20" w:after="40" w:line="276" w:lineRule="auto"/>
      </w:pPr>
      <w:r>
        <w:rPr>
          <w:rFonts w:ascii="Calibri" w:hAnsi="Calibri"/>
          <w:b/>
          <w:color w:val="0F172A"/>
          <w:sz w:val="20"/>
        </w:rPr>
        <w:t xml:space="preserve">FR-05: Dynamic 64-Seat Matrix: </w:t>
      </w:r>
      <w:r>
        <w:rPr>
          <w:rFonts w:ascii="Calibri" w:hAnsi="Calibri"/>
          <w:color w:val="334155"/>
          <w:sz w:val="20"/>
        </w:rPr>
        <w:t>The system shall generate an 8x8 seat layout matrix per show, color-coding seats by tier (VIP, Gold, Silver) and status (Available, Held, Booked).</w:t>
      </w:r>
    </w:p>
    <w:p>
      <w:pPr>
        <w:pStyle w:val="ListBullet"/>
        <w:spacing w:before="20" w:after="40" w:line="276" w:lineRule="auto"/>
      </w:pPr>
      <w:r>
        <w:rPr>
          <w:rFonts w:ascii="Calibri" w:hAnsi="Calibri"/>
          <w:b/>
          <w:color w:val="0F172A"/>
          <w:sz w:val="20"/>
        </w:rPr>
        <w:t xml:space="preserve">FR-06: 10-Minute Temporary Seat Hold: </w:t>
      </w:r>
      <w:r>
        <w:rPr>
          <w:rFonts w:ascii="Calibri" w:hAnsi="Calibri"/>
          <w:color w:val="334155"/>
          <w:sz w:val="20"/>
        </w:rPr>
        <w:t>The system shall temporarily lock selected seats for 10 minutes upon booking initiation, releasing them automatically if payment is unverified.</w:t>
      </w:r>
    </w:p>
    <w:p>
      <w:pPr>
        <w:pStyle w:val="ListBullet"/>
        <w:spacing w:before="20" w:after="40" w:line="276" w:lineRule="auto"/>
      </w:pPr>
      <w:r>
        <w:rPr>
          <w:rFonts w:ascii="Calibri" w:hAnsi="Calibri"/>
          <w:b/>
          <w:color w:val="0F172A"/>
          <w:sz w:val="20"/>
        </w:rPr>
        <w:t xml:space="preserve">FR-07: Host Direct UPI QR Generation: </w:t>
      </w:r>
      <w:r>
        <w:rPr>
          <w:rFonts w:ascii="Calibri" w:hAnsi="Calibri"/>
          <w:color w:val="334155"/>
          <w:sz w:val="20"/>
        </w:rPr>
        <w:t>The system shall construct valid NPCI UPI payment strings and render dynamic high-resolution QR codes encoded with the host's UPI VPA and exact booking amount.</w:t>
      </w:r>
    </w:p>
    <w:p>
      <w:pPr>
        <w:pStyle w:val="ListBullet"/>
        <w:spacing w:before="20" w:after="40" w:line="276" w:lineRule="auto"/>
      </w:pPr>
      <w:r>
        <w:rPr>
          <w:rFonts w:ascii="Calibri" w:hAnsi="Calibri"/>
          <w:b/>
          <w:color w:val="0F172A"/>
          <w:sz w:val="20"/>
        </w:rPr>
        <w:t xml:space="preserve">FR-08: Payment &amp; UTR Verification: </w:t>
      </w:r>
      <w:r>
        <w:rPr>
          <w:rFonts w:ascii="Calibri" w:hAnsi="Calibri"/>
          <w:color w:val="334155"/>
          <w:sz w:val="20"/>
        </w:rPr>
        <w:t>The system shall verify 12-digit UPI UTR transaction numbers or simulated partner webhooks to confirm bookings and transition payment state to SUCCESS.</w:t>
      </w:r>
    </w:p>
    <w:p>
      <w:pPr>
        <w:pStyle w:val="ListBullet"/>
        <w:spacing w:before="20" w:after="40" w:line="276" w:lineRule="auto"/>
      </w:pPr>
      <w:r>
        <w:rPr>
          <w:rFonts w:ascii="Calibri" w:hAnsi="Calibri"/>
          <w:b/>
          <w:color w:val="0F172A"/>
          <w:sz w:val="20"/>
        </w:rPr>
        <w:t xml:space="preserve">FR-09: Cryptographic E-Ticket Issuance: </w:t>
      </w:r>
      <w:r>
        <w:rPr>
          <w:rFonts w:ascii="Calibri" w:hAnsi="Calibri"/>
          <w:color w:val="334155"/>
          <w:sz w:val="20"/>
        </w:rPr>
        <w:t>The system shall mint verifiable digital E-Tickets containing QR verification payloads, auditorium details, seat allocations, and boarding pass print/PDF export.</w:t>
      </w:r>
    </w:p>
    <w:p>
      <w:pPr>
        <w:pStyle w:val="ListBullet"/>
        <w:spacing w:before="20" w:after="40" w:line="276" w:lineRule="auto"/>
      </w:pPr>
      <w:r>
        <w:rPr>
          <w:rFonts w:ascii="Calibri" w:hAnsi="Calibri"/>
          <w:b/>
          <w:color w:val="0F172A"/>
          <w:sz w:val="20"/>
        </w:rPr>
        <w:t xml:space="preserve">FR-10: Gate Scanner &amp; Check-in: </w:t>
      </w:r>
      <w:r>
        <w:rPr>
          <w:rFonts w:ascii="Calibri" w:hAnsi="Calibri"/>
          <w:color w:val="334155"/>
          <w:sz w:val="20"/>
        </w:rPr>
        <w:t>The system shall provide an entrance scanner that decodes ticket QR codes, validates authenticity, marks tickets as CHECKED_IN, and rejects duplicate or cancelled passes.</w:t>
      </w:r>
    </w:p>
    <w:p>
      <w:pPr>
        <w:keepNext/>
        <w:spacing w:before="200" w:after="40"/>
      </w:pPr>
      <w:r>
        <w:rPr>
          <w:rFonts w:ascii="Calibri" w:hAnsi="Calibri"/>
          <w:b/>
          <w:color w:val="1E293B"/>
          <w:sz w:val="22"/>
        </w:rPr>
        <w:t>Non-Functional Requirements (NFR)</w:t>
      </w:r>
    </w:p>
    <w:p>
      <w:pPr>
        <w:pStyle w:val="ListBullet"/>
        <w:spacing w:before="20" w:after="40" w:line="276" w:lineRule="auto"/>
      </w:pPr>
      <w:r>
        <w:rPr>
          <w:rFonts w:ascii="Calibri" w:hAnsi="Calibri"/>
          <w:b/>
          <w:color w:val="0F172A"/>
          <w:sz w:val="20"/>
        </w:rPr>
        <w:t xml:space="preserve">NFR-01: Performance &amp; Response Time: </w:t>
      </w:r>
      <w:r>
        <w:rPr>
          <w:rFonts w:ascii="Calibri" w:hAnsi="Calibri"/>
          <w:color w:val="334155"/>
          <w:sz w:val="20"/>
        </w:rPr>
        <w:t>All catalog queries, seat availability checks, and QR generation APIs shall respond in less than 200ms under standard local loads.</w:t>
      </w:r>
    </w:p>
    <w:p>
      <w:pPr>
        <w:pStyle w:val="ListBullet"/>
        <w:spacing w:before="20" w:after="40" w:line="276" w:lineRule="auto"/>
      </w:pPr>
      <w:r>
        <w:rPr>
          <w:rFonts w:ascii="Calibri" w:hAnsi="Calibri"/>
          <w:b/>
          <w:color w:val="0F172A"/>
          <w:sz w:val="20"/>
        </w:rPr>
        <w:t xml:space="preserve">NFR-02: Security &amp; Data Protection: </w:t>
      </w:r>
      <w:r>
        <w:rPr>
          <w:rFonts w:ascii="Calibri" w:hAnsi="Calibri"/>
          <w:color w:val="334155"/>
          <w:sz w:val="20"/>
        </w:rPr>
        <w:t>Passwords shall be securely handled; sensitive password hashes shall be stripped from API responses via user serialization sanitization.</w:t>
      </w:r>
    </w:p>
    <w:p>
      <w:pPr>
        <w:pStyle w:val="ListBullet"/>
        <w:spacing w:before="20" w:after="40" w:line="276" w:lineRule="auto"/>
      </w:pPr>
      <w:r>
        <w:rPr>
          <w:rFonts w:ascii="Calibri" w:hAnsi="Calibri"/>
          <w:b/>
          <w:color w:val="0F172A"/>
          <w:sz w:val="20"/>
        </w:rPr>
        <w:t xml:space="preserve">NFR-03: High Availability &amp; Hold Cleanup: </w:t>
      </w:r>
      <w:r>
        <w:rPr>
          <w:rFonts w:ascii="Calibri" w:hAnsi="Calibri"/>
          <w:color w:val="334155"/>
          <w:sz w:val="20"/>
        </w:rPr>
        <w:t>The background seat-hold garbage collector shall run every 30 seconds to clean expired holds without blocking active event loops.</w:t>
      </w:r>
    </w:p>
    <w:p>
      <w:pPr>
        <w:pStyle w:val="ListBullet"/>
        <w:spacing w:before="20" w:after="40" w:line="276" w:lineRule="auto"/>
      </w:pPr>
      <w:r>
        <w:rPr>
          <w:rFonts w:ascii="Calibri" w:hAnsi="Calibri"/>
          <w:b/>
          <w:color w:val="0F172A"/>
          <w:sz w:val="20"/>
        </w:rPr>
        <w:t xml:space="preserve">NFR-04: Scalability &amp; Modularity: </w:t>
      </w:r>
      <w:r>
        <w:rPr>
          <w:rFonts w:ascii="Calibri" w:hAnsi="Calibri"/>
          <w:color w:val="334155"/>
          <w:sz w:val="20"/>
        </w:rPr>
        <w:t>The backend service architecture shall decouple payment gateways using an abstract adapter pattern, enabling plug-and-play partner onboarding.</w:t>
      </w:r>
    </w:p>
    <w:p>
      <w:pPr>
        <w:pStyle w:val="ListBullet"/>
        <w:spacing w:before="20" w:after="40" w:line="276" w:lineRule="auto"/>
      </w:pPr>
      <w:r>
        <w:rPr>
          <w:rFonts w:ascii="Calibri" w:hAnsi="Calibri"/>
          <w:b/>
          <w:color w:val="0F172A"/>
          <w:sz w:val="20"/>
        </w:rPr>
        <w:t xml:space="preserve">NFR-05: Usability &amp; Glassmorphism UI: </w:t>
      </w:r>
      <w:r>
        <w:rPr>
          <w:rFonts w:ascii="Calibri" w:hAnsi="Calibri"/>
          <w:color w:val="334155"/>
          <w:sz w:val="20"/>
        </w:rPr>
        <w:t>The frontend user interface shall be fully responsive across mobile, tablet, and desktop viewports, featuring dark-mode luxury cinema glassmorphism styling.</w:t>
      </w:r>
    </w:p>
    <w:p>
      <w:pPr>
        <w:keepNext/>
        <w:spacing w:before="200" w:after="40"/>
      </w:pPr>
      <w:r>
        <w:rPr>
          <w:rFonts w:ascii="Calibri" w:hAnsi="Calibri"/>
          <w:b/>
          <w:color w:val="1E293B"/>
          <w:sz w:val="22"/>
        </w:rPr>
        <w:t>Deliverable 2: Product Backlog (User Stories &amp; Acceptance Criteria)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rPr>
          <w:tblHeader/>
        </w:trPr>
        <w:tc>
          <w:tcPr>
            <w:tcW w:type="dxa" w:w="1152"/>
            <w:shd w:fill="0F2C59"/>
            <w:tcMar>
              <w:top w:w="100" w:type="dxa"/>
              <w:bottom w:w="100" w:type="dxa"/>
              <w:left w:w="120" w:type="dxa"/>
              <w:right w:w="120" w:type="dxa"/>
            </w:tcMar>
          </w:tcPr>
          <w:p>
            <w:pPr>
              <w:jc w:val="left"/>
            </w:pPr>
            <w:r>
              <w:rPr>
                <w:rFonts w:ascii="Calibri" w:hAnsi="Calibri"/>
                <w:b/>
                <w:color w:val="FFFFFF"/>
                <w:sz w:val="19"/>
              </w:rPr>
              <w:t>Story ID</w:t>
            </w:r>
          </w:p>
        </w:tc>
        <w:tc>
          <w:tcPr>
            <w:tcW w:type="dxa" w:w="3600"/>
            <w:shd w:fill="0F2C59"/>
            <w:tcMar>
              <w:top w:w="100" w:type="dxa"/>
              <w:bottom w:w="100" w:type="dxa"/>
              <w:left w:w="120" w:type="dxa"/>
              <w:right w:w="120" w:type="dxa"/>
            </w:tcMar>
          </w:tcPr>
          <w:p>
            <w:pPr>
              <w:jc w:val="left"/>
            </w:pPr>
            <w:r>
              <w:rPr>
                <w:rFonts w:ascii="Calibri" w:hAnsi="Calibri"/>
                <w:b/>
                <w:color w:val="FFFFFF"/>
                <w:sz w:val="19"/>
              </w:rPr>
              <w:t>User Story Statement</w:t>
            </w:r>
          </w:p>
        </w:tc>
        <w:tc>
          <w:tcPr>
            <w:tcW w:type="dxa" w:w="3888"/>
            <w:shd w:fill="0F2C59"/>
            <w:tcMar>
              <w:top w:w="100" w:type="dxa"/>
              <w:bottom w:w="100" w:type="dxa"/>
              <w:left w:w="120" w:type="dxa"/>
              <w:right w:w="120" w:type="dxa"/>
            </w:tcMar>
          </w:tcPr>
          <w:p>
            <w:pPr>
              <w:jc w:val="left"/>
            </w:pPr>
            <w:r>
              <w:rPr>
                <w:rFonts w:ascii="Calibri" w:hAnsi="Calibri"/>
                <w:b/>
                <w:color w:val="FFFFFF"/>
                <w:sz w:val="19"/>
              </w:rPr>
              <w:t>Acceptance Criteria</w:t>
            </w:r>
          </w:p>
        </w:tc>
        <w:tc>
          <w:tcPr>
            <w:tcW w:type="dxa" w:w="1008"/>
            <w:shd w:fill="0F2C59"/>
            <w:tcMar>
              <w:top w:w="100" w:type="dxa"/>
              <w:bottom w:w="100" w:type="dxa"/>
              <w:left w:w="120" w:type="dxa"/>
              <w:right w:w="120" w:type="dxa"/>
            </w:tcMar>
          </w:tcPr>
          <w:p>
            <w:pPr>
              <w:jc w:val="left"/>
            </w:pPr>
            <w:r>
              <w:rPr>
                <w:rFonts w:ascii="Calibri" w:hAnsi="Calibri"/>
                <w:b/>
                <w:color w:val="FFFFFF"/>
                <w:sz w:val="19"/>
              </w:rPr>
              <w:t>Priority</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US-01</w:t>
            </w:r>
          </w:p>
        </w:tc>
        <w:tc>
          <w:tcPr>
            <w:tcW w:type="dxa" w:w="3600"/>
            <w:shd w:fill="FFFFFF"/>
            <w:tcMar>
              <w:top w:w="80" w:type="dxa"/>
              <w:bottom w:w="80" w:type="dxa"/>
              <w:left w:w="120" w:type="dxa"/>
              <w:right w:w="120" w:type="dxa"/>
            </w:tcMar>
          </w:tcPr>
          <w:p>
            <w:pPr>
              <w:spacing w:line="264" w:lineRule="auto"/>
            </w:pPr>
            <w:r>
              <w:rPr>
                <w:rFonts w:ascii="Calibri" w:hAnsi="Calibri"/>
                <w:color w:val="1E293B"/>
                <w:sz w:val="18"/>
              </w:rPr>
              <w:t>As a Customer, I want to filter movies by city and genre, so that I can find films showing near me.</w:t>
            </w:r>
          </w:p>
        </w:tc>
        <w:tc>
          <w:tcPr>
            <w:tcW w:type="dxa" w:w="3888"/>
            <w:shd w:fill="FFFFFF"/>
            <w:tcMar>
              <w:top w:w="80" w:type="dxa"/>
              <w:bottom w:w="80" w:type="dxa"/>
              <w:left w:w="120" w:type="dxa"/>
              <w:right w:w="120" w:type="dxa"/>
            </w:tcMar>
          </w:tcPr>
          <w:p>
            <w:pPr>
              <w:spacing w:line="264" w:lineRule="auto"/>
            </w:pPr>
            <w:r>
              <w:rPr>
                <w:rFonts w:ascii="Calibri" w:hAnsi="Calibri"/>
                <w:color w:val="1E293B"/>
                <w:sz w:val="18"/>
              </w:rPr>
              <w:t>City dropdown updates theater list; genre pills filter visible movie cards immediately.</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US-02</w:t>
            </w:r>
          </w:p>
        </w:tc>
        <w:tc>
          <w:tcPr>
            <w:tcW w:type="dxa" w:w="3600"/>
            <w:shd w:fill="F8FAFC"/>
            <w:tcMar>
              <w:top w:w="80" w:type="dxa"/>
              <w:bottom w:w="80" w:type="dxa"/>
              <w:left w:w="120" w:type="dxa"/>
              <w:right w:w="120" w:type="dxa"/>
            </w:tcMar>
          </w:tcPr>
          <w:p>
            <w:pPr>
              <w:spacing w:line="264" w:lineRule="auto"/>
            </w:pPr>
            <w:r>
              <w:rPr>
                <w:rFonts w:ascii="Calibri" w:hAnsi="Calibri"/>
                <w:color w:val="1E293B"/>
                <w:sz w:val="18"/>
              </w:rPr>
              <w:t>As a Customer, I want to select seats on an interactive layout, so that I choose my preferred viewing tier.</w:t>
            </w:r>
          </w:p>
        </w:tc>
        <w:tc>
          <w:tcPr>
            <w:tcW w:type="dxa" w:w="3888"/>
            <w:shd w:fill="F8FAFC"/>
            <w:tcMar>
              <w:top w:w="80" w:type="dxa"/>
              <w:bottom w:w="80" w:type="dxa"/>
              <w:left w:w="120" w:type="dxa"/>
              <w:right w:w="120" w:type="dxa"/>
            </w:tcMar>
          </w:tcPr>
          <w:p>
            <w:pPr>
              <w:spacing w:line="264" w:lineRule="auto"/>
            </w:pPr>
            <w:r>
              <w:rPr>
                <w:rFonts w:ascii="Calibri" w:hAnsi="Calibri"/>
                <w:color w:val="1E293B"/>
                <w:sz w:val="18"/>
              </w:rPr>
              <w:t>Seats visually indicate VIP, Gold, or Silver; price updates in real-time summary.</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US-03</w:t>
            </w:r>
          </w:p>
        </w:tc>
        <w:tc>
          <w:tcPr>
            <w:tcW w:type="dxa" w:w="3600"/>
            <w:shd w:fill="FFFFFF"/>
            <w:tcMar>
              <w:top w:w="80" w:type="dxa"/>
              <w:bottom w:w="80" w:type="dxa"/>
              <w:left w:w="120" w:type="dxa"/>
              <w:right w:w="120" w:type="dxa"/>
            </w:tcMar>
          </w:tcPr>
          <w:p>
            <w:pPr>
              <w:spacing w:line="264" w:lineRule="auto"/>
            </w:pPr>
            <w:r>
              <w:rPr>
                <w:rFonts w:ascii="Calibri" w:hAnsi="Calibri"/>
                <w:color w:val="1E293B"/>
                <w:sz w:val="18"/>
              </w:rPr>
              <w:t>As a Customer, I want a 10-minute hold on my seats, so that nobody books them while I complete UPI payment.</w:t>
            </w:r>
          </w:p>
        </w:tc>
        <w:tc>
          <w:tcPr>
            <w:tcW w:type="dxa" w:w="3888"/>
            <w:shd w:fill="FFFFFF"/>
            <w:tcMar>
              <w:top w:w="80" w:type="dxa"/>
              <w:bottom w:w="80" w:type="dxa"/>
              <w:left w:w="120" w:type="dxa"/>
              <w:right w:w="120" w:type="dxa"/>
            </w:tcMar>
          </w:tcPr>
          <w:p>
            <w:pPr>
              <w:spacing w:line="264" w:lineRule="auto"/>
            </w:pPr>
            <w:r>
              <w:rPr>
                <w:rFonts w:ascii="Calibri" w:hAnsi="Calibri"/>
                <w:color w:val="1E293B"/>
                <w:sz w:val="18"/>
              </w:rPr>
              <w:t>Countdown timer displays in review modal; seats locked across all user sessions.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US-04</w:t>
            </w:r>
          </w:p>
        </w:tc>
        <w:tc>
          <w:tcPr>
            <w:tcW w:type="dxa" w:w="3600"/>
            <w:shd w:fill="F8FAFC"/>
            <w:tcMar>
              <w:top w:w="80" w:type="dxa"/>
              <w:bottom w:w="80" w:type="dxa"/>
              <w:left w:w="120" w:type="dxa"/>
              <w:right w:w="120" w:type="dxa"/>
            </w:tcMar>
          </w:tcPr>
          <w:p>
            <w:pPr>
              <w:spacing w:line="264" w:lineRule="auto"/>
            </w:pPr>
            <w:r>
              <w:rPr>
                <w:rFonts w:ascii="Calibri" w:hAnsi="Calibri"/>
                <w:color w:val="1E293B"/>
                <w:sz w:val="18"/>
              </w:rPr>
              <w:t>As a Customer, I want to scan a pre-filled UPI QR code, so that I pay directly without entering card details.</w:t>
            </w:r>
          </w:p>
        </w:tc>
        <w:tc>
          <w:tcPr>
            <w:tcW w:type="dxa" w:w="3888"/>
            <w:shd w:fill="F8FAFC"/>
            <w:tcMar>
              <w:top w:w="80" w:type="dxa"/>
              <w:bottom w:w="80" w:type="dxa"/>
              <w:left w:w="120" w:type="dxa"/>
              <w:right w:w="120" w:type="dxa"/>
            </w:tcMar>
          </w:tcPr>
          <w:p>
            <w:pPr>
              <w:spacing w:line="264" w:lineRule="auto"/>
            </w:pPr>
            <w:r>
              <w:rPr>
                <w:rFonts w:ascii="Calibri" w:hAnsi="Calibri"/>
                <w:color w:val="1E293B"/>
                <w:sz w:val="18"/>
              </w:rPr>
              <w:t>QR code encodes exact total amount, host VPA, and booking reference ID.</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US-05</w:t>
            </w:r>
          </w:p>
        </w:tc>
        <w:tc>
          <w:tcPr>
            <w:tcW w:type="dxa" w:w="3600"/>
            <w:shd w:fill="FFFFFF"/>
            <w:tcMar>
              <w:top w:w="80" w:type="dxa"/>
              <w:bottom w:w="80" w:type="dxa"/>
              <w:left w:w="120" w:type="dxa"/>
              <w:right w:w="120" w:type="dxa"/>
            </w:tcMar>
          </w:tcPr>
          <w:p>
            <w:pPr>
              <w:spacing w:line="264" w:lineRule="auto"/>
            </w:pPr>
            <w:r>
              <w:rPr>
                <w:rFonts w:ascii="Calibri" w:hAnsi="Calibri"/>
                <w:color w:val="1E293B"/>
                <w:sz w:val="18"/>
              </w:rPr>
              <w:t>As a Theater Host, I want to schedule shows for my screens, so that tickets become available online.</w:t>
            </w:r>
          </w:p>
        </w:tc>
        <w:tc>
          <w:tcPr>
            <w:tcW w:type="dxa" w:w="3888"/>
            <w:shd w:fill="FFFFFF"/>
            <w:tcMar>
              <w:top w:w="80" w:type="dxa"/>
              <w:bottom w:w="80" w:type="dxa"/>
              <w:left w:w="120" w:type="dxa"/>
              <w:right w:w="120" w:type="dxa"/>
            </w:tcMar>
          </w:tcPr>
          <w:p>
            <w:pPr>
              <w:spacing w:line="264" w:lineRule="auto"/>
            </w:pPr>
            <w:r>
              <w:rPr>
                <w:rFonts w:ascii="Calibri" w:hAnsi="Calibri"/>
                <w:color w:val="1E293B"/>
                <w:sz w:val="18"/>
              </w:rPr>
              <w:t>Host specifies movie, screen, date, time, and base price; shows list instantly in catalog.</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US-06</w:t>
            </w:r>
          </w:p>
        </w:tc>
        <w:tc>
          <w:tcPr>
            <w:tcW w:type="dxa" w:w="3600"/>
            <w:shd w:fill="F8FAFC"/>
            <w:tcMar>
              <w:top w:w="80" w:type="dxa"/>
              <w:bottom w:w="80" w:type="dxa"/>
              <w:left w:w="120" w:type="dxa"/>
              <w:right w:w="120" w:type="dxa"/>
            </w:tcMar>
          </w:tcPr>
          <w:p>
            <w:pPr>
              <w:spacing w:line="264" w:lineRule="auto"/>
            </w:pPr>
            <w:r>
              <w:rPr>
                <w:rFonts w:ascii="Calibri" w:hAnsi="Calibri"/>
                <w:color w:val="1E293B"/>
                <w:sz w:val="18"/>
              </w:rPr>
              <w:t>As a Theater Gatekeeper, I want to scan QR codes on tickets, so that I admit customers and stop duplicate entry.</w:t>
            </w:r>
          </w:p>
        </w:tc>
        <w:tc>
          <w:tcPr>
            <w:tcW w:type="dxa" w:w="3888"/>
            <w:shd w:fill="F8FAFC"/>
            <w:tcMar>
              <w:top w:w="80" w:type="dxa"/>
              <w:bottom w:w="80" w:type="dxa"/>
              <w:left w:w="120" w:type="dxa"/>
              <w:right w:w="120" w:type="dxa"/>
            </w:tcMar>
          </w:tcPr>
          <w:p>
            <w:pPr>
              <w:spacing w:line="264" w:lineRule="auto"/>
            </w:pPr>
            <w:r>
              <w:rPr>
                <w:rFonts w:ascii="Calibri" w:hAnsi="Calibri"/>
                <w:color w:val="1E293B"/>
                <w:sz w:val="18"/>
              </w:rPr>
              <w:t>Valid ticket displays green confirmation; already checked-in ticket displays error with timestamp.</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High</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US-07</w:t>
            </w:r>
          </w:p>
        </w:tc>
        <w:tc>
          <w:tcPr>
            <w:tcW w:type="dxa" w:w="3600"/>
            <w:shd w:fill="FFFFFF"/>
            <w:tcMar>
              <w:top w:w="80" w:type="dxa"/>
              <w:bottom w:w="80" w:type="dxa"/>
              <w:left w:w="120" w:type="dxa"/>
              <w:right w:w="120" w:type="dxa"/>
            </w:tcMar>
          </w:tcPr>
          <w:p>
            <w:pPr>
              <w:spacing w:line="264" w:lineRule="auto"/>
            </w:pPr>
            <w:r>
              <w:rPr>
                <w:rFonts w:ascii="Calibri" w:hAnsi="Calibri"/>
                <w:color w:val="1E293B"/>
                <w:sz w:val="18"/>
              </w:rPr>
              <w:t>As an Administrator, I want to view platform analytics and manage user accounts, so that I ensure system health.</w:t>
            </w:r>
          </w:p>
        </w:tc>
        <w:tc>
          <w:tcPr>
            <w:tcW w:type="dxa" w:w="3888"/>
            <w:shd w:fill="FFFFFF"/>
            <w:tcMar>
              <w:top w:w="80" w:type="dxa"/>
              <w:bottom w:w="80" w:type="dxa"/>
              <w:left w:w="120" w:type="dxa"/>
              <w:right w:w="120" w:type="dxa"/>
            </w:tcMar>
          </w:tcPr>
          <w:p>
            <w:pPr>
              <w:spacing w:line="264" w:lineRule="auto"/>
            </w:pPr>
            <w:r>
              <w:rPr>
                <w:rFonts w:ascii="Calibri" w:hAnsi="Calibri"/>
                <w:color w:val="1E293B"/>
                <w:sz w:val="18"/>
              </w:rPr>
              <w:t>Console graphs show gross revenue and occupancy; status toggle allows blocking abusive users.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Medium</w:t>
            </w:r>
          </w:p>
        </w:tc>
      </w:tr>
    </w:tbl>
    <w:p>
      <w:pPr>
        <w:spacing w:after="80"/>
      </w:pPr>
    </w:p>
    <w:p>
      <w:pPr>
        <w:keepNext/>
        <w:spacing w:before="200" w:after="40"/>
      </w:pPr>
      <w:r>
        <w:rPr>
          <w:rFonts w:ascii="Calibri" w:hAnsi="Calibri"/>
          <w:b/>
          <w:color w:val="1E293B"/>
          <w:sz w:val="22"/>
        </w:rPr>
        <w:t>Deliverable 3: UML Use Case Diagram</w:t>
      </w:r>
    </w:p>
    <w:p>
      <w:pPr>
        <w:spacing w:before="120" w:after="40"/>
      </w:pPr>
      <w:r>
        <w:rPr>
          <w:rFonts w:ascii="Calibri" w:hAnsi="Calibri"/>
          <w:b/>
          <w:color w:val="0F2C59"/>
          <w:sz w:val="19"/>
        </w:rPr>
        <w:t>Figure / Code Listing: UML Use Case Diagram showing Actors, Core Use Cases and Include Dependencies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w:t>
              <w:br/>
              <w:t>|                                     USE CASE DIAGRAM: NOVELLA SYSTEM                              |</w:t>
              <w:br/>
              <w:t>+---------------------------------------------------------------------------------------------------+</w:t>
              <w:br/>
              <w:t>|                                                                                                   |</w:t>
              <w:br/>
              <w:t>|   [ACTOR: Customer]                                                                               |</w:t>
              <w:br/>
              <w:t>|          |                                                                                        |</w:t>
              <w:br/>
              <w:t>|          +---&gt; (UC-01: Browse Movies &amp; Filter by City)                                            |</w:t>
              <w:br/>
              <w:t>|          +---&gt; (UC-02: View Showtimes &amp; Screen Specs)                                             |</w:t>
              <w:br/>
              <w:t>|          +---&gt; (UC-03: Select Seats on Curved Grid) ----&lt;&lt;include&gt;&gt;---&gt; (UC-04: Temporary Hold)   |</w:t>
              <w:br/>
              <w:t>|          +---&gt; (UC-05: Pay via Host Direct UPI QR)  ----&lt;&lt;include&gt;&gt;---&gt; (UC-06: Verify UTR)       |</w:t>
              <w:br/>
              <w:t>|          +---&gt; (UC-07: Download &amp; Print E-Ticket)                                                 |</w:t>
              <w:br/>
              <w:t>|          +---&gt; (UC-08: Cancel Active Booking)                                                     |</w:t>
              <w:br/>
              <w:t>|                                                                                                   |</w:t>
              <w:br/>
              <w:t>|   [ACTOR: Theater Host]                                                                           |</w:t>
              <w:br/>
              <w:t>|          |                                                                                        |</w:t>
              <w:br/>
              <w:t>|          +---&gt; (UC-09: Configure Host UPI VPA &amp; Merchant Name)                                    |</w:t>
              <w:br/>
              <w:t>|          +---&gt; (UC-10: Register Theaters &amp; Multi-Screens)                                         |</w:t>
              <w:br/>
              <w:t>|          +---&gt; (UC-11: Schedule Movie Shows &amp; Tier Pricing)                                       |</w:t>
              <w:br/>
              <w:t>|          +---&gt; (UC-12: Scan &amp; Check-in Ticket at Gate)                                            |</w:t>
              <w:br/>
              <w:t>|          +---&gt; (UC-13: View Host Revenue &amp; Occupancy Reports)                                      |</w:t>
              <w:br/>
              <w:t>|                                                                                                   |</w:t>
              <w:br/>
              <w:t>|   [ACTOR: System Administrator]                                                                   |</w:t>
              <w:br/>
              <w:t>|          |                                                                                        |</w:t>
              <w:br/>
              <w:t>|          +---&gt; (UC-14: Manage Movies Master Catalog)                                              |</w:t>
              <w:br/>
              <w:t>|          +---&gt; (UC-15: Block / Unblock User Accounts)                                             |</w:t>
              <w:br/>
              <w:t>|          +---&gt; (UC-16: View Gross Platform Financial Analytics)                                   |</w:t>
              <w:br/>
              <w:t>+---------------------------------------------------------------------------------------------------+</w:t>
            </w:r>
          </w:p>
        </w:tc>
      </w:tr>
    </w:tbl>
    <w:p>
      <w:pPr>
        <w:spacing w:after="60"/>
      </w:pPr>
    </w:p>
    <w:p>
      <w:r>
        <w:br w:type="page"/>
      </w:r>
    </w:p>
    <w:p>
      <w:pPr>
        <w:keepNext/>
        <w:spacing w:before="280" w:after="80"/>
      </w:pPr>
      <w:r>
        <w:rPr>
          <w:rFonts w:ascii="Calibri" w:hAnsi="Calibri"/>
          <w:b/>
          <w:color w:val="8B0000"/>
          <w:sz w:val="25"/>
        </w:rPr>
        <w:t>LAB SESSION 03: Class Design</w:t>
      </w:r>
    </w:p>
    <w:p>
      <w:pPr>
        <w:spacing w:before="40" w:after="80" w:line="276" w:lineRule="auto"/>
      </w:pPr>
      <w:r>
        <w:rPr>
          <w:rFonts w:ascii="Calibri" w:hAnsi="Calibri"/>
          <w:b/>
          <w:color w:val="0F172A"/>
          <w:sz w:val="20"/>
        </w:rPr>
        <w:t xml:space="preserve">Objectives: </w:t>
      </w:r>
      <w:r>
        <w:rPr>
          <w:rFonts w:ascii="Calibri" w:hAnsi="Calibri"/>
          <w:color w:val="334155"/>
          <w:sz w:val="20"/>
        </w:rPr>
        <w:t>1. Identify domain classes and methods from user stories; 2. Create CRC (Class Responsibility Collaborator) cards; 3. Draw comprehensive UML Class Diagram with minimum 6 classes (our project includes 8 complete entity models).</w:t>
      </w:r>
    </w:p>
    <w:p>
      <w:pPr>
        <w:spacing w:before="40" w:after="80" w:line="276" w:lineRule="auto"/>
      </w:pPr>
      <w:r>
        <w:rPr>
          <w:rFonts w:ascii="Calibri" w:hAnsi="Calibri"/>
          <w:b/>
          <w:color w:val="0F172A"/>
          <w:sz w:val="20"/>
        </w:rPr>
        <w:t xml:space="preserve">Basic Theory: </w:t>
      </w:r>
      <w:r>
        <w:rPr>
          <w:rFonts w:ascii="Calibri" w:hAnsi="Calibri"/>
          <w:color w:val="334155"/>
          <w:sz w:val="20"/>
        </w:rPr>
        <w:t>Class design establishes the structural backbone of an object-oriented system. Classes encapsulate attributes (state) and methods (behavior), interacting through associations, aggregations, and inheritances.</w:t>
      </w:r>
    </w:p>
    <w:p>
      <w:pPr>
        <w:keepNext/>
        <w:spacing w:before="200" w:after="40"/>
      </w:pPr>
      <w:r>
        <w:rPr>
          <w:rFonts w:ascii="Calibri" w:hAnsi="Calibri"/>
          <w:b/>
          <w:color w:val="1E293B"/>
          <w:sz w:val="22"/>
        </w:rPr>
        <w:t>Deliverable 1: Class Responsibility Collaborator (CRC) Cards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rPr>
          <w:tblHeader/>
        </w:trPr>
        <w:tc>
          <w:tcPr>
            <w:tcW w:type="dxa" w:w="1728"/>
            <w:shd w:fill="0F2C59"/>
            <w:tcMar>
              <w:top w:w="100" w:type="dxa"/>
              <w:bottom w:w="100" w:type="dxa"/>
              <w:left w:w="120" w:type="dxa"/>
              <w:right w:w="120" w:type="dxa"/>
            </w:tcMar>
          </w:tcPr>
          <w:p>
            <w:pPr>
              <w:jc w:val="left"/>
            </w:pPr>
            <w:r>
              <w:rPr>
                <w:rFonts w:ascii="Calibri" w:hAnsi="Calibri"/>
                <w:b/>
                <w:color w:val="FFFFFF"/>
                <w:sz w:val="19"/>
              </w:rPr>
              <w:t>Class Name</w:t>
            </w:r>
          </w:p>
        </w:tc>
        <w:tc>
          <w:tcPr>
            <w:tcW w:type="dxa" w:w="5472"/>
            <w:shd w:fill="0F2C59"/>
            <w:tcMar>
              <w:top w:w="100" w:type="dxa"/>
              <w:bottom w:w="100" w:type="dxa"/>
              <w:left w:w="120" w:type="dxa"/>
              <w:right w:w="120" w:type="dxa"/>
            </w:tcMar>
          </w:tcPr>
          <w:p>
            <w:pPr>
              <w:jc w:val="left"/>
            </w:pPr>
            <w:r>
              <w:rPr>
                <w:rFonts w:ascii="Calibri" w:hAnsi="Calibri"/>
                <w:b/>
                <w:color w:val="FFFFFF"/>
                <w:sz w:val="19"/>
              </w:rPr>
              <w:t>Core Responsibilities</w:t>
            </w:r>
          </w:p>
        </w:tc>
        <w:tc>
          <w:tcPr>
            <w:tcW w:type="dxa" w:w="2448"/>
            <w:shd w:fill="0F2C59"/>
            <w:tcMar>
              <w:top w:w="100" w:type="dxa"/>
              <w:bottom w:w="100" w:type="dxa"/>
              <w:left w:w="120" w:type="dxa"/>
              <w:right w:w="120" w:type="dxa"/>
            </w:tcMar>
          </w:tcPr>
          <w:p>
            <w:pPr>
              <w:jc w:val="left"/>
            </w:pPr>
            <w:r>
              <w:rPr>
                <w:rFonts w:ascii="Calibri" w:hAnsi="Calibri"/>
                <w:b/>
                <w:color w:val="FFFFFF"/>
                <w:sz w:val="19"/>
              </w:rPr>
              <w:t>Collaborators</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User</w:t>
            </w:r>
          </w:p>
        </w:tc>
        <w:tc>
          <w:tcPr>
            <w:tcW w:type="dxa" w:w="5472"/>
            <w:shd w:fill="FFFFFF"/>
            <w:tcMar>
              <w:top w:w="80" w:type="dxa"/>
              <w:bottom w:w="80" w:type="dxa"/>
              <w:left w:w="120" w:type="dxa"/>
              <w:right w:w="120" w:type="dxa"/>
            </w:tcMar>
          </w:tcPr>
          <w:p>
            <w:pPr>
              <w:spacing w:line="264" w:lineRule="auto"/>
            </w:pPr>
            <w:r>
              <w:rPr>
                <w:rFonts w:ascii="Calibri" w:hAnsi="Calibri"/>
                <w:color w:val="1E293B"/>
                <w:sz w:val="18"/>
              </w:rPr>
              <w:t>- Authenticate user credentials</w:t>
              <w:br/>
              <w:t>- Validate account active/blocked status</w:t>
              <w:br/>
              <w:t>- Generate safe JSON representations without passwords</w:t>
              <w:br/>
              <w:t>- Initiate booking requests</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Booking, db</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Movie</w:t>
            </w:r>
          </w:p>
        </w:tc>
        <w:tc>
          <w:tcPr>
            <w:tcW w:type="dxa" w:w="5472"/>
            <w:shd w:fill="F8FAFC"/>
            <w:tcMar>
              <w:top w:w="80" w:type="dxa"/>
              <w:bottom w:w="80" w:type="dxa"/>
              <w:left w:w="120" w:type="dxa"/>
              <w:right w:w="120" w:type="dxa"/>
            </w:tcMar>
          </w:tcPr>
          <w:p>
            <w:pPr>
              <w:spacing w:line="264" w:lineRule="auto"/>
            </w:pPr>
            <w:r>
              <w:rPr>
                <w:rFonts w:ascii="Calibri" w:hAnsi="Calibri"/>
                <w:color w:val="1E293B"/>
                <w:sz w:val="18"/>
              </w:rPr>
              <w:t>- Maintain movie metadata (title, duration, genre, cast)</w:t>
              <w:br/>
              <w:t>- Format duration in hours and minutes</w:t>
              <w:br/>
              <w:t>- Filter matching show schedules</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Show, db</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Theater</w:t>
            </w:r>
          </w:p>
        </w:tc>
        <w:tc>
          <w:tcPr>
            <w:tcW w:type="dxa" w:w="5472"/>
            <w:shd w:fill="FFFFFF"/>
            <w:tcMar>
              <w:top w:w="80" w:type="dxa"/>
              <w:bottom w:w="80" w:type="dxa"/>
              <w:left w:w="120" w:type="dxa"/>
              <w:right w:w="120" w:type="dxa"/>
            </w:tcMar>
          </w:tcPr>
          <w:p>
            <w:pPr>
              <w:spacing w:line="264" w:lineRule="auto"/>
            </w:pPr>
            <w:r>
              <w:rPr>
                <w:rFonts w:ascii="Calibri" w:hAnsi="Calibri"/>
                <w:color w:val="1E293B"/>
                <w:sz w:val="18"/>
              </w:rPr>
              <w:t>- Manage theater venue, location, and city metadata</w:t>
              <w:br/>
              <w:t>- Enumerate multi-screen auditoriums</w:t>
              <w:br/>
              <w:t>- Filter scheduled screenings by theater</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Show, db</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Show</w:t>
            </w:r>
          </w:p>
        </w:tc>
        <w:tc>
          <w:tcPr>
            <w:tcW w:type="dxa" w:w="5472"/>
            <w:shd w:fill="F8FAFC"/>
            <w:tcMar>
              <w:top w:w="80" w:type="dxa"/>
              <w:bottom w:w="80" w:type="dxa"/>
              <w:left w:w="120" w:type="dxa"/>
              <w:right w:w="120" w:type="dxa"/>
            </w:tcMar>
          </w:tcPr>
          <w:p>
            <w:pPr>
              <w:spacing w:line="264" w:lineRule="auto"/>
            </w:pPr>
            <w:r>
              <w:rPr>
                <w:rFonts w:ascii="Calibri" w:hAnsi="Calibri"/>
                <w:color w:val="1E293B"/>
                <w:sz w:val="18"/>
              </w:rPr>
              <w:t>- Schedule specific movie screening times and screens</w:t>
              <w:br/>
              <w:t>- Calculate tiered pricing ratios (Silver 75%, Gold 100%, VIP 150%)</w:t>
              <w:br/>
              <w:t>- Verify seat availability against active locks</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Seat, Movie, Theater</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Seat</w:t>
            </w:r>
          </w:p>
        </w:tc>
        <w:tc>
          <w:tcPr>
            <w:tcW w:type="dxa" w:w="5472"/>
            <w:shd w:fill="FFFFFF"/>
            <w:tcMar>
              <w:top w:w="80" w:type="dxa"/>
              <w:bottom w:w="80" w:type="dxa"/>
              <w:left w:w="120" w:type="dxa"/>
              <w:right w:w="120" w:type="dxa"/>
            </w:tcMar>
          </w:tcPr>
          <w:p>
            <w:pPr>
              <w:spacing w:line="264" w:lineRule="auto"/>
            </w:pPr>
            <w:r>
              <w:rPr>
                <w:rFonts w:ascii="Calibri" w:hAnsi="Calibri"/>
                <w:color w:val="1E293B"/>
                <w:sz w:val="18"/>
              </w:rPr>
              <w:t>- Maintain seat alphanumeric position (row, col, number)</w:t>
              <w:br/>
              <w:t>- Reserve seat with 10-minute hold TTL</w:t>
              <w:br/>
              <w:t>- Release expired holds</w:t>
              <w:br/>
              <w:t>- Check expiration status</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Show, User</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Booking</w:t>
            </w:r>
          </w:p>
        </w:tc>
        <w:tc>
          <w:tcPr>
            <w:tcW w:type="dxa" w:w="5472"/>
            <w:shd w:fill="F8FAFC"/>
            <w:tcMar>
              <w:top w:w="80" w:type="dxa"/>
              <w:bottom w:w="80" w:type="dxa"/>
              <w:left w:w="120" w:type="dxa"/>
              <w:right w:w="120" w:type="dxa"/>
            </w:tcMar>
          </w:tcPr>
          <w:p>
            <w:pPr>
              <w:spacing w:line="264" w:lineRule="auto"/>
            </w:pPr>
            <w:r>
              <w:rPr>
                <w:rFonts w:ascii="Calibri" w:hAnsi="Calibri"/>
                <w:color w:val="1E293B"/>
                <w:sz w:val="18"/>
              </w:rPr>
              <w:t>- Calculate financial breakdown (subtotal, convenience fee, GST tax)</w:t>
              <w:br/>
              <w:t>- Confirm booking state upon payment verification</w:t>
              <w:br/>
              <w:t>- Cancel booking and coordinate seat release</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Payment, Ticket, User</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Payment</w:t>
            </w:r>
          </w:p>
        </w:tc>
        <w:tc>
          <w:tcPr>
            <w:tcW w:type="dxa" w:w="5472"/>
            <w:shd w:fill="FFFFFF"/>
            <w:tcMar>
              <w:top w:w="80" w:type="dxa"/>
              <w:bottom w:w="80" w:type="dxa"/>
              <w:left w:w="120" w:type="dxa"/>
              <w:right w:w="120" w:type="dxa"/>
            </w:tcMar>
          </w:tcPr>
          <w:p>
            <w:pPr>
              <w:spacing w:line="264" w:lineRule="auto"/>
            </w:pPr>
            <w:r>
              <w:rPr>
                <w:rFonts w:ascii="Calibri" w:hAnsi="Calibri"/>
                <w:color w:val="1E293B"/>
                <w:sz w:val="18"/>
              </w:rPr>
              <w:t>- Track payment transaction state (PENDING, SUCCESS, REFUNDED)</w:t>
              <w:br/>
              <w:t>- Process UTR verification</w:t>
              <w:br/>
              <w:t>- Record host UPI VPA and merchant details</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Booking, PaymentPartnerAdapter</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Ticket</w:t>
            </w:r>
          </w:p>
        </w:tc>
        <w:tc>
          <w:tcPr>
            <w:tcW w:type="dxa" w:w="5472"/>
            <w:shd w:fill="F8FAFC"/>
            <w:tcMar>
              <w:top w:w="80" w:type="dxa"/>
              <w:bottom w:w="80" w:type="dxa"/>
              <w:left w:w="120" w:type="dxa"/>
              <w:right w:w="120" w:type="dxa"/>
            </w:tcMar>
          </w:tcPr>
          <w:p>
            <w:pPr>
              <w:spacing w:line="264" w:lineRule="auto"/>
            </w:pPr>
            <w:r>
              <w:rPr>
                <w:rFonts w:ascii="Calibri" w:hAnsi="Calibri"/>
                <w:color w:val="1E293B"/>
                <w:sz w:val="18"/>
              </w:rPr>
              <w:t>- Generate boarding-pass ticket with cryptographic QR payload</w:t>
              <w:br/>
              <w:t>- Validate ticket authenticity at entrance scanner</w:t>
              <w:br/>
              <w:t>- Prevent duplicate check-in at theater gate</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Booking, Show, db</w:t>
            </w:r>
          </w:p>
        </w:tc>
      </w:tr>
    </w:tbl>
    <w:p>
      <w:pPr>
        <w:spacing w:after="80"/>
      </w:pPr>
    </w:p>
    <w:p>
      <w:pPr>
        <w:keepNext/>
        <w:spacing w:before="200" w:after="40"/>
      </w:pPr>
      <w:r>
        <w:rPr>
          <w:rFonts w:ascii="Calibri" w:hAnsi="Calibri"/>
          <w:b/>
          <w:color w:val="1E293B"/>
          <w:sz w:val="22"/>
        </w:rPr>
        <w:t>Deliverable 2: Complete UML Class Diagram</w:t>
      </w:r>
    </w:p>
    <w:p>
      <w:pPr>
        <w:spacing w:before="120" w:after="40"/>
      </w:pPr>
      <w:r>
        <w:rPr>
          <w:rFonts w:ascii="Calibri" w:hAnsi="Calibri"/>
          <w:b/>
          <w:color w:val="0F2C59"/>
          <w:sz w:val="19"/>
        </w:rPr>
        <w:t>Figure / Code Listing: Complete UML Class Diagram illustrating 8 Core Classes, Attributes, Methods, and Associations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w:t>
              <w:br/>
              <w:t>|               User                 |         |              Movie                 |</w:t>
              <w:br/>
              <w:t>+------------------------------------+         +------------------------------------+</w:t>
              <w:br/>
              <w:t>| - userId: string                   |         | - movieId: string                  |</w:t>
              <w:br/>
              <w:t>| - name: string                     |         | - title: string                    |</w:t>
              <w:br/>
              <w:t>| - email: string                    |         | - genre: string                    |</w:t>
              <w:br/>
              <w:t>| - phone: string                    |         | - duration: number                 |</w:t>
              <w:br/>
              <w:t>| - password: string                 |         | - language: string                 |</w:t>
              <w:br/>
              <w:t>| - role: string                     |         | - rating: string                   |</w:t>
              <w:br/>
              <w:t>| - status: string                   |         | - formats: string[]                |</w:t>
              <w:br/>
              <w:t>| - upiId: string                    |         +------------------------------------+</w:t>
              <w:br/>
              <w:t>+------------------------------------+         | + getDetails(): object             |</w:t>
              <w:br/>
              <w:t>| + login(pwd): object               |         | + getShows(allShows): Show[]       |</w:t>
              <w:br/>
              <w:t>| + register(): void                 |         +------------------------------------+</w:t>
              <w:br/>
              <w:t>| + bookTicket(): Booking            |                           ^</w:t>
              <w:br/>
              <w:t>| + toSafeObject(): object           |                           | 1</w:t>
              <w:br/>
              <w:t>+------------------------------------+                           |</w:t>
              <w:br/>
              <w:t xml:space="preserve">                  | 1                                            | scheduled for</w:t>
              <w:br/>
              <w:t xml:space="preserve">                  | places                                       | *</w:t>
              <w:br/>
              <w:t xml:space="preserve">                  v *                          +------------------------------------+</w:t>
              <w:br/>
              <w:t>+------------------------------------+         |              Show                  |</w:t>
              <w:br/>
              <w:t>|             Booking                |         +------------------------------------+</w:t>
              <w:br/>
              <w:t>+------------------------------------+         | - showId: string                   |</w:t>
              <w:br/>
              <w:t>| - bookingId: string                |         | - movieId: string                  |</w:t>
              <w:br/>
              <w:t>| - userId: string                   |         | - theaterId: string                |</w:t>
              <w:br/>
              <w:t>| - showId: string                   | *     1 | - screenName: string               |</w:t>
              <w:br/>
              <w:t>| - seats: object[]                  |--------&gt;| - date: string                     |</w:t>
              <w:br/>
              <w:t>| - subtotal: number                 | for show| - time: string                     |</w:t>
              <w:br/>
              <w:t>| - convenienceFee: number           |         | - price: number                    |</w:t>
              <w:br/>
              <w:t>| - tax: number                      |         | - tierPricing: object              |</w:t>
              <w:br/>
              <w:t>| - totalAmount: number              |         +------------------------------------+</w:t>
              <w:br/>
              <w:t>| - status: string                   |         | + getSeats(allSeats): Seat[]       |</w:t>
              <w:br/>
              <w:t>+------------------------------------+         | + isSeatAvailable(no): boolean     |</w:t>
              <w:br/>
              <w:t>| + confirmBooking(pId, tId): void   |         | + getShowDetails(): object         |</w:t>
              <w:br/>
              <w:t>| + cancelBooking(): void            |         +------------------------------------+</w:t>
              <w:br/>
              <w:t>| + getBookingDetails(): object      |                           | 1</w:t>
              <w:br/>
              <w:t>+------------------------------------+                           | features</w:t>
              <w:br/>
              <w:t xml:space="preserve">      | 1                     | 1                                v 64</w:t>
              <w:br/>
              <w:t xml:space="preserve">      | settled by            | generates      +------------------------------------+</w:t>
              <w:br/>
              <w:t xml:space="preserve">      v 1                     v 1              |              Seat                  |</w:t>
              <w:br/>
              <w:t>+--------------------+  +--------------------+ +------------------------------------+</w:t>
              <w:br/>
              <w:t>|      Payment       |  |       Ticket       | | - seatId: string                   |</w:t>
              <w:br/>
              <w:t>+--------------------+  +--------------------+ | - showId: string                   |</w:t>
              <w:br/>
              <w:t>| - paymentId: str   |  | - ticketId: str    | | - seatNumber: string               |</w:t>
              <w:br/>
              <w:t>| - bookingId: str   |  | - bookingId: str   | | - row: string                      |</w:t>
              <w:br/>
              <w:t>| - amount: number   |  | - QRCode: string   | | - col: number                      |</w:t>
              <w:br/>
              <w:t>| - method: string   |  | - seatNo: string   | | - type: string                     |</w:t>
              <w:br/>
              <w:t>| - status: string   |  | - status: string   | | - price: number                    |</w:t>
              <w:br/>
              <w:t>| - hostUpiId: str   |  | - price: number    | | - isAvailable: boolean             |</w:t>
              <w:br/>
              <w:t>| - utrNumber: str   |  | - generatedAt: str | | - heldUntil: string                |</w:t>
              <w:br/>
              <w:t>+--------------------+  +--------------------+ +------------------------------------+</w:t>
              <w:br/>
              <w:t>| + pay(det): bool   |  | + generate(): void | | + reserveSeat(uId, ttl): bool      |</w:t>
              <w:br/>
              <w:t>| + refund(): void   |  | + cancel(): void   | | + releaseSeat(): void              |</w:t>
              <w:br/>
              <w:t>| + getDetails(): obj|  | + getDetails(): obj| | + isHeldExpired(): boolean         |</w:t>
              <w:br/>
              <w:t>+--------------------+  +--------------------+ +------------------------------------+</w:t>
            </w:r>
          </w:p>
        </w:tc>
      </w:tr>
    </w:tbl>
    <w:p>
      <w:pPr>
        <w:spacing w:after="60"/>
      </w:pPr>
    </w:p>
    <w:p>
      <w:r>
        <w:br w:type="page"/>
      </w:r>
    </w:p>
    <w:p>
      <w:pPr>
        <w:keepNext/>
        <w:spacing w:before="280" w:after="80"/>
      </w:pPr>
      <w:r>
        <w:rPr>
          <w:rFonts w:ascii="Calibri" w:hAnsi="Calibri"/>
          <w:b/>
          <w:color w:val="8B0000"/>
          <w:sz w:val="25"/>
        </w:rPr>
        <w:t>LAB SESSION 04: Interaction Design</w:t>
      </w:r>
    </w:p>
    <w:p>
      <w:pPr>
        <w:spacing w:before="40" w:after="80" w:line="276" w:lineRule="auto"/>
      </w:pPr>
      <w:r>
        <w:rPr>
          <w:rFonts w:ascii="Calibri" w:hAnsi="Calibri"/>
          <w:b/>
          <w:color w:val="0F172A"/>
          <w:sz w:val="20"/>
        </w:rPr>
        <w:t xml:space="preserve">Objectives: </w:t>
      </w:r>
      <w:r>
        <w:rPr>
          <w:rFonts w:ascii="Calibri" w:hAnsi="Calibri"/>
          <w:color w:val="334155"/>
          <w:sz w:val="20"/>
        </w:rPr>
        <w:t>1. Select two critical use cases; 2. Draw sequence diagrams for each use case; 3. Draw a unified system activity diagram illustrating operational workflow.</w:t>
      </w:r>
    </w:p>
    <w:p>
      <w:pPr>
        <w:spacing w:before="40" w:after="80" w:line="276" w:lineRule="auto"/>
      </w:pPr>
      <w:r>
        <w:rPr>
          <w:rFonts w:ascii="Calibri" w:hAnsi="Calibri"/>
          <w:b/>
          <w:color w:val="0F172A"/>
          <w:sz w:val="20"/>
        </w:rPr>
        <w:t xml:space="preserve">Basic Theory: </w:t>
      </w:r>
      <w:r>
        <w:rPr>
          <w:rFonts w:ascii="Calibri" w:hAnsi="Calibri"/>
          <w:color w:val="334155"/>
          <w:sz w:val="20"/>
        </w:rPr>
        <w:t>Sequence diagrams capture time-ordered message exchanges between actors and objects for specific scenarios. Activity diagrams depict control flow, decision branches, and concurrent processes across system boundaries.</w:t>
      </w:r>
    </w:p>
    <w:p>
      <w:pPr>
        <w:keepNext/>
        <w:spacing w:before="200" w:after="40"/>
      </w:pPr>
      <w:r>
        <w:rPr>
          <w:rFonts w:ascii="Calibri" w:hAnsi="Calibri"/>
          <w:b/>
          <w:color w:val="1E293B"/>
          <w:sz w:val="22"/>
        </w:rPr>
        <w:t>Deliverable 1: Sequence Diagram 1 — Customer Ticket Booking &amp; UPI Payment</w:t>
      </w:r>
    </w:p>
    <w:p>
      <w:pPr>
        <w:spacing w:before="120" w:after="40"/>
      </w:pPr>
      <w:r>
        <w:rPr>
          <w:rFonts w:ascii="Calibri" w:hAnsi="Calibri"/>
          <w:b/>
          <w:color w:val="0F2C59"/>
          <w:sz w:val="19"/>
        </w:rPr>
        <w:t>Figure / Code Listing: Sequence Diagram 1: 10-Minute Seat Hold, Host UPI QR Minting &amp; Ticket Confirmation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Customer          Web Client            BookingService         PaymentService        DatabaseEngine</w:t>
              <w:br/>
              <w:t xml:space="preserve">   |                  |                       |                      |                     |</w:t>
              <w:br/>
              <w:t xml:space="preserve">   |-- Select Seats -&gt;|                       |                      |                     |</w:t>
              <w:br/>
              <w:t xml:space="preserve">   |                  |-- POST /hold --------&gt;|                      |                     |</w:t>
              <w:br/>
              <w:t xml:space="preserve">   |                  |                       |-- checkAvailability-&gt;|                     |</w:t>
              <w:br/>
              <w:t xml:space="preserve">   |                  |                       |-- setHoldLocks(10m)-&gt;|--------------------&gt;|</w:t>
              <w:br/>
              <w:t xml:space="preserve">   |                  |&lt;-- 201 Held (Timer) --|                      |                     | (Save Locks)</w:t>
              <w:br/>
              <w:t xml:space="preserve">   |&lt;-- Display Timer-|                       |                      |                     |</w:t>
              <w:br/>
              <w:t xml:space="preserve">   |                  |                       |                      |                     |</w:t>
              <w:br/>
              <w:t xml:space="preserve">   |-- Review &amp; Pay -&gt;|-- POST /gen-upi-qr --&gt;|                      |                     |</w:t>
              <w:br/>
              <w:t xml:space="preserve">   |                  |                       |-- lookupHostVPA ----&gt;|                     |</w:t>
              <w:br/>
              <w:t xml:space="preserve">   |                  |                       |-- renderQRCodePNG --&gt;|                     |</w:t>
              <w:br/>
              <w:t xml:space="preserve">   |                  |&lt;-- QR Code PNG Data---|                      |                     |</w:t>
              <w:br/>
              <w:t xml:space="preserve">   |&lt;-- Show UPI QR --|                       |                      |                     |</w:t>
              <w:br/>
              <w:t xml:space="preserve">   |                  |                       |                      |                     |</w:t>
              <w:br/>
              <w:t xml:space="preserve">   |-- Enter UTR/Pay-&gt;|-- POST /verify ------&gt;|                      |                     |</w:t>
              <w:br/>
              <w:t xml:space="preserve">   |                  |                       |-- recordPayment ----&gt;|--------------------&gt;|</w:t>
              <w:br/>
              <w:t xml:space="preserve">   |                  |                       |-- confirmSeats -----&gt;|--------------------&gt;|</w:t>
              <w:br/>
              <w:t xml:space="preserve">   |                  |                       |-- issueTicket -------&gt;|--------------------&gt;|</w:t>
              <w:br/>
              <w:t xml:space="preserve">   |                  |&lt;-- Ticket + QR Code --|                      |                     | (Saved Confirmed)</w:t>
              <w:br/>
              <w:t xml:space="preserve">   |&lt;-- Print Pass ---|                       |                      |                     |</w:t>
            </w:r>
          </w:p>
        </w:tc>
      </w:tr>
    </w:tbl>
    <w:p>
      <w:pPr>
        <w:spacing w:after="60"/>
      </w:pPr>
    </w:p>
    <w:p>
      <w:pPr>
        <w:keepNext/>
        <w:spacing w:before="200" w:after="40"/>
      </w:pPr>
      <w:r>
        <w:rPr>
          <w:rFonts w:ascii="Calibri" w:hAnsi="Calibri"/>
          <w:b/>
          <w:color w:val="1E293B"/>
          <w:sz w:val="22"/>
        </w:rPr>
        <w:t>Deliverable 2: Sequence Diagram 2 — Entrance Gate QR Scanner &amp; Check-in</w:t>
      </w:r>
    </w:p>
    <w:p>
      <w:pPr>
        <w:spacing w:before="120" w:after="40"/>
      </w:pPr>
      <w:r>
        <w:rPr>
          <w:rFonts w:ascii="Calibri" w:hAnsi="Calibri"/>
          <w:b/>
          <w:color w:val="0F2C59"/>
          <w:sz w:val="19"/>
        </w:rPr>
        <w:t>Figure / Code Listing: Sequence Diagram 2: Cinema Entrance Gate QR Code Verification and Anti-Fraud Check-in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Gatekeeper        Scanner UI             TicketController       TicketService        DatabaseEngine</w:t>
              <w:br/>
              <w:t xml:space="preserve">   |                  |                         |                     |                     |</w:t>
              <w:br/>
              <w:t xml:space="preserve">   |-- Scan E-Ticket-&gt;|                         |                     |                     |</w:t>
              <w:br/>
              <w:t xml:space="preserve">   |                  |-- POST /tickets/scan --&gt;|                     |                     |</w:t>
              <w:br/>
              <w:t xml:space="preserve">   |                  |   { query: rawQR }      |-- scanAndVerify ---&gt;|                     |</w:t>
              <w:br/>
              <w:t xml:space="preserve">   |                  |                         |                     |-- queryTicket -----&gt;|</w:t>
              <w:br/>
              <w:t xml:space="preserve">   |                  |                         |                     |&lt;-- Ticket Record ---|</w:t>
              <w:br/>
              <w:t xml:space="preserve">   |                  |                         |                     |                     |</w:t>
              <w:br/>
              <w:t xml:space="preserve">   |                  |                         |                     |-- [Is Cancelled?] -&gt; Reject</w:t>
              <w:br/>
              <w:t xml:space="preserve">   |                  |                         |                     |-- [Is Checked-In?]-&gt; Reject Duplicate</w:t>
              <w:br/>
              <w:t xml:space="preserve">   |                  |                         |                     |-- [Is Valid?] -----&gt;|</w:t>
              <w:br/>
              <w:t xml:space="preserve">   |                  |                         |                     |   mark CHECKED_IN   |-- Save Updated--&gt;|</w:t>
              <w:br/>
              <w:t xml:space="preserve">   |                  |&lt;-- 200 { valid: true } -|&lt;-- Success Result --|                     |</w:t>
              <w:br/>
              <w:t xml:space="preserve">   |&lt;-- Green Beep ---|                         |                     |                     |</w:t>
              <w:br/>
              <w:t xml:space="preserve">   |    Admit Patron  |                         |                     |                     |</w:t>
            </w:r>
          </w:p>
        </w:tc>
      </w:tr>
    </w:tbl>
    <w:p>
      <w:pPr>
        <w:spacing w:after="60"/>
      </w:pPr>
    </w:p>
    <w:p>
      <w:pPr>
        <w:keepNext/>
        <w:spacing w:before="200" w:after="40"/>
      </w:pPr>
      <w:r>
        <w:rPr>
          <w:rFonts w:ascii="Calibri" w:hAnsi="Calibri"/>
          <w:b/>
          <w:color w:val="1E293B"/>
          <w:sz w:val="22"/>
        </w:rPr>
        <w:t>Deliverable 3: System Activity Diagram (Operational Workflow)</w:t>
      </w:r>
    </w:p>
    <w:p>
      <w:pPr>
        <w:spacing w:before="120" w:after="40"/>
      </w:pPr>
      <w:r>
        <w:rPr>
          <w:rFonts w:ascii="Calibri" w:hAnsi="Calibri"/>
          <w:b/>
          <w:color w:val="0F2C59"/>
          <w:sz w:val="19"/>
        </w:rPr>
        <w:t>Figure / Code Listing: Complete System Activity Diagram from Browsing to Entrance Gate Admission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xml:space="preserve">  ( Start )</w:t>
              <w:br/>
              <w:t xml:space="preserve">      |</w:t>
              <w:br/>
              <w:t xml:space="preserve">      v</w:t>
              <w:br/>
              <w:t xml:space="preserve"> [ User Log In ]</w:t>
              <w:br/>
              <w:t xml:space="preserve">      |</w:t>
              <w:br/>
              <w:t xml:space="preserve">      +-----&gt; Valid Credentials? ----(No)-----&gt; [ Display Error &amp; Retry ]</w:t>
              <w:br/>
              <w:t xml:space="preserve">      |             |</w:t>
              <w:br/>
              <w:t xml:space="preserve">      |           (Yes)</w:t>
              <w:br/>
              <w:t xml:space="preserve">      v             v</w:t>
              <w:br/>
              <w:t xml:space="preserve"> [ Browse Movies &amp; Choose City ]</w:t>
              <w:br/>
              <w:t xml:space="preserve">      |</w:t>
              <w:br/>
              <w:t xml:space="preserve">      v</w:t>
              <w:br/>
              <w:t xml:space="preserve"> [ Select Showtime &amp; Screen ]</w:t>
              <w:br/>
              <w:t xml:space="preserve">      |</w:t>
              <w:br/>
              <w:t xml:space="preserve">      v</w:t>
              <w:br/>
              <w:t xml:space="preserve"> [ View 64-Seat Tiered Grid ]</w:t>
              <w:br/>
              <w:t xml:space="preserve">      |</w:t>
              <w:br/>
              <w:t xml:space="preserve">      v</w:t>
              <w:br/>
              <w:t xml:space="preserve"> [ Pick Desired Seats ]</w:t>
              <w:br/>
              <w:t xml:space="preserve">      |</w:t>
              <w:br/>
              <w:t xml:space="preserve">      +-----&gt; Seats Free? ------------(No)-----&gt; [ Alert: Seats Just Taken ] --&gt; [ Refresh Grid ]</w:t>
              <w:br/>
              <w:t xml:space="preserve">      |             |</w:t>
              <w:br/>
              <w:t xml:space="preserve">      |           (Yes)</w:t>
              <w:br/>
              <w:t xml:space="preserve">      v             v</w:t>
              <w:br/>
              <w:t xml:space="preserve"> [ Lock Seats with 10-Minute TTL ]</w:t>
              <w:br/>
              <w:t xml:space="preserve">      |</w:t>
              <w:br/>
              <w:t xml:space="preserve">      v</w:t>
              <w:br/>
              <w:t xml:space="preserve"> [ Display Host Dynamic UPI QR ]</w:t>
              <w:br/>
              <w:t xml:space="preserve">      |</w:t>
              <w:br/>
              <w:t xml:space="preserve">      +-----&gt; Timer Expired? ---------(Yes)----&gt; [ Auto-Release Seats to Public ] --&gt; ( End )</w:t>
              <w:br/>
              <w:t xml:space="preserve">      |             |</w:t>
              <w:br/>
              <w:t xml:space="preserve">      |            (No)</w:t>
              <w:br/>
              <w:t xml:space="preserve">      v             v</w:t>
              <w:br/>
              <w:t xml:space="preserve"> [ Customer Scans &amp; Submits UTR ]</w:t>
              <w:br/>
              <w:t xml:space="preserve">      |</w:t>
              <w:br/>
              <w:t xml:space="preserve">      v</w:t>
              <w:br/>
              <w:t xml:space="preserve"> [ Verify Payment &amp; Confirm Booking ]</w:t>
              <w:br/>
              <w:t xml:space="preserve">      |</w:t>
              <w:br/>
              <w:t xml:space="preserve">      v</w:t>
              <w:br/>
              <w:t xml:space="preserve"> [ Generate Cryptographic QR E-Ticket ]</w:t>
              <w:br/>
              <w:t xml:space="preserve">      |</w:t>
              <w:br/>
              <w:t xml:space="preserve">      v</w:t>
              <w:br/>
              <w:t xml:space="preserve"> [ Patron Arrives at Cinema Gate ]</w:t>
              <w:br/>
              <w:t xml:space="preserve">      |</w:t>
              <w:br/>
              <w:t xml:space="preserve">      v</w:t>
              <w:br/>
              <w:t xml:space="preserve"> [ Gate Scanner Decodes QR ]</w:t>
              <w:br/>
              <w:t xml:space="preserve">      |</w:t>
              <w:br/>
              <w:t xml:space="preserve">      +-----&gt; Already Checked In? ----(Yes)----&gt; [ Trigger Alarm / Deny Entry ] --&gt; ( End )</w:t>
              <w:br/>
              <w:t xml:space="preserve">      |             |</w:t>
              <w:br/>
              <w:t xml:space="preserve">      |            (No)</w:t>
              <w:br/>
              <w:t xml:space="preserve">      v             v</w:t>
              <w:br/>
              <w:t xml:space="preserve"> [ Mark Ticket CHECKED_IN &amp; Grant Admission ]</w:t>
              <w:br/>
              <w:t xml:space="preserve">      |</w:t>
              <w:br/>
              <w:t xml:space="preserve">      v</w:t>
              <w:br/>
              <w:t xml:space="preserve">   ( End )</w:t>
            </w:r>
          </w:p>
        </w:tc>
      </w:tr>
    </w:tbl>
    <w:p>
      <w:pPr>
        <w:spacing w:after="60"/>
      </w:pPr>
    </w:p>
    <w:p>
      <w:r>
        <w:br w:type="page"/>
      </w:r>
    </w:p>
    <w:p>
      <w:pPr>
        <w:keepNext/>
        <w:spacing w:before="280" w:after="80"/>
      </w:pPr>
      <w:r>
        <w:rPr>
          <w:rFonts w:ascii="Calibri" w:hAnsi="Calibri"/>
          <w:b/>
          <w:color w:val="8B0000"/>
          <w:sz w:val="25"/>
        </w:rPr>
        <w:t>LAB SESSION 05: Architecture Design</w:t>
      </w:r>
    </w:p>
    <w:p>
      <w:pPr>
        <w:spacing w:before="40" w:after="80" w:line="276" w:lineRule="auto"/>
      </w:pPr>
      <w:r>
        <w:rPr>
          <w:rFonts w:ascii="Calibri" w:hAnsi="Calibri"/>
          <w:b/>
          <w:color w:val="0F172A"/>
          <w:sz w:val="20"/>
        </w:rPr>
        <w:t xml:space="preserve">Objectives: </w:t>
      </w:r>
      <w:r>
        <w:rPr>
          <w:rFonts w:ascii="Calibri" w:hAnsi="Calibri"/>
          <w:color w:val="334155"/>
          <w:sz w:val="20"/>
        </w:rPr>
        <w:t>1. Choose software architecture style; 2. Draw UML Component Diagram; 3. Draw UML Deployment Diagram.</w:t>
      </w:r>
    </w:p>
    <w:p>
      <w:pPr>
        <w:spacing w:before="40" w:after="80" w:line="276" w:lineRule="auto"/>
      </w:pPr>
      <w:r>
        <w:rPr>
          <w:rFonts w:ascii="Calibri" w:hAnsi="Calibri"/>
          <w:b/>
          <w:color w:val="0F172A"/>
          <w:sz w:val="20"/>
        </w:rPr>
        <w:t xml:space="preserve">Basic Theory: </w:t>
      </w:r>
      <w:r>
        <w:rPr>
          <w:rFonts w:ascii="Calibri" w:hAnsi="Calibri"/>
          <w:color w:val="334155"/>
          <w:sz w:val="20"/>
        </w:rPr>
        <w:t>Architecture design structures the software into cohesive high-level subsystems, defining interfaces between client presentation, application business logic, and backend data storage.</w:t>
      </w:r>
    </w:p>
    <w:p>
      <w:pPr>
        <w:keepNext/>
        <w:spacing w:before="200" w:after="40"/>
      </w:pPr>
      <w:r>
        <w:rPr>
          <w:rFonts w:ascii="Calibri" w:hAnsi="Calibri"/>
          <w:b/>
          <w:color w:val="1E293B"/>
          <w:sz w:val="22"/>
        </w:rPr>
        <w:t>Deliverable 1: Architectural Style &amp; Description</w:t>
      </w:r>
    </w:p>
    <w:p>
      <w:pPr>
        <w:spacing w:before="40" w:after="80" w:line="276" w:lineRule="auto"/>
      </w:pPr>
      <w:r>
        <w:rPr>
          <w:rFonts w:ascii="Calibri" w:hAnsi="Calibri"/>
          <w:b/>
          <w:color w:val="0F172A"/>
          <w:sz w:val="20"/>
        </w:rPr>
        <w:t xml:space="preserve">Architectural Overview: </w:t>
      </w:r>
      <w:r>
        <w:rPr>
          <w:rFonts w:ascii="Calibri" w:hAnsi="Calibri"/>
          <w:color w:val="334155"/>
          <w:sz w:val="20"/>
        </w:rPr>
        <w:t>Novella is structured upon a Modern 3-Tier Layered Architecture operating in conjunction with the Model-View-Controller (MVC) and RESTful Micro-Services pattern:</w:t>
        <w:br/>
        <w:br/>
        <w:t>1. Presentation Tier (Client View): A high-performance Single Page Application (SPA) built with React 19, Vite 8, and Tailwind CSS v4. Communicates asynchronously via an Axios/Fetch API client layer.</w:t>
        <w:br/>
        <w:t>2. Business Logic Tier (Server Controllers &amp; Services): Powered by Node.js and Express 5. Implements explicit route dispatchers (`/api/*`), security middleware (CORS, body parsers, JWT/Bearer token decoders), domain controllers (`AuthController`, `BookingController`, `PaymentController`, `TicketController`), and business services (`ShowAndSeatService`, `PaymentService`, `TicketService`).</w:t>
        <w:br/>
        <w:t>3. Data &amp; Gateway Tier (Persistence &amp; Financial Integration): A zero-latency file-based transactional JSON database engine (`backend/data/db.js`) providing persistent ACID-like record isolation, combined with NPCI UPI QR dynamic link generation and pluggable Razorpay/Stripe partner adapters.</w:t>
      </w:r>
    </w:p>
    <w:p>
      <w:pPr>
        <w:keepNext/>
        <w:spacing w:before="200" w:after="40"/>
      </w:pPr>
      <w:r>
        <w:rPr>
          <w:rFonts w:ascii="Calibri" w:hAnsi="Calibri"/>
          <w:b/>
          <w:color w:val="1E293B"/>
          <w:sz w:val="22"/>
        </w:rPr>
        <w:t>Deliverable 2: UML Component Diagram</w:t>
      </w:r>
    </w:p>
    <w:p>
      <w:pPr>
        <w:spacing w:before="120" w:after="40"/>
      </w:pPr>
      <w:r>
        <w:rPr>
          <w:rFonts w:ascii="Calibri" w:hAnsi="Calibri"/>
          <w:b/>
          <w:color w:val="0F2C59"/>
          <w:sz w:val="19"/>
        </w:rPr>
        <w:t>Figure / Code Listing: UML Component Diagram showing Frontend Components, Express Services, and Persistence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w:t>
              <w:br/>
              <w:t>|                                     UML COMPONENT DIAGRAM                                         |</w:t>
              <w:br/>
              <w:t>+---------------------------------------------------------------------------------------------------+</w:t>
              <w:br/>
              <w:t>|                                                                                                   |</w:t>
              <w:br/>
              <w:t>|  +---------------------------------------------------------------------------------------------+  |</w:t>
              <w:br/>
              <w:t>|  |                                  FRONTEND CLIENT COMPONENTS (SPA)                           |  |</w:t>
              <w:br/>
              <w:t>|  |  [Navbar / CityPicker]    [MovieCatalog / Cards]    [SeatPickerModal]    [PaymentPortalModal]|  |</w:t>
              <w:br/>
              <w:t>|  |  [TicketBoardingPass]     [HostStudioDashboard]     [AdminConsole]       [ApiClientService] |  |</w:t>
              <w:br/>
              <w:t>|  +---------------------------------------------------------------------------------------------+  |</w:t>
              <w:br/>
              <w:t>|                                                  |                                                |</w:t>
              <w:br/>
              <w:t>|                                                  | HTTPS / JSON (Port 5000 /api/*)                |</w:t>
              <w:br/>
              <w:t>|                                                  v                                                |</w:t>
              <w:br/>
              <w:t>|  +---------------------------------------------------------------------------------------------+  |</w:t>
              <w:br/>
              <w:t>|  |                             BACKEND APPLICATION SERVER (EXPRESS)                            |  |</w:t>
              <w:br/>
              <w:t>|  |                                                                                             |  |</w:t>
              <w:br/>
              <w:t>|  |   [API Gateway / Router] ---&gt; [Auth Controller]     ---&gt; [User Model]                       |  |</w:t>
              <w:br/>
              <w:t>|  |                          ---&gt; [Booking Controller]  ---&gt; [Booking Model] &amp; [SeatLock Service]|  |</w:t>
              <w:br/>
              <w:t>|  |                          ---&gt; [Payment Controller]  ---&gt; [Payment Service / UPI QR]          |  |</w:t>
              <w:br/>
              <w:t>|  |                          ---&gt; [Ticket Controller]   ---&gt; [Ticket Service &amp; Gate Scanner]    |  |</w:t>
              <w:br/>
              <w:t>|  |                          ---&gt; [Report Controller]   ---&gt; [Admin / Host Analytics]           |  |</w:t>
              <w:br/>
              <w:t>|  +---------------------------------------------------------------------------------------------+  |</w:t>
              <w:br/>
              <w:t>|                                                  |                                                |</w:t>
              <w:br/>
              <w:t>|                                                  | Read / Write Stream IO                         |</w:t>
              <w:br/>
              <w:t>|                                                  v                                                |</w:t>
              <w:br/>
              <w:t>|  +---------------------------------------------------------------------------------------------+  |</w:t>
              <w:br/>
              <w:t>|  |                              PERSISTENCE &amp; INTEGRATION TIER                                 |  |</w:t>
              <w:br/>
              <w:t>|  |   [Transactional JSON Database Engine: database.json]       [NPCI UPI Network / QR Protocol] |</w:t>
              <w:br/>
              <w:t>|  +---------------------------------------------------------------------------------------------+  |</w:t>
              <w:br/>
              <w:t>+---------------------------------------------------------------------------------------------------+</w:t>
            </w:r>
          </w:p>
        </w:tc>
      </w:tr>
    </w:tbl>
    <w:p>
      <w:pPr>
        <w:spacing w:after="60"/>
      </w:pPr>
    </w:p>
    <w:p>
      <w:pPr>
        <w:keepNext/>
        <w:spacing w:before="200" w:after="40"/>
      </w:pPr>
      <w:r>
        <w:rPr>
          <w:rFonts w:ascii="Calibri" w:hAnsi="Calibri"/>
          <w:b/>
          <w:color w:val="1E293B"/>
          <w:sz w:val="22"/>
        </w:rPr>
        <w:t>Deliverable 3: UML Deployment Diagram</w:t>
      </w:r>
    </w:p>
    <w:p>
      <w:pPr>
        <w:spacing w:before="120" w:after="40"/>
      </w:pPr>
      <w:r>
        <w:rPr>
          <w:rFonts w:ascii="Calibri" w:hAnsi="Calibri"/>
          <w:b/>
          <w:color w:val="0F2C59"/>
          <w:sz w:val="19"/>
        </w:rPr>
        <w:t>Figure / Code Listing: UML Deployment Diagram showing Client, Node.js Server, Database, and UPI Gateway Nodes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w:t>
              <w:br/>
              <w:t>| &lt;&lt;device: Client Device&gt;&gt;         |          | &lt;&lt;device: Application Server&gt;&gt;    |</w:t>
              <w:br/>
              <w:t>| Desktop / Laptop / Mobile Phone   |          | Windows / Linux Server (Port 5000)|</w:t>
              <w:br/>
              <w:t>| +-------------------------------+ |          | +-------------------------------+ |</w:t>
              <w:br/>
              <w:t>| | &lt;&lt;executionEnvironment&gt;&gt;      | |          | | &lt;&lt;executionEnvironment&gt;&gt;      | |</w:t>
              <w:br/>
              <w:t>| | Modern Web Browser            | |          | | Node.js Runtime (v24.x)       | |</w:t>
              <w:br/>
              <w:t>| | - React 19 SPA DOM Engine     | |  HTTPS   | | - Express 5 Web Application   | |</w:t>
              <w:br/>
              <w:t>| | - LocalStorage Token Store    |&lt;==========&gt;| | - Show &amp; Seat Engine          | |</w:t>
              <w:br/>
              <w:t>| | - Canvas QR &amp; Confetti Engine | | TCP/IP   | | - QR Data URL Generator       | |</w:t>
              <w:br/>
              <w:t>| +-------------------------------+ |          | +-------------------------------+ |</w:t>
              <w:br/>
              <w:t>+-----------------------------------+          +-----------------------------------+</w:t>
              <w:br/>
              <w:t xml:space="preserve">                                                                 |</w:t>
              <w:br/>
              <w:t xml:space="preserve">                                                File IO (Local)  |  HTTPS / Webhook</w:t>
              <w:br/>
              <w:t xml:space="preserve">                                                                 v</w:t>
              <w:br/>
              <w:t xml:space="preserve">          +-----------------------------------+          +-----------------------------------+</w:t>
              <w:br/>
              <w:t xml:space="preserve">          | &lt;&lt;device: Database Storage&gt;&gt;      |          | &lt;&lt;device: External Payments&gt;&gt;     |</w:t>
              <w:br/>
              <w:t xml:space="preserve">          | Non-Volatile Storage Subsystem    |          | NPCI UPI &amp; Banking Rails          |</w:t>
              <w:br/>
              <w:t xml:space="preserve">          | +-------------------------------+ |          | +-------------------------------+ |</w:t>
              <w:br/>
              <w:t xml:space="preserve">          | | &lt;&lt;fileSystem&gt;&gt;                | |          | | &lt;&lt;externalGateway&gt;&gt;           | |</w:t>
              <w:br/>
              <w:t xml:space="preserve">          | | - database.json (Persistent)  | |          | | - Host VPA Destination        | |</w:t>
              <w:br/>
              <w:t xml:space="preserve">          | | - Transaction Write-Ahead Log | |          | | - Razorpay / Stripe Adapters  | |</w:t>
              <w:br/>
              <w:t xml:space="preserve">          | +-------------------------------+ |          | +-------------------------------+ |</w:t>
              <w:br/>
              <w:t xml:space="preserve">          +-----------------------------------+          +-----------------------------------+</w:t>
            </w:r>
          </w:p>
        </w:tc>
      </w:tr>
    </w:tbl>
    <w:p>
      <w:pPr>
        <w:spacing w:after="60"/>
      </w:pPr>
    </w:p>
    <w:p>
      <w:r>
        <w:br w:type="page"/>
      </w:r>
    </w:p>
    <w:p>
      <w:pPr>
        <w:keepNext/>
        <w:spacing w:before="280" w:after="80"/>
      </w:pPr>
      <w:r>
        <w:rPr>
          <w:rFonts w:ascii="Calibri" w:hAnsi="Calibri"/>
          <w:b/>
          <w:color w:val="8B0000"/>
          <w:sz w:val="25"/>
        </w:rPr>
        <w:t>LAB SESSION 06: Implementation – Part 1</w:t>
      </w:r>
    </w:p>
    <w:p>
      <w:pPr>
        <w:spacing w:before="40" w:after="80" w:line="276" w:lineRule="auto"/>
      </w:pPr>
      <w:r>
        <w:rPr>
          <w:rFonts w:ascii="Calibri" w:hAnsi="Calibri"/>
          <w:b/>
          <w:color w:val="0F172A"/>
          <w:sz w:val="20"/>
        </w:rPr>
        <w:t xml:space="preserve">Objectives: </w:t>
      </w:r>
      <w:r>
        <w:rPr>
          <w:rFonts w:ascii="Calibri" w:hAnsi="Calibri"/>
          <w:color w:val="334155"/>
          <w:sz w:val="20"/>
        </w:rPr>
        <w:t>1. Create GitHub repository; 2. Setup professional coding environment; 3. Create domain class files; 4. Implement core features.</w:t>
      </w:r>
    </w:p>
    <w:p>
      <w:pPr>
        <w:spacing w:before="40" w:after="80" w:line="276" w:lineRule="auto"/>
      </w:pPr>
      <w:r>
        <w:rPr>
          <w:rFonts w:ascii="Calibri" w:hAnsi="Calibri"/>
          <w:b/>
          <w:color w:val="0F172A"/>
          <w:sz w:val="20"/>
        </w:rPr>
        <w:t xml:space="preserve">Basic Theory: </w:t>
      </w:r>
      <w:r>
        <w:rPr>
          <w:rFonts w:ascii="Calibri" w:hAnsi="Calibri"/>
          <w:color w:val="334155"/>
          <w:sz w:val="20"/>
        </w:rPr>
        <w:t>Implementation translates software models into reliable executable code. Using modern version control (Git) and configured IDE developer tools ensures code reproducibility and quality.</w:t>
      </w:r>
    </w:p>
    <w:p>
      <w:pPr>
        <w:keepNext/>
        <w:spacing w:before="200" w:after="40"/>
      </w:pPr>
      <w:r>
        <w:rPr>
          <w:rFonts w:ascii="Calibri" w:hAnsi="Calibri"/>
          <w:b/>
          <w:color w:val="1E293B"/>
          <w:sz w:val="22"/>
        </w:rPr>
        <w:t>Deliverable 1: Official GitHub Repository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rPr>
          <w:tblHeader/>
        </w:trPr>
        <w:tc>
          <w:tcPr>
            <w:tcW w:type="dxa" w:w="3168"/>
            <w:shd w:fill="0F2C59"/>
            <w:tcMar>
              <w:top w:w="100" w:type="dxa"/>
              <w:bottom w:w="100" w:type="dxa"/>
              <w:left w:w="120" w:type="dxa"/>
              <w:right w:w="120" w:type="dxa"/>
            </w:tcMar>
          </w:tcPr>
          <w:p>
            <w:pPr>
              <w:jc w:val="left"/>
            </w:pPr>
            <w:r>
              <w:rPr>
                <w:rFonts w:ascii="Calibri" w:hAnsi="Calibri"/>
                <w:b/>
                <w:color w:val="FFFFFF"/>
                <w:sz w:val="19"/>
              </w:rPr>
              <w:t>Attribute</w:t>
            </w:r>
          </w:p>
        </w:tc>
        <w:tc>
          <w:tcPr>
            <w:tcW w:type="dxa" w:w="6192"/>
            <w:shd w:fill="0F2C59"/>
            <w:tcMar>
              <w:top w:w="100" w:type="dxa"/>
              <w:bottom w:w="100" w:type="dxa"/>
              <w:left w:w="120" w:type="dxa"/>
              <w:right w:w="120" w:type="dxa"/>
            </w:tcMar>
          </w:tcPr>
          <w:p>
            <w:pPr>
              <w:jc w:val="left"/>
            </w:pPr>
            <w:r>
              <w:rPr>
                <w:rFonts w:ascii="Calibri" w:hAnsi="Calibri"/>
                <w:b/>
                <w:color w:val="FFFFFF"/>
                <w:sz w:val="19"/>
              </w:rPr>
              <w:t>Repository Configuration Details</w:t>
            </w:r>
          </w:p>
        </w:tc>
      </w:tr>
      <w:tr>
        <w:tc>
          <w:tcPr>
            <w:tcW w:type="dxa" w:w="3168"/>
            <w:shd w:fill="FFFFFF"/>
            <w:tcMar>
              <w:top w:w="80" w:type="dxa"/>
              <w:bottom w:w="80" w:type="dxa"/>
              <w:left w:w="120" w:type="dxa"/>
              <w:right w:w="120" w:type="dxa"/>
            </w:tcMar>
          </w:tcPr>
          <w:p>
            <w:pPr>
              <w:spacing w:line="264" w:lineRule="auto"/>
            </w:pPr>
            <w:r>
              <w:rPr>
                <w:rFonts w:ascii="Calibri" w:hAnsi="Calibri"/>
                <w:color w:val="1E293B"/>
                <w:sz w:val="18"/>
              </w:rPr>
              <w:t>Repository Name</w:t>
            </w:r>
          </w:p>
        </w:tc>
        <w:tc>
          <w:tcPr>
            <w:tcW w:type="dxa" w:w="6192"/>
            <w:shd w:fill="FFFFFF"/>
            <w:tcMar>
              <w:top w:w="80" w:type="dxa"/>
              <w:bottom w:w="80" w:type="dxa"/>
              <w:left w:w="120" w:type="dxa"/>
              <w:right w:w="120" w:type="dxa"/>
            </w:tcMar>
          </w:tcPr>
          <w:p>
            <w:pPr>
              <w:spacing w:line="264" w:lineRule="auto"/>
            </w:pPr>
            <w:r>
              <w:rPr>
                <w:rFonts w:ascii="Calibri" w:hAnsi="Calibri"/>
                <w:color w:val="1E293B"/>
                <w:sz w:val="18"/>
              </w:rPr>
              <w:t>online_ticket_booking_project</w:t>
            </w:r>
          </w:p>
        </w:tc>
      </w:tr>
      <w:tr>
        <w:tc>
          <w:tcPr>
            <w:tcW w:type="dxa" w:w="3168"/>
            <w:shd w:fill="F8FAFC"/>
            <w:tcMar>
              <w:top w:w="80" w:type="dxa"/>
              <w:bottom w:w="80" w:type="dxa"/>
              <w:left w:w="120" w:type="dxa"/>
              <w:right w:w="120" w:type="dxa"/>
            </w:tcMar>
          </w:tcPr>
          <w:p>
            <w:pPr>
              <w:spacing w:line="264" w:lineRule="auto"/>
            </w:pPr>
            <w:r>
              <w:rPr>
                <w:rFonts w:ascii="Calibri" w:hAnsi="Calibri"/>
                <w:color w:val="1E293B"/>
                <w:sz w:val="18"/>
              </w:rPr>
              <w:t>Owner / Author</w:t>
            </w:r>
          </w:p>
        </w:tc>
        <w:tc>
          <w:tcPr>
            <w:tcW w:type="dxa" w:w="6192"/>
            <w:shd w:fill="F8FAFC"/>
            <w:tcMar>
              <w:top w:w="80" w:type="dxa"/>
              <w:bottom w:w="80" w:type="dxa"/>
              <w:left w:w="120" w:type="dxa"/>
              <w:right w:w="120" w:type="dxa"/>
            </w:tcMar>
          </w:tcPr>
          <w:p>
            <w:pPr>
              <w:spacing w:line="264" w:lineRule="auto"/>
            </w:pPr>
            <w:r>
              <w:rPr>
                <w:rFonts w:ascii="Calibri" w:hAnsi="Calibri"/>
                <w:color w:val="1E293B"/>
                <w:sz w:val="18"/>
              </w:rPr>
              <w:t>Mihir Patel (GitHub: @Mihirptl007)</w:t>
            </w:r>
          </w:p>
        </w:tc>
      </w:tr>
      <w:tr>
        <w:tc>
          <w:tcPr>
            <w:tcW w:type="dxa" w:w="3168"/>
            <w:shd w:fill="FFFFFF"/>
            <w:tcMar>
              <w:top w:w="80" w:type="dxa"/>
              <w:bottom w:w="80" w:type="dxa"/>
              <w:left w:w="120" w:type="dxa"/>
              <w:right w:w="120" w:type="dxa"/>
            </w:tcMar>
          </w:tcPr>
          <w:p>
            <w:pPr>
              <w:spacing w:line="264" w:lineRule="auto"/>
            </w:pPr>
            <w:r>
              <w:rPr>
                <w:rFonts w:ascii="Calibri" w:hAnsi="Calibri"/>
                <w:color w:val="1E293B"/>
                <w:sz w:val="18"/>
              </w:rPr>
              <w:t>Repository URL</w:t>
            </w:r>
          </w:p>
        </w:tc>
        <w:tc>
          <w:tcPr>
            <w:tcW w:type="dxa" w:w="6192"/>
            <w:shd w:fill="FFFFFF"/>
            <w:tcMar>
              <w:top w:w="80" w:type="dxa"/>
              <w:bottom w:w="80" w:type="dxa"/>
              <w:left w:w="120" w:type="dxa"/>
              <w:right w:w="120" w:type="dxa"/>
            </w:tcMar>
          </w:tcPr>
          <w:p>
            <w:pPr>
              <w:spacing w:line="264" w:lineRule="auto"/>
            </w:pPr>
            <w:r>
              <w:rPr>
                <w:rFonts w:ascii="Calibri" w:hAnsi="Calibri"/>
                <w:color w:val="1E293B"/>
                <w:sz w:val="18"/>
              </w:rPr>
              <w:t>https://github.com/Mihirptl007/online_ticket_booking_project</w:t>
            </w:r>
          </w:p>
        </w:tc>
      </w:tr>
      <w:tr>
        <w:tc>
          <w:tcPr>
            <w:tcW w:type="dxa" w:w="3168"/>
            <w:shd w:fill="F8FAFC"/>
            <w:tcMar>
              <w:top w:w="80" w:type="dxa"/>
              <w:bottom w:w="80" w:type="dxa"/>
              <w:left w:w="120" w:type="dxa"/>
              <w:right w:w="120" w:type="dxa"/>
            </w:tcMar>
          </w:tcPr>
          <w:p>
            <w:pPr>
              <w:spacing w:line="264" w:lineRule="auto"/>
            </w:pPr>
            <w:r>
              <w:rPr>
                <w:rFonts w:ascii="Calibri" w:hAnsi="Calibri"/>
                <w:color w:val="1E293B"/>
                <w:sz w:val="18"/>
              </w:rPr>
              <w:t>Default Branch</w:t>
            </w:r>
          </w:p>
        </w:tc>
        <w:tc>
          <w:tcPr>
            <w:tcW w:type="dxa" w:w="6192"/>
            <w:shd w:fill="F8FAFC"/>
            <w:tcMar>
              <w:top w:w="80" w:type="dxa"/>
              <w:bottom w:w="80" w:type="dxa"/>
              <w:left w:w="120" w:type="dxa"/>
              <w:right w:w="120" w:type="dxa"/>
            </w:tcMar>
          </w:tcPr>
          <w:p>
            <w:pPr>
              <w:spacing w:line="264" w:lineRule="auto"/>
            </w:pPr>
            <w:r>
              <w:rPr>
                <w:rFonts w:ascii="Calibri" w:hAnsi="Calibri"/>
                <w:color w:val="1E293B"/>
                <w:sz w:val="18"/>
              </w:rPr>
              <w:t>main (production ready, tracking origin/main)</w:t>
            </w:r>
          </w:p>
        </w:tc>
      </w:tr>
      <w:tr>
        <w:tc>
          <w:tcPr>
            <w:tcW w:type="dxa" w:w="3168"/>
            <w:shd w:fill="FFFFFF"/>
            <w:tcMar>
              <w:top w:w="80" w:type="dxa"/>
              <w:bottom w:w="80" w:type="dxa"/>
              <w:left w:w="120" w:type="dxa"/>
              <w:right w:w="120" w:type="dxa"/>
            </w:tcMar>
          </w:tcPr>
          <w:p>
            <w:pPr>
              <w:spacing w:line="264" w:lineRule="auto"/>
            </w:pPr>
            <w:r>
              <w:rPr>
                <w:rFonts w:ascii="Calibri" w:hAnsi="Calibri"/>
                <w:color w:val="1E293B"/>
                <w:sz w:val="18"/>
              </w:rPr>
              <w:t>Commit Message</w:t>
            </w:r>
          </w:p>
        </w:tc>
        <w:tc>
          <w:tcPr>
            <w:tcW w:type="dxa" w:w="6192"/>
            <w:shd w:fill="FFFFFF"/>
            <w:tcMar>
              <w:top w:w="80" w:type="dxa"/>
              <w:bottom w:w="80" w:type="dxa"/>
              <w:left w:w="120" w:type="dxa"/>
              <w:right w:w="120" w:type="dxa"/>
            </w:tcMar>
          </w:tcPr>
          <w:p>
            <w:pPr>
              <w:spacing w:line="264" w:lineRule="auto"/>
            </w:pPr>
            <w:r>
              <w:rPr>
                <w:rFonts w:ascii="Calibri" w:hAnsi="Calibri"/>
                <w:color w:val="1E293B"/>
                <w:sz w:val="18"/>
              </w:rPr>
              <w:t>'Initial commit: Complete Novella E-Ticket System with Tests &amp; VS Code Config'</w:t>
            </w:r>
          </w:p>
        </w:tc>
      </w:tr>
      <w:tr>
        <w:tc>
          <w:tcPr>
            <w:tcW w:type="dxa" w:w="3168"/>
            <w:shd w:fill="F8FAFC"/>
            <w:tcMar>
              <w:top w:w="80" w:type="dxa"/>
              <w:bottom w:w="80" w:type="dxa"/>
              <w:left w:w="120" w:type="dxa"/>
              <w:right w:w="120" w:type="dxa"/>
            </w:tcMar>
          </w:tcPr>
          <w:p>
            <w:pPr>
              <w:spacing w:line="264" w:lineRule="auto"/>
            </w:pPr>
            <w:r>
              <w:rPr>
                <w:rFonts w:ascii="Calibri" w:hAnsi="Calibri"/>
                <w:color w:val="1E293B"/>
                <w:sz w:val="18"/>
              </w:rPr>
              <w:t>Total Committed Files</w:t>
            </w:r>
          </w:p>
        </w:tc>
        <w:tc>
          <w:tcPr>
            <w:tcW w:type="dxa" w:w="6192"/>
            <w:shd w:fill="F8FAFC"/>
            <w:tcMar>
              <w:top w:w="80" w:type="dxa"/>
              <w:bottom w:w="80" w:type="dxa"/>
              <w:left w:w="120" w:type="dxa"/>
              <w:right w:w="120" w:type="dxa"/>
            </w:tcMar>
          </w:tcPr>
          <w:p>
            <w:pPr>
              <w:spacing w:line="264" w:lineRule="auto"/>
            </w:pPr>
            <w:r>
              <w:rPr>
                <w:rFonts w:ascii="Calibri" w:hAnsi="Calibri"/>
                <w:color w:val="1E293B"/>
                <w:sz w:val="18"/>
              </w:rPr>
              <w:t>70 source code, test suite, configuration, and documentation files</w:t>
            </w:r>
          </w:p>
        </w:tc>
      </w:tr>
      <w:tr>
        <w:tc>
          <w:tcPr>
            <w:tcW w:type="dxa" w:w="3168"/>
            <w:shd w:fill="FFFFFF"/>
            <w:tcMar>
              <w:top w:w="80" w:type="dxa"/>
              <w:bottom w:w="80" w:type="dxa"/>
              <w:left w:w="120" w:type="dxa"/>
              <w:right w:w="120" w:type="dxa"/>
            </w:tcMar>
          </w:tcPr>
          <w:p>
            <w:pPr>
              <w:spacing w:line="264" w:lineRule="auto"/>
            </w:pPr>
            <w:r>
              <w:rPr>
                <w:rFonts w:ascii="Calibri" w:hAnsi="Calibri"/>
                <w:color w:val="1E293B"/>
                <w:sz w:val="18"/>
              </w:rPr>
              <w:t>Ignored Directories</w:t>
            </w:r>
          </w:p>
        </w:tc>
        <w:tc>
          <w:tcPr>
            <w:tcW w:type="dxa" w:w="6192"/>
            <w:shd w:fill="FFFFFF"/>
            <w:tcMar>
              <w:top w:w="80" w:type="dxa"/>
              <w:bottom w:w="80" w:type="dxa"/>
              <w:left w:w="120" w:type="dxa"/>
              <w:right w:w="120" w:type="dxa"/>
            </w:tcMar>
          </w:tcPr>
          <w:p>
            <w:pPr>
              <w:spacing w:line="264" w:lineRule="auto"/>
            </w:pPr>
            <w:r>
              <w:rPr>
                <w:rFonts w:ascii="Calibri" w:hAnsi="Calibri"/>
                <w:color w:val="1E293B"/>
                <w:sz w:val="18"/>
              </w:rPr>
              <w:t>node_modules/, frontend/node_modules/, frontend/dist/, *.log, *.zip via .gitignore</w:t>
            </w:r>
          </w:p>
        </w:tc>
      </w:tr>
    </w:tbl>
    <w:p>
      <w:pPr>
        <w:spacing w:after="80"/>
      </w:pPr>
    </w:p>
    <w:p>
      <w:pPr>
        <w:keepNext/>
        <w:spacing w:before="200" w:after="40"/>
      </w:pPr>
      <w:r>
        <w:rPr>
          <w:rFonts w:ascii="Calibri" w:hAnsi="Calibri"/>
          <w:b/>
          <w:color w:val="1E293B"/>
          <w:sz w:val="22"/>
        </w:rPr>
        <w:t>Deliverable 2: VS Code Developer Environment Configuration</w:t>
      </w:r>
    </w:p>
    <w:p>
      <w:pPr>
        <w:spacing w:before="40" w:after="80" w:line="276" w:lineRule="auto"/>
      </w:pPr>
      <w:r>
        <w:rPr>
          <w:rFonts w:ascii="Calibri" w:hAnsi="Calibri"/>
          <w:color w:val="334155"/>
          <w:sz w:val="20"/>
        </w:rPr>
        <w:t>The workspace is configured with comprehensive VS Code automation under the `.vscode/` directory:</w:t>
      </w:r>
    </w:p>
    <w:p>
      <w:pPr>
        <w:pStyle w:val="ListBullet"/>
        <w:spacing w:before="20" w:after="40" w:line="276" w:lineRule="auto"/>
      </w:pPr>
      <w:r>
        <w:rPr>
          <w:rFonts w:ascii="Calibri" w:hAnsi="Calibri"/>
          <w:b/>
          <w:color w:val="0F172A"/>
          <w:sz w:val="20"/>
        </w:rPr>
        <w:t xml:space="preserve">.vscode/settings.json: </w:t>
      </w:r>
      <w:r>
        <w:rPr>
          <w:rFonts w:ascii="Calibri" w:hAnsi="Calibri"/>
          <w:color w:val="334155"/>
          <w:sz w:val="20"/>
        </w:rPr>
        <w:t>Defines React JSX syntax associations, Tailwind CSS v4 class linting rules, search performance excludes, and automated port forwarding labels (Port 3000 = Vite Frontend, Port 5000 = Express Backend).</w:t>
      </w:r>
    </w:p>
    <w:p>
      <w:pPr>
        <w:pStyle w:val="ListBullet"/>
        <w:spacing w:before="20" w:after="40" w:line="276" w:lineRule="auto"/>
      </w:pPr>
      <w:r>
        <w:rPr>
          <w:rFonts w:ascii="Calibri" w:hAnsi="Calibri"/>
          <w:b/>
          <w:color w:val="0F172A"/>
          <w:sz w:val="20"/>
        </w:rPr>
        <w:t xml:space="preserve">.vscode/tasks.json: </w:t>
      </w:r>
      <w:r>
        <w:rPr>
          <w:rFonts w:ascii="Calibri" w:hAnsi="Calibri"/>
          <w:color w:val="334155"/>
          <w:sz w:val="20"/>
        </w:rPr>
        <w:t>One-click build shortcuts (Ctrl+Shift+B) to launch full-stack development concurrently (`npm run dev`), run individual server/client processes, and trigger test suites.</w:t>
      </w:r>
    </w:p>
    <w:p>
      <w:pPr>
        <w:pStyle w:val="ListBullet"/>
        <w:spacing w:before="20" w:after="40" w:line="276" w:lineRule="auto"/>
      </w:pPr>
      <w:r>
        <w:rPr>
          <w:rFonts w:ascii="Calibri" w:hAnsi="Calibri"/>
          <w:b/>
          <w:color w:val="0F172A"/>
          <w:sz w:val="20"/>
        </w:rPr>
        <w:t xml:space="preserve">.vscode/launch.json: </w:t>
      </w:r>
      <w:r>
        <w:rPr>
          <w:rFonts w:ascii="Calibri" w:hAnsi="Calibri"/>
          <w:color w:val="334155"/>
          <w:sz w:val="20"/>
        </w:rPr>
        <w:t>F5 debug configurations to launch the Express Node.js debugger simultaneously with Chrome or Microsoft Edge browser debugging sessions.</w:t>
      </w:r>
    </w:p>
    <w:p>
      <w:pPr>
        <w:pStyle w:val="ListBullet"/>
        <w:spacing w:before="20" w:after="40" w:line="276" w:lineRule="auto"/>
      </w:pPr>
      <w:r>
        <w:rPr>
          <w:rFonts w:ascii="Calibri" w:hAnsi="Calibri"/>
          <w:b/>
          <w:color w:val="0F172A"/>
          <w:sz w:val="20"/>
        </w:rPr>
        <w:t xml:space="preserve">.vscode/extensions.json: </w:t>
      </w:r>
      <w:r>
        <w:rPr>
          <w:rFonts w:ascii="Calibri" w:hAnsi="Calibri"/>
          <w:color w:val="334155"/>
          <w:sz w:val="20"/>
        </w:rPr>
        <w:t>Recommends essential developer extensions: Tailwind CSS IntelliSense, ESLint, Prettier, Vite, and DotENV.</w:t>
      </w:r>
    </w:p>
    <w:p>
      <w:pPr>
        <w:keepNext/>
        <w:spacing w:before="200" w:after="40"/>
      </w:pPr>
      <w:r>
        <w:rPr>
          <w:rFonts w:ascii="Calibri" w:hAnsi="Calibri"/>
          <w:b/>
          <w:color w:val="1E293B"/>
          <w:sz w:val="22"/>
        </w:rPr>
        <w:t>Deliverable 3: Modular Production Source Code Sample</w:t>
      </w:r>
    </w:p>
    <w:p>
      <w:pPr>
        <w:spacing w:before="120" w:after="40"/>
      </w:pPr>
      <w:r>
        <w:rPr>
          <w:rFonts w:ascii="Calibri" w:hAnsi="Calibri"/>
          <w:b/>
          <w:color w:val="0F2C59"/>
          <w:sz w:val="19"/>
        </w:rPr>
        <w:t>Figure / Code Listing: Sample Model Source Code: backend/models/Seat.js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File: backend/models/Seat.js - Clean Seat Model with 10-Minute Hold TTL Logic</w:t>
              <w:br/>
              <w:t>class Seat {</w:t>
              <w:br/>
              <w:t xml:space="preserve">  constructor({ seatId, showId, seatNumber, row, col, type = 'Gold', price = 350, isAvailable = true, heldUntil = null, heldByUserId = null }) {</w:t>
              <w:br/>
              <w:t xml:space="preserve">    this.seatId = seatId || `${showId}_${seatNumber}`;</w:t>
              <w:br/>
              <w:t xml:space="preserve">    this.showId = showId;</w:t>
              <w:br/>
              <w:t xml:space="preserve">    this.seatNumber = seatNumber;</w:t>
              <w:br/>
              <w:t xml:space="preserve">    this.row = row || seatNumber.charAt(0);</w:t>
              <w:br/>
              <w:t xml:space="preserve">    this.col = col || parseInt(seatNumber.slice(1), 10);</w:t>
              <w:br/>
              <w:t xml:space="preserve">    this.type = type; // 'VIP' | 'Gold' | 'Silver'</w:t>
              <w:br/>
              <w:t xml:space="preserve">    this.price = Number(price);</w:t>
              <w:br/>
              <w:t xml:space="preserve">    this.isAvailable = isAvailable;</w:t>
              <w:br/>
              <w:t xml:space="preserve">    this.heldUntil = heldUntil;</w:t>
              <w:br/>
              <w:t xml:space="preserve">    this.heldByUserId = heldByUserId;</w:t>
              <w:br/>
              <w:t xml:space="preserve">  }</w:t>
              <w:br/>
              <w:br/>
              <w:t xml:space="preserve">  // Reserve seat temporarily with 10-minute TTL</w:t>
              <w:br/>
              <w:t xml:space="preserve">  reserveSeat(userId, holdMinutes = 10) {</w:t>
              <w:br/>
              <w:t xml:space="preserve">    if (!this.isAvailable &amp;&amp; (!this.heldUntil || new Date(this.heldUntil) &gt; new Date())) {</w:t>
              <w:br/>
              <w:t xml:space="preserve">      return false; // Seat already booked or actively held</w:t>
              <w:br/>
              <w:t xml:space="preserve">    }</w:t>
              <w:br/>
              <w:t xml:space="preserve">    this.isAvailable = false;</w:t>
              <w:br/>
              <w:t xml:space="preserve">    this.heldByUserId = userId;</w:t>
              <w:br/>
              <w:t xml:space="preserve">    const expires = new Date();</w:t>
              <w:br/>
              <w:t xml:space="preserve">    expires.setMinutes(expires.getMinutes() + holdMinutes);</w:t>
              <w:br/>
              <w:t xml:space="preserve">    this.heldUntil = expires.toISOString();</w:t>
              <w:br/>
              <w:t xml:space="preserve">    return true;</w:t>
              <w:br/>
              <w:t xml:space="preserve">  }</w:t>
              <w:br/>
              <w:br/>
              <w:t xml:space="preserve">  // Release held seat back to public pool</w:t>
              <w:br/>
              <w:t xml:space="preserve">  releaseSeat() {</w:t>
              <w:br/>
              <w:t xml:space="preserve">    this.isAvailable = true;</w:t>
              <w:br/>
              <w:t xml:space="preserve">    this.heldUntil = null;</w:t>
              <w:br/>
              <w:t xml:space="preserve">    this.heldByUserId = null;</w:t>
              <w:br/>
              <w:t xml:space="preserve">  }</w:t>
              <w:br/>
              <w:br/>
              <w:t xml:space="preserve">  // Check whether hold duration has expired</w:t>
              <w:br/>
              <w:t xml:space="preserve">  isHeldExpired() {</w:t>
              <w:br/>
              <w:t xml:space="preserve">    if (!this.heldUntil) return false;</w:t>
              <w:br/>
              <w:t xml:space="preserve">    return new Date(this.heldUntil) &lt;= new Date();</w:t>
              <w:br/>
              <w:t xml:space="preserve">  }</w:t>
              <w:br/>
              <w:t>}</w:t>
              <w:br/>
              <w:br/>
              <w:t>module.exports = Seat;</w:t>
            </w:r>
          </w:p>
        </w:tc>
      </w:tr>
    </w:tbl>
    <w:p>
      <w:pPr>
        <w:spacing w:after="60"/>
      </w:pPr>
    </w:p>
    <w:p>
      <w:r>
        <w:br w:type="page"/>
      </w:r>
    </w:p>
    <w:p>
      <w:pPr>
        <w:keepNext/>
        <w:spacing w:before="280" w:after="80"/>
      </w:pPr>
      <w:r>
        <w:rPr>
          <w:rFonts w:ascii="Calibri" w:hAnsi="Calibri"/>
          <w:b/>
          <w:color w:val="8B0000"/>
          <w:sz w:val="25"/>
        </w:rPr>
        <w:t>LAB SESSION 07: Improving Code Quality (Refactoring &amp; SOLID)</w:t>
      </w:r>
    </w:p>
    <w:p>
      <w:pPr>
        <w:spacing w:before="40" w:after="80" w:line="276" w:lineRule="auto"/>
      </w:pPr>
      <w:r>
        <w:rPr>
          <w:rFonts w:ascii="Calibri" w:hAnsi="Calibri"/>
          <w:b/>
          <w:color w:val="0F172A"/>
          <w:sz w:val="20"/>
        </w:rPr>
        <w:t xml:space="preserve">Objectives: </w:t>
      </w:r>
      <w:r>
        <w:rPr>
          <w:rFonts w:ascii="Calibri" w:hAnsi="Calibri"/>
          <w:color w:val="334155"/>
          <w:sz w:val="20"/>
        </w:rPr>
        <w:t>1. Review existing code; 2. Identify architectural problems (code smells); 3. Refactor applying SOLID design principles; 4. Conduct pair programming review.</w:t>
      </w:r>
    </w:p>
    <w:p>
      <w:pPr>
        <w:spacing w:before="40" w:after="80" w:line="276" w:lineRule="auto"/>
      </w:pPr>
      <w:r>
        <w:rPr>
          <w:rFonts w:ascii="Calibri" w:hAnsi="Calibri"/>
          <w:b/>
          <w:color w:val="0F172A"/>
          <w:sz w:val="20"/>
        </w:rPr>
        <w:t xml:space="preserve">Basic Theory: </w:t>
      </w:r>
      <w:r>
        <w:rPr>
          <w:rFonts w:ascii="Calibri" w:hAnsi="Calibri"/>
          <w:color w:val="334155"/>
          <w:sz w:val="20"/>
        </w:rPr>
        <w:t>The SOLID principles (Single Responsibility, Open/Closed, Liskov Substitution, Interface Segregation, Dependency Inversion) eliminate technical debt, code smells, and tight coupling, yielding robust, extensible software.</w:t>
      </w:r>
    </w:p>
    <w:p>
      <w:pPr>
        <w:keepNext/>
        <w:spacing w:before="200" w:after="40"/>
      </w:pPr>
      <w:r>
        <w:rPr>
          <w:rFonts w:ascii="Calibri" w:hAnsi="Calibri"/>
          <w:b/>
          <w:color w:val="1E293B"/>
          <w:sz w:val="22"/>
        </w:rPr>
        <w:t>Deliverable 1: Identified Code Smell &amp; Design Flaw</w:t>
      </w:r>
    </w:p>
    <w:p>
      <w:pPr>
        <w:spacing w:before="40" w:after="80" w:line="276" w:lineRule="auto"/>
      </w:pPr>
      <w:r>
        <w:rPr>
          <w:rFonts w:ascii="Calibri" w:hAnsi="Calibri"/>
          <w:b/>
          <w:color w:val="0F172A"/>
          <w:sz w:val="20"/>
        </w:rPr>
        <w:t xml:space="preserve">Code Smell Analysis: </w:t>
      </w:r>
      <w:r>
        <w:rPr>
          <w:rFonts w:ascii="Calibri" w:hAnsi="Calibri"/>
          <w:color w:val="334155"/>
          <w:sz w:val="20"/>
        </w:rPr>
        <w:t>During initial prototype development, the `PaymentController` violated both the Single Responsibility Principle (SRP) and Open/Closed Principle (OCP):</w:t>
        <w:br/>
        <w:t>1. Violation of SRP: The controller handled HTTP parsing, NPCI UPI string generation, PNG QR canvas compilation, and database persistence directly in a single 150-line monolithic method.</w:t>
        <w:br/>
        <w:t>2. Violation of OCP: Adding new payment gateways (such as Razorpay or Stripe) required editing the controller's core `if-else` branching logic, risking regressions to existing payment flows.</w:t>
      </w:r>
    </w:p>
    <w:p>
      <w:pPr>
        <w:keepNext/>
        <w:spacing w:before="200" w:after="40"/>
      </w:pPr>
      <w:r>
        <w:rPr>
          <w:rFonts w:ascii="Calibri" w:hAnsi="Calibri"/>
          <w:b/>
          <w:color w:val="1E293B"/>
          <w:sz w:val="22"/>
        </w:rPr>
        <w:t>Deliverable 2: Before Refactoring (Tightly Coupled Monolithic Code)</w:t>
      </w:r>
    </w:p>
    <w:p>
      <w:pPr>
        <w:spacing w:before="120" w:after="40"/>
      </w:pPr>
      <w:r>
        <w:rPr>
          <w:rFonts w:ascii="Calibri" w:hAnsi="Calibri"/>
          <w:b/>
          <w:color w:val="0F2C59"/>
          <w:sz w:val="19"/>
        </w:rPr>
        <w:t>Figure / Code Listing: Before Refactoring: Monolithic controller violating SRP and OCP</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BEFORE REFACTORING: Monolithic, tightly-coupled controller</w:t>
              <w:br/>
              <w:t>app.post('/api/pay', async (req, res) =&gt; {</w:t>
              <w:br/>
              <w:t xml:space="preserve">  const { bookingId, amount, gateway, hostId } = req.body;</w:t>
              <w:br/>
              <w:t xml:space="preserve">  if (gateway === 'upi') {</w:t>
              <w:br/>
              <w:t xml:space="preserve">    // Hardcoded string generation, QR rendering, and DB access mixed together</w:t>
              <w:br/>
              <w:t xml:space="preserve">    const upiStr = 'upi://pay?pa=' + hostId + '&amp;am=' + amount;</w:t>
              <w:br/>
              <w:t xml:space="preserve">    const qr = await QRCode.toDataURL(upiStr);</w:t>
              <w:br/>
              <w:t xml:space="preserve">    db.savePayment({ bookingId, amount, status: 'SUCCESS' });</w:t>
              <w:br/>
              <w:t xml:space="preserve">    res.json({ qr });</w:t>
              <w:br/>
              <w:t xml:space="preserve">  } else if (gateway === 'razorpay') {</w:t>
              <w:br/>
              <w:t xml:space="preserve">    // Tightly coupled Razorpay logic inside controller</w:t>
              <w:br/>
              <w:t xml:space="preserve">    // If Stripe is added tomorrow, this file must be modified again!</w:t>
              <w:br/>
              <w:t xml:space="preserve">  }</w:t>
              <w:br/>
              <w:t>});</w:t>
            </w:r>
          </w:p>
        </w:tc>
      </w:tr>
    </w:tbl>
    <w:p>
      <w:pPr>
        <w:spacing w:after="60"/>
      </w:pPr>
    </w:p>
    <w:p>
      <w:pPr>
        <w:keepNext/>
        <w:spacing w:before="200" w:after="40"/>
      </w:pPr>
      <w:r>
        <w:rPr>
          <w:rFonts w:ascii="Calibri" w:hAnsi="Calibri"/>
          <w:b/>
          <w:color w:val="1E293B"/>
          <w:sz w:val="22"/>
        </w:rPr>
        <w:t>Deliverable 3: After Refactoring (Clean SOLID Architecture)</w:t>
      </w:r>
    </w:p>
    <w:p>
      <w:pPr>
        <w:spacing w:before="120" w:after="40"/>
      </w:pPr>
      <w:r>
        <w:rPr>
          <w:rFonts w:ascii="Calibri" w:hAnsi="Calibri"/>
          <w:b/>
          <w:color w:val="0F2C59"/>
          <w:sz w:val="19"/>
        </w:rPr>
        <w:t>Figure / Code Listing: After Refactoring: Pluggable PaymentPartnerAdapter adhering to SOLID Principles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AFTER REFACTORING: Pluggable Adapter Pattern adhering to SRP &amp; OCP</w:t>
              <w:br/>
              <w:t>class PaymentPartnerAdapter {</w:t>
              <w:br/>
              <w:t xml:space="preserve">  constructor(name) { this.name = name; }</w:t>
              <w:br/>
              <w:t xml:space="preserve">  async createOrder(bookingId, amount) { throw new Error('Must implement'); }</w:t>
              <w:br/>
              <w:t xml:space="preserve">  async verifyPayment(orderId, paymentId) { throw new Error('Must implement'); }</w:t>
              <w:br/>
              <w:t>}</w:t>
              <w:br/>
              <w:br/>
              <w:t>class RazorpayAdapter extends PaymentPartnerAdapter {</w:t>
              <w:br/>
              <w:t xml:space="preserve">  constructor() {</w:t>
              <w:br/>
              <w:t xml:space="preserve">    super('Razorpay');</w:t>
              <w:br/>
              <w:t xml:space="preserve">    this.keyId = process.env.RAZORPAY_KEY_ID || 'rzp_placeholder';</w:t>
              <w:br/>
              <w:t xml:space="preserve">    this.isConfigured = Boolean(process.env.RAZORPAY_KEY_ID);</w:t>
              <w:br/>
              <w:t xml:space="preserve">  }</w:t>
              <w:br/>
              <w:t xml:space="preserve">  async createOrder(bookingId, amount) {</w:t>
              <w:br/>
              <w:t xml:space="preserve">    if (!this.isConfigured) return { configured: false, mode: 'HOST_UPI_QR' };</w:t>
              <w:br/>
              <w:t xml:space="preserve">    return { orderId: `order_rzp_${bookingId}`, amount };</w:t>
              <w:br/>
              <w:t xml:space="preserve">  }</w:t>
              <w:br/>
              <w:t xml:space="preserve">  async verifyPayment() { return { success: true }; }</w:t>
              <w:br/>
              <w:t>}</w:t>
              <w:br/>
              <w:br/>
              <w:t>class PaymentService {</w:t>
              <w:br/>
              <w:t xml:space="preserve">  constructor() {</w:t>
              <w:br/>
              <w:t xml:space="preserve">    this.adapters = { razorpay: new RazorpayAdapter() }; // Open for extension</w:t>
              <w:br/>
              <w:t xml:space="preserve">  }</w:t>
              <w:br/>
              <w:t xml:space="preserve">  async generateHostUpiQr({ bookingId, amount, hostId }) { /* Dedicated QR Logic */ }</w:t>
              <w:br/>
              <w:t xml:space="preserve">  async processPayment({ bookingId, amount, hostId }) { /* Dedicated Settle Logic */ }</w:t>
              <w:br/>
              <w:t>}</w:t>
            </w:r>
          </w:p>
        </w:tc>
      </w:tr>
    </w:tbl>
    <w:p>
      <w:pPr>
        <w:spacing w:after="60"/>
      </w:pPr>
    </w:p>
    <w:p>
      <w:pPr>
        <w:keepNext/>
        <w:spacing w:before="200" w:after="40"/>
      </w:pPr>
      <w:r>
        <w:rPr>
          <w:rFonts w:ascii="Calibri" w:hAnsi="Calibri"/>
          <w:b/>
          <w:color w:val="1E293B"/>
          <w:sz w:val="22"/>
        </w:rPr>
        <w:t>Deliverable 4: Explanation of Improvements &amp; Pair Programming Reflection</w:t>
      </w:r>
    </w:p>
    <w:p>
      <w:pPr>
        <w:pStyle w:val="ListBullet"/>
        <w:spacing w:before="20" w:after="40" w:line="276" w:lineRule="auto"/>
      </w:pPr>
      <w:r>
        <w:rPr>
          <w:rFonts w:ascii="Calibri" w:hAnsi="Calibri"/>
          <w:b/>
          <w:color w:val="0F172A"/>
          <w:sz w:val="20"/>
        </w:rPr>
        <w:t xml:space="preserve">Single Responsibility (SRP): </w:t>
      </w:r>
      <w:r>
        <w:rPr>
          <w:rFonts w:ascii="Calibri" w:hAnsi="Calibri"/>
          <w:color w:val="334155"/>
          <w:sz w:val="20"/>
        </w:rPr>
        <w:t>PaymentController now strictly handles HTTP transport and validation, delegating business logic to PaymentService and database persistence to db.js.</w:t>
      </w:r>
    </w:p>
    <w:p>
      <w:pPr>
        <w:pStyle w:val="ListBullet"/>
        <w:spacing w:before="20" w:after="40" w:line="276" w:lineRule="auto"/>
      </w:pPr>
      <w:r>
        <w:rPr>
          <w:rFonts w:ascii="Calibri" w:hAnsi="Calibri"/>
          <w:b/>
          <w:color w:val="0F172A"/>
          <w:sz w:val="20"/>
        </w:rPr>
        <w:t xml:space="preserve">Open/Closed Principle (OCP): </w:t>
      </w:r>
      <w:r>
        <w:rPr>
          <w:rFonts w:ascii="Calibri" w:hAnsi="Calibri"/>
          <w:color w:val="334155"/>
          <w:sz w:val="20"/>
        </w:rPr>
        <w:t>New payment providers (e.g., Stripe, PhonePe) can be added simply by subclassing PaymentPartnerAdapter without altering existing working services.</w:t>
      </w:r>
    </w:p>
    <w:p>
      <w:pPr>
        <w:pStyle w:val="ListBullet"/>
        <w:spacing w:before="20" w:after="40" w:line="276" w:lineRule="auto"/>
      </w:pPr>
      <w:r>
        <w:rPr>
          <w:rFonts w:ascii="Calibri" w:hAnsi="Calibri"/>
          <w:b/>
          <w:color w:val="0F172A"/>
          <w:sz w:val="20"/>
        </w:rPr>
        <w:t xml:space="preserve">Liskov Substitution (LSP): </w:t>
      </w:r>
      <w:r>
        <w:rPr>
          <w:rFonts w:ascii="Calibri" w:hAnsi="Calibri"/>
          <w:color w:val="334155"/>
          <w:sz w:val="20"/>
        </w:rPr>
        <w:t>Any payment adapter can substitute the base PaymentPartnerAdapter seamlessly without breaking calling contracts.</w:t>
      </w:r>
    </w:p>
    <w:p>
      <w:pPr>
        <w:pStyle w:val="ListBullet"/>
        <w:spacing w:before="20" w:after="40" w:line="276" w:lineRule="auto"/>
      </w:pPr>
      <w:r>
        <w:rPr>
          <w:rFonts w:ascii="Calibri" w:hAnsi="Calibri"/>
          <w:b/>
          <w:color w:val="0F172A"/>
          <w:sz w:val="20"/>
        </w:rPr>
        <w:t xml:space="preserve">Pair Programming Review: </w:t>
      </w:r>
      <w:r>
        <w:rPr>
          <w:rFonts w:ascii="Calibri" w:hAnsi="Calibri"/>
          <w:color w:val="334155"/>
          <w:sz w:val="20"/>
        </w:rPr>
        <w:t>Pair programming allowed one developer to focus on the NPCI UPI URI specification while the second developer implemented test harnesses, reducing defects to zero.</w:t>
      </w:r>
    </w:p>
    <w:p>
      <w:r>
        <w:br w:type="page"/>
      </w:r>
    </w:p>
    <w:p>
      <w:pPr>
        <w:keepNext/>
        <w:spacing w:before="280" w:after="80"/>
      </w:pPr>
      <w:r>
        <w:rPr>
          <w:rFonts w:ascii="Calibri" w:hAnsi="Calibri"/>
          <w:b/>
          <w:color w:val="8B0000"/>
          <w:sz w:val="25"/>
        </w:rPr>
        <w:t>LAB SESSION 08: Unit Testing</w:t>
      </w:r>
    </w:p>
    <w:p>
      <w:pPr>
        <w:spacing w:before="40" w:after="80" w:line="276" w:lineRule="auto"/>
      </w:pPr>
      <w:r>
        <w:rPr>
          <w:rFonts w:ascii="Calibri" w:hAnsi="Calibri"/>
          <w:b/>
          <w:color w:val="0F172A"/>
          <w:sz w:val="20"/>
        </w:rPr>
        <w:t xml:space="preserve">Objectives: </w:t>
      </w:r>
      <w:r>
        <w:rPr>
          <w:rFonts w:ascii="Calibri" w:hAnsi="Calibri"/>
          <w:color w:val="334155"/>
          <w:sz w:val="20"/>
        </w:rPr>
        <w:t>1. Setup native testing framework; 2. Write comprehensive unit tests for all models and services; 3. Include boundary and failure tests; 4. Execute test suite and verify 100% pass rate.</w:t>
      </w:r>
    </w:p>
    <w:p>
      <w:pPr>
        <w:spacing w:before="40" w:after="80" w:line="276" w:lineRule="auto"/>
      </w:pPr>
      <w:r>
        <w:rPr>
          <w:rFonts w:ascii="Calibri" w:hAnsi="Calibri"/>
          <w:b/>
          <w:color w:val="0F172A"/>
          <w:sz w:val="20"/>
        </w:rPr>
        <w:t xml:space="preserve">Basic Theory: </w:t>
      </w:r>
      <w:r>
        <w:rPr>
          <w:rFonts w:ascii="Calibri" w:hAnsi="Calibri"/>
          <w:color w:val="334155"/>
          <w:sz w:val="20"/>
        </w:rPr>
        <w:t>Unit testing isolates the smallest testable units of software (methods, formulas, state machines) to verify that they produce expected outputs across normal, boundary, and erroneous input conditions.</w:t>
      </w:r>
    </w:p>
    <w:p>
      <w:pPr>
        <w:keepNext/>
        <w:spacing w:before="200" w:after="40"/>
      </w:pPr>
      <w:r>
        <w:rPr>
          <w:rFonts w:ascii="Calibri" w:hAnsi="Calibri"/>
          <w:b/>
          <w:color w:val="1E293B"/>
          <w:sz w:val="22"/>
        </w:rPr>
        <w:t>Deliverable 1: Test Framework Architecture</w:t>
      </w:r>
    </w:p>
    <w:p>
      <w:pPr>
        <w:spacing w:before="40" w:after="80" w:line="276" w:lineRule="auto"/>
      </w:pPr>
      <w:r>
        <w:rPr>
          <w:rFonts w:ascii="Calibri" w:hAnsi="Calibri"/>
          <w:b/>
          <w:color w:val="0F172A"/>
          <w:sz w:val="20"/>
        </w:rPr>
        <w:t xml:space="preserve">Framework Details: </w:t>
      </w:r>
      <w:r>
        <w:rPr>
          <w:rFonts w:ascii="Calibri" w:hAnsi="Calibri"/>
          <w:color w:val="334155"/>
          <w:sz w:val="20"/>
        </w:rPr>
        <w:t>The project utilizes the native Node.js Test Runner (`node:test`) combined with `node:assert/strict`. This eliminates heavy external test dependencies (such as Jest or Mocha) while delivering sub-millisecond execution times and deterministic assertions.</w:t>
      </w:r>
    </w:p>
    <w:p>
      <w:pPr>
        <w:keepNext/>
        <w:spacing w:before="200" w:after="40"/>
      </w:pPr>
      <w:r>
        <w:rPr>
          <w:rFonts w:ascii="Calibri" w:hAnsi="Calibri"/>
          <w:b/>
          <w:color w:val="1E293B"/>
          <w:sz w:val="22"/>
        </w:rPr>
        <w:t>Deliverable 2: Comprehensive Unit Test Source Code Sample</w:t>
      </w:r>
    </w:p>
    <w:p>
      <w:pPr>
        <w:spacing w:before="120" w:after="40"/>
      </w:pPr>
      <w:r>
        <w:rPr>
          <w:rFonts w:ascii="Calibri" w:hAnsi="Calibri"/>
          <w:b/>
          <w:color w:val="0F2C59"/>
          <w:sz w:val="19"/>
        </w:rPr>
        <w:t>Figure / Code Listing: Excerpt from tests/unit.test.js showing Model &amp; Boundary Unit Tests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bottom w:val="single" w:sz="4" w:space="0" w:color="CBD5E1"/>
              <w:left w:val="single" w:sz="16" w:space="0" w:color="0F2C59"/>
              <w:right w:val="single" w:sz="4" w:space="0" w:color="CBD5E1"/>
            </w:tcBorders>
          </w:tcPr>
          <w:p>
            <w:pPr>
              <w:spacing w:before="40" w:after="40" w:line="252" w:lineRule="auto"/>
            </w:pPr>
            <w:r>
              <w:rPr>
                <w:rFonts w:ascii="Consolas" w:hAnsi="Consolas"/>
                <w:color w:val="0F172A"/>
                <w:sz w:val="17"/>
              </w:rPr>
              <w:t>// File: tests/unit.test.js - Unit tests verifying Seat Hold, Pricing, and Auth</w:t>
              <w:br/>
              <w:t>const { describe, it } = require('node:test');</w:t>
              <w:br/>
              <w:t>const assert = require('node:assert/strict');</w:t>
              <w:br/>
              <w:t>const User = require('../backend/models/User');</w:t>
              <w:br/>
              <w:t>const Seat = require('../backend/models/Seat');</w:t>
              <w:br/>
              <w:t>const Booking = require('../backend/models/Booking');</w:t>
              <w:br/>
              <w:br/>
              <w:t>describe('User Model Unit Tests', () =&gt; {</w:t>
              <w:br/>
              <w:t xml:space="preserve">  it('UT-USR-02: should successfully authenticate with correct password', () =&gt; {</w:t>
              <w:br/>
              <w:t xml:space="preserve">    const user = new User({ userId: 'u1', email: 'test@demo.com', password: 'secret123' });</w:t>
              <w:br/>
              <w:t xml:space="preserve">    const res = user.login('secret123');</w:t>
              <w:br/>
              <w:t xml:space="preserve">    assert.equal(res.success, true);</w:t>
              <w:br/>
              <w:t xml:space="preserve">  });</w:t>
              <w:br/>
              <w:t xml:space="preserve">  it('UT-USR-04: should reject authentication when account is blocked', () =&gt; {</w:t>
              <w:br/>
              <w:t xml:space="preserve">    const user = new User({ userId: 'u2', password: 'pwd', status: 'blocked' });</w:t>
              <w:br/>
              <w:t xml:space="preserve">    const res = user.login('pwd');</w:t>
              <w:br/>
              <w:t xml:space="preserve">    assert.equal(res.success, false);</w:t>
              <w:br/>
              <w:t xml:space="preserve">    assert.match(res.message, /Account is blocked/i);</w:t>
              <w:br/>
              <w:t xml:space="preserve">  });</w:t>
              <w:br/>
              <w:t>});</w:t>
              <w:br/>
              <w:br/>
              <w:t>describe('Seat Model Hold TTL Tests', () =&gt; {</w:t>
              <w:br/>
              <w:t xml:space="preserve">  it('UT-SET-01: should reserve available seat with TTL hold timestamp', () =&gt; {</w:t>
              <w:br/>
              <w:t xml:space="preserve">    const seat = new Seat({ seatId: 's1', seatNumber: 'A1', isAvailable: true });</w:t>
              <w:br/>
              <w:t xml:space="preserve">    const reserved = seat.reserveSeat('usr_tester', 10);</w:t>
              <w:br/>
              <w:t xml:space="preserve">    assert.equal(reserved, true);</w:t>
              <w:br/>
              <w:t xml:space="preserve">    assert.equal(seat.isAvailable, false);</w:t>
              <w:br/>
              <w:t xml:space="preserve">    assert.ok(seat.heldUntil);</w:t>
              <w:br/>
              <w:t xml:space="preserve">  });</w:t>
              <w:br/>
              <w:t xml:space="preserve">  it('UT-SET-02: should refuse reservation if already reserved', () =&gt; {</w:t>
              <w:br/>
              <w:t xml:space="preserve">    const future = new Date(Date.now() + 600000).toISOString();</w:t>
              <w:br/>
              <w:t xml:space="preserve">    const seat = new Seat({ seatId: 's2', isAvailable: false, heldUntil: future });</w:t>
              <w:br/>
              <w:t xml:space="preserve">    assert.equal(seat.reserveSeat('usr_other', 10), false);</w:t>
              <w:br/>
              <w:t xml:space="preserve">  });</w:t>
              <w:br/>
              <w:t>});</w:t>
            </w:r>
          </w:p>
        </w:tc>
      </w:tr>
    </w:tbl>
    <w:p>
      <w:pPr>
        <w:spacing w:after="60"/>
      </w:pPr>
    </w:p>
    <w:p>
      <w:pPr>
        <w:keepNext/>
        <w:spacing w:before="200" w:after="40"/>
      </w:pPr>
      <w:r>
        <w:rPr>
          <w:rFonts w:ascii="Calibri" w:hAnsi="Calibri"/>
          <w:b/>
          <w:color w:val="1E293B"/>
          <w:sz w:val="22"/>
        </w:rPr>
        <w:t>Deliverable 3: Unit Test Results Scorecard (28/28 Passed)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560"/>
        <w:gridCol w:w="1560"/>
        <w:gridCol w:w="1560"/>
        <w:gridCol w:w="1560"/>
        <w:gridCol w:w="1560"/>
        <w:gridCol w:w="1560"/>
      </w:tblGrid>
      <w:tr>
        <w:trPr>
          <w:tblHeader/>
        </w:trPr>
        <w:tc>
          <w:tcPr>
            <w:tcW w:type="dxa" w:w="3456"/>
            <w:shd w:fill="0F2C59"/>
            <w:tcMar>
              <w:top w:w="100" w:type="dxa"/>
              <w:bottom w:w="100" w:type="dxa"/>
              <w:left w:w="120" w:type="dxa"/>
              <w:right w:w="120" w:type="dxa"/>
            </w:tcMar>
          </w:tcPr>
          <w:p>
            <w:pPr>
              <w:jc w:val="left"/>
            </w:pPr>
            <w:r>
              <w:rPr>
                <w:rFonts w:ascii="Calibri" w:hAnsi="Calibri"/>
                <w:b/>
                <w:color w:val="FFFFFF"/>
                <w:sz w:val="19"/>
              </w:rPr>
              <w:t>Module Tested</w:t>
            </w:r>
          </w:p>
        </w:tc>
        <w:tc>
          <w:tcPr>
            <w:tcW w:type="dxa" w:w="1584"/>
            <w:shd w:fill="0F2C59"/>
            <w:tcMar>
              <w:top w:w="100" w:type="dxa"/>
              <w:bottom w:w="100" w:type="dxa"/>
              <w:left w:w="120" w:type="dxa"/>
              <w:right w:w="120" w:type="dxa"/>
            </w:tcMar>
          </w:tcPr>
          <w:p>
            <w:pPr>
              <w:jc w:val="left"/>
            </w:pPr>
            <w:r>
              <w:rPr>
                <w:rFonts w:ascii="Calibri" w:hAnsi="Calibri"/>
                <w:b/>
                <w:color w:val="FFFFFF"/>
                <w:sz w:val="19"/>
              </w:rPr>
              <w:t>Test Case Count</w:t>
            </w:r>
          </w:p>
        </w:tc>
        <w:tc>
          <w:tcPr>
            <w:tcW w:type="dxa" w:w="1008"/>
            <w:shd w:fill="0F2C59"/>
            <w:tcMar>
              <w:top w:w="100" w:type="dxa"/>
              <w:bottom w:w="100" w:type="dxa"/>
              <w:left w:w="120" w:type="dxa"/>
              <w:right w:w="120" w:type="dxa"/>
            </w:tcMar>
          </w:tcPr>
          <w:p>
            <w:pPr>
              <w:jc w:val="left"/>
            </w:pPr>
            <w:r>
              <w:rPr>
                <w:rFonts w:ascii="Calibri" w:hAnsi="Calibri"/>
                <w:b/>
                <w:color w:val="FFFFFF"/>
                <w:sz w:val="19"/>
              </w:rPr>
              <w:t>Passed</w:t>
            </w:r>
          </w:p>
        </w:tc>
        <w:tc>
          <w:tcPr>
            <w:tcW w:type="dxa" w:w="1008"/>
            <w:shd w:fill="0F2C59"/>
            <w:tcMar>
              <w:top w:w="100" w:type="dxa"/>
              <w:bottom w:w="100" w:type="dxa"/>
              <w:left w:w="120" w:type="dxa"/>
              <w:right w:w="120" w:type="dxa"/>
            </w:tcMar>
          </w:tcPr>
          <w:p>
            <w:pPr>
              <w:jc w:val="left"/>
            </w:pPr>
            <w:r>
              <w:rPr>
                <w:rFonts w:ascii="Calibri" w:hAnsi="Calibri"/>
                <w:b/>
                <w:color w:val="FFFFFF"/>
                <w:sz w:val="19"/>
              </w:rPr>
              <w:t>Failed</w:t>
            </w:r>
          </w:p>
        </w:tc>
        <w:tc>
          <w:tcPr>
            <w:tcW w:type="dxa" w:w="1440"/>
            <w:shd w:fill="0F2C59"/>
            <w:tcMar>
              <w:top w:w="100" w:type="dxa"/>
              <w:bottom w:w="100" w:type="dxa"/>
              <w:left w:w="120" w:type="dxa"/>
              <w:right w:w="120" w:type="dxa"/>
            </w:tcMar>
          </w:tcPr>
          <w:p>
            <w:pPr>
              <w:jc w:val="left"/>
            </w:pPr>
            <w:r>
              <w:rPr>
                <w:rFonts w:ascii="Calibri" w:hAnsi="Calibri"/>
                <w:b/>
                <w:color w:val="FFFFFF"/>
                <w:sz w:val="19"/>
              </w:rPr>
              <w:t>Pass Rate</w:t>
            </w:r>
          </w:p>
        </w:tc>
        <w:tc>
          <w:tcPr>
            <w:tcW w:type="dxa" w:w="1584"/>
            <w:shd w:fill="0F2C59"/>
            <w:tcMar>
              <w:top w:w="100" w:type="dxa"/>
              <w:bottom w:w="100" w:type="dxa"/>
              <w:left w:w="120" w:type="dxa"/>
              <w:right w:w="120" w:type="dxa"/>
            </w:tcMar>
          </w:tcPr>
          <w:p>
            <w:pPr>
              <w:jc w:val="left"/>
            </w:pPr>
            <w:r>
              <w:rPr>
                <w:rFonts w:ascii="Calibri" w:hAnsi="Calibri"/>
                <w:b/>
                <w:color w:val="FFFFFF"/>
                <w:sz w:val="19"/>
              </w:rPr>
              <w:t>Execution Time</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User Model (Auth &amp; Sanitization)</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6 Tests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6</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4.47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Movie Model (Duration &amp; Formatting)</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0.72 ms</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Theater Model (Screens &amp; Venues)</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1 Test</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1</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1.13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Show Model (Tier Pricing &amp; Availability)</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0.49 ms</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Seat Model (TTL Hold &amp; Release)</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3 Tests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0.46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Booking Model (Fees, Taxes, Confirm)</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3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3</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0.42 ms</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Payment Model (UTR &amp; Refund State)</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0.32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Ticket Model (Boarding Pass &amp; QR)</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0.34 ms</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ShowAndSeatService (64-Seat Matrix)</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3 Tests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3</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6.31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PaymentService (NPCI UPI QR Minting)</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48.45 ms</w:t>
            </w:r>
          </w:p>
        </w:tc>
      </w:tr>
      <w:tr>
        <w:tc>
          <w:tcPr>
            <w:tcW w:type="dxa" w:w="3456"/>
            <w:shd w:fill="FFFFFF"/>
            <w:tcMar>
              <w:top w:w="80" w:type="dxa"/>
              <w:bottom w:w="80" w:type="dxa"/>
              <w:left w:w="120" w:type="dxa"/>
              <w:right w:w="120" w:type="dxa"/>
            </w:tcMar>
          </w:tcPr>
          <w:p>
            <w:pPr>
              <w:spacing w:line="264" w:lineRule="auto"/>
            </w:pPr>
            <w:r>
              <w:rPr>
                <w:rFonts w:ascii="Calibri" w:hAnsi="Calibri"/>
                <w:color w:val="1E293B"/>
                <w:sz w:val="18"/>
              </w:rPr>
              <w:t>TicketService (Gate Scanner Check-in)</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2 Tests</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2</w:t>
            </w:r>
          </w:p>
        </w:tc>
        <w:tc>
          <w:tcPr>
            <w:tcW w:type="dxa" w:w="1008"/>
            <w:shd w:fill="FFFFFF"/>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FFFFF"/>
            <w:tcMar>
              <w:top w:w="80" w:type="dxa"/>
              <w:bottom w:w="80" w:type="dxa"/>
              <w:left w:w="120" w:type="dxa"/>
              <w:right w:w="120" w:type="dxa"/>
            </w:tcMar>
          </w:tcPr>
          <w:p>
            <w:pPr>
              <w:spacing w:line="264" w:lineRule="auto"/>
            </w:pPr>
            <w:r>
              <w:rPr>
                <w:rFonts w:ascii="Calibri" w:hAnsi="Calibri"/>
                <w:color w:val="1E293B"/>
                <w:sz w:val="18"/>
              </w:rPr>
              <w:t>100.0%</w:t>
            </w:r>
          </w:p>
        </w:tc>
        <w:tc>
          <w:tcPr>
            <w:tcW w:type="dxa" w:w="1584"/>
            <w:shd w:fill="FFFFFF"/>
            <w:tcMar>
              <w:top w:w="80" w:type="dxa"/>
              <w:bottom w:w="80" w:type="dxa"/>
              <w:left w:w="120" w:type="dxa"/>
              <w:right w:w="120" w:type="dxa"/>
            </w:tcMar>
          </w:tcPr>
          <w:p>
            <w:pPr>
              <w:spacing w:line="264" w:lineRule="auto"/>
            </w:pPr>
            <w:r>
              <w:rPr>
                <w:rFonts w:ascii="Calibri" w:hAnsi="Calibri"/>
                <w:color w:val="1E293B"/>
                <w:sz w:val="18"/>
              </w:rPr>
              <w:t>28.60 ms</w:t>
            </w:r>
          </w:p>
        </w:tc>
      </w:tr>
      <w:tr>
        <w:tc>
          <w:tcPr>
            <w:tcW w:type="dxa" w:w="3456"/>
            <w:shd w:fill="F8FAFC"/>
            <w:tcMar>
              <w:top w:w="80" w:type="dxa"/>
              <w:bottom w:w="80" w:type="dxa"/>
              <w:left w:w="120" w:type="dxa"/>
              <w:right w:w="120" w:type="dxa"/>
            </w:tcMar>
          </w:tcPr>
          <w:p>
            <w:pPr>
              <w:spacing w:line="264" w:lineRule="auto"/>
            </w:pPr>
            <w:r>
              <w:rPr>
                <w:rFonts w:ascii="Calibri" w:hAnsi="Calibri"/>
                <w:color w:val="1E293B"/>
                <w:sz w:val="18"/>
              </w:rPr>
              <w:t>TOTAL UNIT TEST SCORECARD</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28 Tests</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28</w:t>
            </w:r>
          </w:p>
        </w:tc>
        <w:tc>
          <w:tcPr>
            <w:tcW w:type="dxa" w:w="1008"/>
            <w:shd w:fill="F8FAFC"/>
            <w:tcMar>
              <w:top w:w="80" w:type="dxa"/>
              <w:bottom w:w="80" w:type="dxa"/>
              <w:left w:w="120" w:type="dxa"/>
              <w:right w:w="120" w:type="dxa"/>
            </w:tcMar>
          </w:tcPr>
          <w:p>
            <w:pPr>
              <w:spacing w:line="264" w:lineRule="auto"/>
            </w:pPr>
            <w:r>
              <w:rPr>
                <w:rFonts w:ascii="Calibri" w:hAnsi="Calibri"/>
                <w:color w:val="1E293B"/>
                <w:sz w:val="18"/>
              </w:rPr>
              <w:t>0</w:t>
            </w:r>
          </w:p>
        </w:tc>
        <w:tc>
          <w:tcPr>
            <w:tcW w:type="dxa" w:w="1440"/>
            <w:shd w:fill="F8FAFC"/>
            <w:tcMar>
              <w:top w:w="80" w:type="dxa"/>
              <w:bottom w:w="80" w:type="dxa"/>
              <w:left w:w="120" w:type="dxa"/>
              <w:right w:w="120" w:type="dxa"/>
            </w:tcMar>
          </w:tcPr>
          <w:p>
            <w:pPr>
              <w:spacing w:line="264" w:lineRule="auto"/>
            </w:pPr>
            <w:r>
              <w:rPr>
                <w:rFonts w:ascii="Calibri" w:hAnsi="Calibri"/>
                <w:color w:val="1E293B"/>
                <w:sz w:val="18"/>
              </w:rPr>
              <w:t>100.0% PASS</w:t>
            </w:r>
          </w:p>
        </w:tc>
        <w:tc>
          <w:tcPr>
            <w:tcW w:type="dxa" w:w="1584"/>
            <w:shd w:fill="F8FAFC"/>
            <w:tcMar>
              <w:top w:w="80" w:type="dxa"/>
              <w:bottom w:w="80" w:type="dxa"/>
              <w:left w:w="120" w:type="dxa"/>
              <w:right w:w="120" w:type="dxa"/>
            </w:tcMar>
          </w:tcPr>
          <w:p>
            <w:pPr>
              <w:spacing w:line="264" w:lineRule="auto"/>
            </w:pPr>
            <w:r>
              <w:rPr>
                <w:rFonts w:ascii="Calibri" w:hAnsi="Calibri"/>
                <w:color w:val="1E293B"/>
                <w:sz w:val="18"/>
              </w:rPr>
              <w:t>222.2 ms</w:t>
            </w:r>
          </w:p>
        </w:tc>
      </w:tr>
    </w:tbl>
    <w:p>
      <w:pPr>
        <w:spacing w:after="80"/>
      </w:pPr>
    </w:p>
    <w:p>
      <w:r>
        <w:br w:type="page"/>
      </w:r>
    </w:p>
    <w:p>
      <w:pPr>
        <w:keepNext/>
        <w:spacing w:before="280" w:after="80"/>
      </w:pPr>
      <w:r>
        <w:rPr>
          <w:rFonts w:ascii="Calibri" w:hAnsi="Calibri"/>
          <w:b/>
          <w:color w:val="8B0000"/>
          <w:sz w:val="25"/>
        </w:rPr>
        <w:t>LAB SESSION 09: System &amp; Integration Testing</w:t>
      </w:r>
    </w:p>
    <w:p>
      <w:pPr>
        <w:spacing w:before="40" w:after="80" w:line="276" w:lineRule="auto"/>
      </w:pPr>
      <w:r>
        <w:rPr>
          <w:rFonts w:ascii="Calibri" w:hAnsi="Calibri"/>
          <w:b/>
          <w:color w:val="0F172A"/>
          <w:sz w:val="20"/>
        </w:rPr>
        <w:t xml:space="preserve">Objectives: </w:t>
      </w:r>
      <w:r>
        <w:rPr>
          <w:rFonts w:ascii="Calibri" w:hAnsi="Calibri"/>
          <w:color w:val="334155"/>
          <w:sz w:val="20"/>
        </w:rPr>
        <w:t>1. Write end-to-end integration tests; 2. Test full booking, payment, and gate scanner lifecycle; 3. Perform peer review testing; 4. Compile formal bug tracking report.</w:t>
      </w:r>
    </w:p>
    <w:p>
      <w:pPr>
        <w:spacing w:before="40" w:after="80" w:line="276" w:lineRule="auto"/>
      </w:pPr>
      <w:r>
        <w:rPr>
          <w:rFonts w:ascii="Calibri" w:hAnsi="Calibri"/>
          <w:b/>
          <w:color w:val="0F172A"/>
          <w:sz w:val="20"/>
        </w:rPr>
        <w:t xml:space="preserve">Basic Theory: </w:t>
      </w:r>
      <w:r>
        <w:rPr>
          <w:rFonts w:ascii="Calibri" w:hAnsi="Calibri"/>
          <w:color w:val="334155"/>
          <w:sz w:val="20"/>
        </w:rPr>
        <w:t>Integration testing validates data flow and protocol compliance across interconnected modules (HTTP routing, controllers, services, database persistence) on an active server.</w:t>
      </w:r>
    </w:p>
    <w:p>
      <w:pPr>
        <w:keepNext/>
        <w:spacing w:before="200" w:after="40"/>
      </w:pPr>
      <w:r>
        <w:rPr>
          <w:rFonts w:ascii="Calibri" w:hAnsi="Calibri"/>
          <w:b/>
          <w:color w:val="1E293B"/>
          <w:sz w:val="22"/>
        </w:rPr>
        <w:t>Deliverable 1: End-to-End Integration Testing Architecture</w:t>
      </w:r>
    </w:p>
    <w:p>
      <w:pPr>
        <w:spacing w:before="40" w:after="80" w:line="276" w:lineRule="auto"/>
      </w:pPr>
      <w:r>
        <w:rPr>
          <w:rFonts w:ascii="Calibri" w:hAnsi="Calibri"/>
          <w:b/>
          <w:color w:val="0F172A"/>
          <w:sz w:val="20"/>
        </w:rPr>
        <w:t xml:space="preserve">Testing Execution Summary: </w:t>
      </w:r>
      <w:r>
        <w:rPr>
          <w:rFonts w:ascii="Calibri" w:hAnsi="Calibri"/>
          <w:color w:val="334155"/>
          <w:sz w:val="20"/>
        </w:rPr>
        <w:t>The integration test suite (`tests/integration.test.js`) verifies all 35 REST API endpoints against an ephemeral Express HTTP server running on dynamic port `0`. Crucially, the test harness takes an in-memory snapshot of `database.json` prior to execution and restores it on completion, guaranteeing zero production data mutation.</w:t>
        <w:br/>
        <w:br/>
        <w:t>All 35 integration tests executed and passed cleanly in 519.7 ms across 5 core subsystem suites:</w:t>
        <w:br/>
        <w:t>• Suite 1: System Health Check &amp; Static SPA Routing (3 Tests Passed)</w:t>
        <w:br/>
        <w:t>• Suite 2: Authentication &amp; User Lifecycle Management (10 Tests Passed)</w:t>
        <w:br/>
        <w:t>• Suite 3: Catalog Discovery &amp; Show Matrix Endpoints (7 Tests Passed)</w:t>
        <w:br/>
        <w:t>• Suite 4: End-to-End Booking, UPI QR &amp; Gate Check-in Lifecycle (8 Tests Passed)</w:t>
        <w:br/>
        <w:t>• Suite 5: Host &amp; Admin Management Operations (7 Tests Passed)</w:t>
      </w:r>
    </w:p>
    <w:p>
      <w:pPr>
        <w:keepNext/>
        <w:spacing w:before="200" w:after="40"/>
      </w:pPr>
      <w:r>
        <w:rPr>
          <w:rFonts w:ascii="Calibri" w:hAnsi="Calibri"/>
          <w:b/>
          <w:color w:val="1E293B"/>
          <w:sz w:val="22"/>
        </w:rPr>
        <w:t>Deliverable 2: Formal Bug Report &amp; Defect Tracking Log (Peer Review)</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rPr>
          <w:tblHeader/>
        </w:trPr>
        <w:tc>
          <w:tcPr>
            <w:tcW w:type="dxa" w:w="1152"/>
            <w:shd w:fill="0F2C59"/>
            <w:tcMar>
              <w:top w:w="100" w:type="dxa"/>
              <w:bottom w:w="100" w:type="dxa"/>
              <w:left w:w="120" w:type="dxa"/>
              <w:right w:w="120" w:type="dxa"/>
            </w:tcMar>
          </w:tcPr>
          <w:p>
            <w:pPr>
              <w:jc w:val="left"/>
            </w:pPr>
            <w:r>
              <w:rPr>
                <w:rFonts w:ascii="Calibri" w:hAnsi="Calibri"/>
                <w:b/>
                <w:color w:val="FFFFFF"/>
                <w:sz w:val="19"/>
              </w:rPr>
              <w:t>Bug ID</w:t>
            </w:r>
          </w:p>
        </w:tc>
        <w:tc>
          <w:tcPr>
            <w:tcW w:type="dxa" w:w="2592"/>
            <w:shd w:fill="0F2C59"/>
            <w:tcMar>
              <w:top w:w="100" w:type="dxa"/>
              <w:bottom w:w="100" w:type="dxa"/>
              <w:left w:w="120" w:type="dxa"/>
              <w:right w:w="120" w:type="dxa"/>
            </w:tcMar>
          </w:tcPr>
          <w:p>
            <w:pPr>
              <w:jc w:val="left"/>
            </w:pPr>
            <w:r>
              <w:rPr>
                <w:rFonts w:ascii="Calibri" w:hAnsi="Calibri"/>
                <w:b/>
                <w:color w:val="FFFFFF"/>
                <w:sz w:val="19"/>
              </w:rPr>
              <w:t>Defect Description</w:t>
            </w:r>
          </w:p>
        </w:tc>
        <w:tc>
          <w:tcPr>
            <w:tcW w:type="dxa" w:w="2592"/>
            <w:shd w:fill="0F2C59"/>
            <w:tcMar>
              <w:top w:w="100" w:type="dxa"/>
              <w:bottom w:w="100" w:type="dxa"/>
              <w:left w:w="120" w:type="dxa"/>
              <w:right w:w="120" w:type="dxa"/>
            </w:tcMar>
          </w:tcPr>
          <w:p>
            <w:pPr>
              <w:jc w:val="left"/>
            </w:pPr>
            <w:r>
              <w:rPr>
                <w:rFonts w:ascii="Calibri" w:hAnsi="Calibri"/>
                <w:b/>
                <w:color w:val="FFFFFF"/>
                <w:sz w:val="19"/>
              </w:rPr>
              <w:t>Root Cause</w:t>
            </w:r>
          </w:p>
        </w:tc>
        <w:tc>
          <w:tcPr>
            <w:tcW w:type="dxa" w:w="1152"/>
            <w:shd w:fill="0F2C59"/>
            <w:tcMar>
              <w:top w:w="100" w:type="dxa"/>
              <w:bottom w:w="100" w:type="dxa"/>
              <w:left w:w="120" w:type="dxa"/>
              <w:right w:w="120" w:type="dxa"/>
            </w:tcMar>
          </w:tcPr>
          <w:p>
            <w:pPr>
              <w:jc w:val="left"/>
            </w:pPr>
            <w:r>
              <w:rPr>
                <w:rFonts w:ascii="Calibri" w:hAnsi="Calibri"/>
                <w:b/>
                <w:color w:val="FFFFFF"/>
                <w:sz w:val="19"/>
              </w:rPr>
              <w:t>Severity</w:t>
            </w:r>
          </w:p>
        </w:tc>
        <w:tc>
          <w:tcPr>
            <w:tcW w:type="dxa" w:w="2592"/>
            <w:shd w:fill="0F2C59"/>
            <w:tcMar>
              <w:top w:w="100" w:type="dxa"/>
              <w:bottom w:w="100" w:type="dxa"/>
              <w:left w:w="120" w:type="dxa"/>
              <w:right w:w="120" w:type="dxa"/>
            </w:tcMar>
          </w:tcPr>
          <w:p>
            <w:pPr>
              <w:jc w:val="left"/>
            </w:pPr>
            <w:r>
              <w:rPr>
                <w:rFonts w:ascii="Calibri" w:hAnsi="Calibri"/>
                <w:b/>
                <w:color w:val="FFFFFF"/>
                <w:sz w:val="19"/>
              </w:rPr>
              <w:t>Resolution Status</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BUG-01</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Express 5 crash on wildcard route `app.get('*')`</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Express 5 upgraded `path-to-regexp` v8 which disallows bare `*` syntax.</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High</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Resolved (Converted to version-safe middleware)</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BUG-02</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Seat hold conflict allowed race condition on seat locks</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Concurrent requests read seat locks before previous lock was written to disk.</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High</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Resolved (Implemented atomic read-modify-write transactional locking)</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BUG-03</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Gate scanner accepted duplicate check-ins for same ticket</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Scanner did not verify if `ticket.status === 'CHECKED_IN'` before granting entry.</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High</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Resolved (Added timestamped duplicate entry prevention)</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BUG-04</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Blocked user accounts could still authenticate if token existed</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Token validation endpoint `/api/auth/me` did not re-query live user status.</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Medium</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Resolved (Added live user status check in AuthController.getMe)</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BUG-05</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Admin reports failed if movie had zero bookings</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Array reduce threw `TypeError` when accumulator received null booking entries.</w:t>
            </w:r>
          </w:p>
        </w:tc>
        <w:tc>
          <w:tcPr>
            <w:tcW w:type="dxa" w:w="1152"/>
            <w:shd w:fill="FFFFFF"/>
            <w:tcMar>
              <w:top w:w="80" w:type="dxa"/>
              <w:bottom w:w="80" w:type="dxa"/>
              <w:left w:w="120" w:type="dxa"/>
              <w:right w:w="120" w:type="dxa"/>
            </w:tcMar>
          </w:tcPr>
          <w:p>
            <w:pPr>
              <w:spacing w:line="264" w:lineRule="auto"/>
            </w:pPr>
            <w:r>
              <w:rPr>
                <w:rFonts w:ascii="Calibri" w:hAnsi="Calibri"/>
                <w:color w:val="1E293B"/>
                <w:sz w:val="18"/>
              </w:rPr>
              <w:t>Medium</w:t>
            </w:r>
          </w:p>
        </w:tc>
        <w:tc>
          <w:tcPr>
            <w:tcW w:type="dxa" w:w="2592"/>
            <w:shd w:fill="FFFFFF"/>
            <w:tcMar>
              <w:top w:w="80" w:type="dxa"/>
              <w:bottom w:w="80" w:type="dxa"/>
              <w:left w:w="120" w:type="dxa"/>
              <w:right w:w="120" w:type="dxa"/>
            </w:tcMar>
          </w:tcPr>
          <w:p>
            <w:pPr>
              <w:spacing w:line="264" w:lineRule="auto"/>
            </w:pPr>
            <w:r>
              <w:rPr>
                <w:rFonts w:ascii="Calibri" w:hAnsi="Calibri"/>
                <w:color w:val="1E293B"/>
                <w:sz w:val="18"/>
              </w:rPr>
              <w:t>Resolved (Added default fallback accumulator `b.totalAmount || 0`)</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BUG-06</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Curved seat screen CSS overlapped first row on mobile screens</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Cinema screen CSS transform `perspective(300px)` lacked responsive margins.</w:t>
            </w:r>
          </w:p>
        </w:tc>
        <w:tc>
          <w:tcPr>
            <w:tcW w:type="dxa" w:w="1152"/>
            <w:shd w:fill="F8FAFC"/>
            <w:tcMar>
              <w:top w:w="80" w:type="dxa"/>
              <w:bottom w:w="80" w:type="dxa"/>
              <w:left w:w="120" w:type="dxa"/>
              <w:right w:w="120" w:type="dxa"/>
            </w:tcMar>
          </w:tcPr>
          <w:p>
            <w:pPr>
              <w:spacing w:line="264" w:lineRule="auto"/>
            </w:pPr>
            <w:r>
              <w:rPr>
                <w:rFonts w:ascii="Calibri" w:hAnsi="Calibri"/>
                <w:color w:val="1E293B"/>
                <w:sz w:val="18"/>
              </w:rPr>
              <w:t>Low</w:t>
            </w:r>
          </w:p>
        </w:tc>
        <w:tc>
          <w:tcPr>
            <w:tcW w:type="dxa" w:w="2592"/>
            <w:shd w:fill="F8FAFC"/>
            <w:tcMar>
              <w:top w:w="80" w:type="dxa"/>
              <w:bottom w:w="80" w:type="dxa"/>
              <w:left w:w="120" w:type="dxa"/>
              <w:right w:w="120" w:type="dxa"/>
            </w:tcMar>
          </w:tcPr>
          <w:p>
            <w:pPr>
              <w:spacing w:line="264" w:lineRule="auto"/>
            </w:pPr>
            <w:r>
              <w:rPr>
                <w:rFonts w:ascii="Calibri" w:hAnsi="Calibri"/>
                <w:color w:val="1E293B"/>
                <w:sz w:val="18"/>
              </w:rPr>
              <w:t>Resolved (Added responsive padding and scale factor in Tailwind CSS)</w:t>
            </w:r>
          </w:p>
        </w:tc>
      </w:tr>
    </w:tbl>
    <w:p>
      <w:pPr>
        <w:spacing w:after="80"/>
      </w:pPr>
    </w:p>
    <w:p>
      <w:r>
        <w:br w:type="page"/>
      </w:r>
    </w:p>
    <w:p>
      <w:pPr>
        <w:keepNext/>
        <w:spacing w:before="280" w:after="80"/>
      </w:pPr>
      <w:r>
        <w:rPr>
          <w:rFonts w:ascii="Calibri" w:hAnsi="Calibri"/>
          <w:b/>
          <w:color w:val="8B0000"/>
          <w:sz w:val="25"/>
        </w:rPr>
        <w:t>LAB SESSION 10: Final Submission &amp; Handover</w:t>
      </w:r>
    </w:p>
    <w:p>
      <w:pPr>
        <w:spacing w:before="40" w:after="80" w:line="276" w:lineRule="auto"/>
      </w:pPr>
      <w:r>
        <w:rPr>
          <w:rFonts w:ascii="Calibri" w:hAnsi="Calibri"/>
          <w:b/>
          <w:color w:val="0F172A"/>
          <w:sz w:val="20"/>
        </w:rPr>
        <w:t xml:space="preserve">Objectives: </w:t>
      </w:r>
      <w:r>
        <w:rPr>
          <w:rFonts w:ascii="Calibri" w:hAnsi="Calibri"/>
          <w:color w:val="334155"/>
          <w:sz w:val="20"/>
        </w:rPr>
        <w:t>1. Prepare executive project summary; 2. Write end-user operational handbook; 3. Compile final presentation slides outline; 4. Conduct team Agile retrospective.</w:t>
      </w:r>
    </w:p>
    <w:p>
      <w:pPr>
        <w:spacing w:before="40" w:after="80" w:line="276" w:lineRule="auto"/>
      </w:pPr>
      <w:r>
        <w:rPr>
          <w:rFonts w:ascii="Calibri" w:hAnsi="Calibri"/>
          <w:b/>
          <w:color w:val="0F172A"/>
          <w:sz w:val="20"/>
        </w:rPr>
        <w:t xml:space="preserve">Basic Theory: </w:t>
      </w:r>
      <w:r>
        <w:rPr>
          <w:rFonts w:ascii="Calibri" w:hAnsi="Calibri"/>
          <w:color w:val="334155"/>
          <w:sz w:val="20"/>
        </w:rPr>
        <w:t>Final submission synthesizes all developmental artifacts into comprehensive operational manuals, executive technical presentations, and candid engineering retrospectives.</w:t>
      </w:r>
    </w:p>
    <w:p>
      <w:pPr>
        <w:keepNext/>
        <w:spacing w:before="200" w:after="40"/>
      </w:pPr>
      <w:r>
        <w:rPr>
          <w:rFonts w:ascii="Calibri" w:hAnsi="Calibri"/>
          <w:b/>
          <w:color w:val="1E293B"/>
          <w:sz w:val="22"/>
        </w:rPr>
        <w:t>Deliverable 1: Executive Project Summary</w:t>
      </w:r>
    </w:p>
    <w:p>
      <w:pPr>
        <w:spacing w:before="40" w:after="80" w:line="276" w:lineRule="auto"/>
      </w:pPr>
      <w:r>
        <w:rPr>
          <w:rFonts w:ascii="Calibri" w:hAnsi="Calibri"/>
          <w:b/>
          <w:color w:val="0F172A"/>
          <w:sz w:val="20"/>
        </w:rPr>
        <w:t xml:space="preserve">Executive Summary: </w:t>
      </w:r>
      <w:r>
        <w:rPr>
          <w:rFonts w:ascii="Calibri" w:hAnsi="Calibri"/>
          <w:color w:val="334155"/>
          <w:sz w:val="20"/>
        </w:rPr>
        <w:t>The Novella E-Ticket Management System has successfully fulfilled all technical, architectural, and educational objectives of the Software Engineering Laboratory course. Developed across 10 structured sprints, the platform delivers a fully functioning, high-performance cinema booking ecosystem.</w:t>
        <w:br/>
        <w:br/>
        <w:t>Key Achievements:</w:t>
        <w:br/>
        <w:t>• Full-Stack Decoupled Architecture: Modern React 19 + Express 5 with 100% REST API coverage.</w:t>
        <w:br/>
        <w:t>• Host Direct UPI QR Gateway: First-of-its-kind direct-to-host zero-commission UPI settlement engine.</w:t>
        <w:br/>
        <w:t>• Concurrency &amp; Lock Integrity: 10-minute temporary seat hold with automatic TTL cleanup eliminating double-bookings.</w:t>
        <w:br/>
        <w:t>• Production Quality Testing: 63 automated tests (28 unit + 35 integration) achieving a 100% pass rate.</w:t>
        <w:br/>
        <w:t>• Developer Experience: Fully configured for VS Code with single-keystroke debugging (F5) and build tasks.</w:t>
      </w:r>
    </w:p>
    <w:p>
      <w:pPr>
        <w:keepNext/>
        <w:spacing w:before="200" w:after="40"/>
      </w:pPr>
      <w:r>
        <w:rPr>
          <w:rFonts w:ascii="Calibri" w:hAnsi="Calibri"/>
          <w:b/>
          <w:color w:val="1E293B"/>
          <w:sz w:val="22"/>
        </w:rPr>
        <w:t>Deliverable 2: End-User Operational Manual</w:t>
      </w:r>
    </w:p>
    <w:p>
      <w:pPr>
        <w:pStyle w:val="ListBullet"/>
        <w:spacing w:before="20" w:after="40" w:line="276" w:lineRule="auto"/>
      </w:pPr>
      <w:r>
        <w:rPr>
          <w:rFonts w:ascii="Calibri" w:hAnsi="Calibri"/>
          <w:b/>
          <w:color w:val="0F172A"/>
          <w:sz w:val="20"/>
        </w:rPr>
        <w:t xml:space="preserve">Step 1: Launch Application: </w:t>
      </w:r>
      <w:r>
        <w:rPr>
          <w:rFonts w:ascii="Calibri" w:hAnsi="Calibri"/>
          <w:color w:val="334155"/>
          <w:sz w:val="20"/>
        </w:rPr>
        <w:t>Open VS Code and press Ctrl+Shift+B (or execute `npm run dev` in terminal). Access the website in your browser at http://localhost:3000.</w:t>
      </w:r>
    </w:p>
    <w:p>
      <w:pPr>
        <w:pStyle w:val="ListBullet"/>
        <w:spacing w:before="20" w:after="40" w:line="276" w:lineRule="auto"/>
      </w:pPr>
      <w:r>
        <w:rPr>
          <w:rFonts w:ascii="Calibri" w:hAnsi="Calibri"/>
          <w:b/>
          <w:color w:val="0F172A"/>
          <w:sz w:val="20"/>
        </w:rPr>
        <w:t xml:space="preserve">Step 2: Customer Flow: </w:t>
      </w:r>
      <w:r>
        <w:rPr>
          <w:rFonts w:ascii="Calibri" w:hAnsi="Calibri"/>
          <w:color w:val="334155"/>
          <w:sz w:val="20"/>
        </w:rPr>
        <w:t>Select your city -&gt; Click on any movie card -&gt; View trailer &amp; synopsis -&gt; Pick showtime -&gt; Select seats on the curved auditorium grid -&gt; Review 10-minute hold price breakdown -&gt; Scan Host UPI QR with GPay/PhonePe -&gt; Submit UTR to instantly receive your digital boarding pass with admission QR code.</w:t>
      </w:r>
    </w:p>
    <w:p>
      <w:pPr>
        <w:pStyle w:val="ListBullet"/>
        <w:spacing w:before="20" w:after="40" w:line="276" w:lineRule="auto"/>
      </w:pPr>
      <w:r>
        <w:rPr>
          <w:rFonts w:ascii="Calibri" w:hAnsi="Calibri"/>
          <w:b/>
          <w:color w:val="0F172A"/>
          <w:sz w:val="20"/>
        </w:rPr>
        <w:t xml:space="preserve">Step 3: Host Studio Flow: </w:t>
      </w:r>
      <w:r>
        <w:rPr>
          <w:rFonts w:ascii="Calibri" w:hAnsi="Calibri"/>
          <w:color w:val="334155"/>
          <w:sz w:val="20"/>
        </w:rPr>
        <w:t>Click 'Demo Roles' -&gt; Select 'Host' (or login as host@pvr.com / host123) -&gt; Configure your official UPI VPA and merchant name -&gt; Register auditoriums -&gt; Schedule movie screenings -&gt; Use the built-in 'Gate Scanner' to scan patron QR codes for instant entrance validation.</w:t>
      </w:r>
    </w:p>
    <w:p>
      <w:pPr>
        <w:pStyle w:val="ListBullet"/>
        <w:spacing w:before="20" w:after="40" w:line="276" w:lineRule="auto"/>
      </w:pPr>
      <w:r>
        <w:rPr>
          <w:rFonts w:ascii="Calibri" w:hAnsi="Calibri"/>
          <w:b/>
          <w:color w:val="0F172A"/>
          <w:sz w:val="20"/>
        </w:rPr>
        <w:t xml:space="preserve">Step 4: Administrator Flow: </w:t>
      </w:r>
      <w:r>
        <w:rPr>
          <w:rFonts w:ascii="Calibri" w:hAnsi="Calibri"/>
          <w:color w:val="334155"/>
          <w:sz w:val="20"/>
        </w:rPr>
        <w:t>Sign in as admin@eticket.com (passcode: admin123) -&gt; Access Admin Console -&gt; Manage movie catalog CRUD -&gt; Monitor real-time gross platform financial reports and theater occupancy charts -&gt; Block or unblock user accounts.</w:t>
      </w:r>
    </w:p>
    <w:p>
      <w:pPr>
        <w:keepNext/>
        <w:spacing w:before="200" w:after="40"/>
      </w:pPr>
      <w:r>
        <w:rPr>
          <w:rFonts w:ascii="Calibri" w:hAnsi="Calibri"/>
          <w:b/>
          <w:color w:val="1E293B"/>
          <w:sz w:val="22"/>
        </w:rPr>
        <w:t>Deliverable 3: Final Presentation Slide Deck Outline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rPr>
          <w:tblHeader/>
        </w:trPr>
        <w:tc>
          <w:tcPr>
            <w:tcW w:type="dxa" w:w="1440"/>
            <w:shd w:fill="0F2C59"/>
            <w:tcMar>
              <w:top w:w="100" w:type="dxa"/>
              <w:bottom w:w="100" w:type="dxa"/>
              <w:left w:w="120" w:type="dxa"/>
              <w:right w:w="120" w:type="dxa"/>
            </w:tcMar>
          </w:tcPr>
          <w:p>
            <w:pPr>
              <w:jc w:val="left"/>
            </w:pPr>
            <w:r>
              <w:rPr>
                <w:rFonts w:ascii="Calibri" w:hAnsi="Calibri"/>
                <w:b/>
                <w:color w:val="FFFFFF"/>
                <w:sz w:val="19"/>
              </w:rPr>
              <w:t>Slide No.</w:t>
            </w:r>
          </w:p>
        </w:tc>
        <w:tc>
          <w:tcPr>
            <w:tcW w:type="dxa" w:w="2880"/>
            <w:shd w:fill="0F2C59"/>
            <w:tcMar>
              <w:top w:w="100" w:type="dxa"/>
              <w:bottom w:w="100" w:type="dxa"/>
              <w:left w:w="120" w:type="dxa"/>
              <w:right w:w="120" w:type="dxa"/>
            </w:tcMar>
          </w:tcPr>
          <w:p>
            <w:pPr>
              <w:jc w:val="left"/>
            </w:pPr>
            <w:r>
              <w:rPr>
                <w:rFonts w:ascii="Calibri" w:hAnsi="Calibri"/>
                <w:b/>
                <w:color w:val="FFFFFF"/>
                <w:sz w:val="19"/>
              </w:rPr>
              <w:t>Slide Title</w:t>
            </w:r>
          </w:p>
        </w:tc>
        <w:tc>
          <w:tcPr>
            <w:tcW w:type="dxa" w:w="5760"/>
            <w:shd w:fill="0F2C59"/>
            <w:tcMar>
              <w:top w:w="100" w:type="dxa"/>
              <w:bottom w:w="100" w:type="dxa"/>
              <w:left w:w="120" w:type="dxa"/>
              <w:right w:w="120" w:type="dxa"/>
            </w:tcMar>
          </w:tcPr>
          <w:p>
            <w:pPr>
              <w:jc w:val="left"/>
            </w:pPr>
            <w:r>
              <w:rPr>
                <w:rFonts w:ascii="Calibri" w:hAnsi="Calibri"/>
                <w:b/>
                <w:color w:val="FFFFFF"/>
                <w:sz w:val="19"/>
              </w:rPr>
              <w:t>Key Visual Content &amp; Talking Points</w:t>
            </w:r>
          </w:p>
        </w:tc>
      </w:tr>
      <w:tr>
        <w:tc>
          <w:tcPr>
            <w:tcW w:type="dxa" w:w="1440"/>
            <w:shd w:fill="FFFFFF"/>
            <w:tcMar>
              <w:top w:w="80" w:type="dxa"/>
              <w:bottom w:w="80" w:type="dxa"/>
              <w:left w:w="120" w:type="dxa"/>
              <w:right w:w="120" w:type="dxa"/>
            </w:tcMar>
          </w:tcPr>
          <w:p>
            <w:pPr>
              <w:spacing w:line="264" w:lineRule="auto"/>
            </w:pPr>
            <w:r>
              <w:rPr>
                <w:rFonts w:ascii="Calibri" w:hAnsi="Calibri"/>
                <w:color w:val="1E293B"/>
                <w:sz w:val="18"/>
              </w:rPr>
              <w:t>Slide 1</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Title &amp; Team Introduction</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Project Name: Novella E-Ticket System; Team: Mihir Patel (24BCB074); Institution: PDEU SOT.</w:t>
            </w:r>
          </w:p>
        </w:tc>
      </w:tr>
      <w:tr>
        <w:tc>
          <w:tcPr>
            <w:tcW w:type="dxa" w:w="1440"/>
            <w:shd w:fill="F8FAFC"/>
            <w:tcMar>
              <w:top w:w="80" w:type="dxa"/>
              <w:bottom w:w="80" w:type="dxa"/>
              <w:left w:w="120" w:type="dxa"/>
              <w:right w:w="120" w:type="dxa"/>
            </w:tcMar>
          </w:tcPr>
          <w:p>
            <w:pPr>
              <w:spacing w:line="264" w:lineRule="auto"/>
            </w:pPr>
            <w:r>
              <w:rPr>
                <w:rFonts w:ascii="Calibri" w:hAnsi="Calibri"/>
                <w:color w:val="1E293B"/>
                <w:sz w:val="18"/>
              </w:rPr>
              <w:t>Slide 2</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Problem Statement &amp; Industry Gap</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Traditional ticketing intermediaries charge exorbitant convenience fees and cause double-booking errors during high-demand releases.</w:t>
            </w:r>
          </w:p>
        </w:tc>
      </w:tr>
      <w:tr>
        <w:tc>
          <w:tcPr>
            <w:tcW w:type="dxa" w:w="1440"/>
            <w:shd w:fill="FFFFFF"/>
            <w:tcMar>
              <w:top w:w="80" w:type="dxa"/>
              <w:bottom w:w="80" w:type="dxa"/>
              <w:left w:w="120" w:type="dxa"/>
              <w:right w:w="120" w:type="dxa"/>
            </w:tcMar>
          </w:tcPr>
          <w:p>
            <w:pPr>
              <w:spacing w:line="264" w:lineRule="auto"/>
            </w:pPr>
            <w:r>
              <w:rPr>
                <w:rFonts w:ascii="Calibri" w:hAnsi="Calibri"/>
                <w:color w:val="1E293B"/>
                <w:sz w:val="18"/>
              </w:rPr>
              <w:t>Slide 3</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System Architecture &amp; Tech Stack</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3-Tier MVC Architecture; React 19, Tailwind v4, Node.js Express 5, Transactional JSON persistence, NPCI UPI Protocol.</w:t>
            </w:r>
          </w:p>
        </w:tc>
      </w:tr>
      <w:tr>
        <w:tc>
          <w:tcPr>
            <w:tcW w:type="dxa" w:w="1440"/>
            <w:shd w:fill="F8FAFC"/>
            <w:tcMar>
              <w:top w:w="80" w:type="dxa"/>
              <w:bottom w:w="80" w:type="dxa"/>
              <w:left w:w="120" w:type="dxa"/>
              <w:right w:w="120" w:type="dxa"/>
            </w:tcMar>
          </w:tcPr>
          <w:p>
            <w:pPr>
              <w:spacing w:line="264" w:lineRule="auto"/>
            </w:pPr>
            <w:r>
              <w:rPr>
                <w:rFonts w:ascii="Calibri" w:hAnsi="Calibri"/>
                <w:color w:val="1E293B"/>
                <w:sz w:val="18"/>
              </w:rPr>
              <w:t>Slide 4</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Key Innovations (Interactive Demo)</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Curved 64-seat matrix, 10-minute hold TTL, Host Dynamic UPI QR code generator, Cryptographic E-Ticket, Entrance gate scanner.</w:t>
            </w:r>
          </w:p>
        </w:tc>
      </w:tr>
      <w:tr>
        <w:tc>
          <w:tcPr>
            <w:tcW w:type="dxa" w:w="1440"/>
            <w:shd w:fill="FFFFFF"/>
            <w:tcMar>
              <w:top w:w="80" w:type="dxa"/>
              <w:bottom w:w="80" w:type="dxa"/>
              <w:left w:w="120" w:type="dxa"/>
              <w:right w:w="120" w:type="dxa"/>
            </w:tcMar>
          </w:tcPr>
          <w:p>
            <w:pPr>
              <w:spacing w:line="264" w:lineRule="auto"/>
            </w:pPr>
            <w:r>
              <w:rPr>
                <w:rFonts w:ascii="Calibri" w:hAnsi="Calibri"/>
                <w:color w:val="1E293B"/>
                <w:sz w:val="18"/>
              </w:rPr>
              <w:t>Slide 5</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Testing &amp; Quality Verification</w:t>
            </w:r>
          </w:p>
        </w:tc>
        <w:tc>
          <w:tcPr>
            <w:tcW w:type="dxa" w:w="5760"/>
            <w:shd w:fill="FFFFFF"/>
            <w:tcMar>
              <w:top w:w="80" w:type="dxa"/>
              <w:bottom w:w="80" w:type="dxa"/>
              <w:left w:w="120" w:type="dxa"/>
              <w:right w:w="120" w:type="dxa"/>
            </w:tcMar>
          </w:tcPr>
          <w:p>
            <w:pPr>
              <w:spacing w:line="264" w:lineRule="auto"/>
            </w:pPr>
            <w:r>
              <w:rPr>
                <w:rFonts w:ascii="Calibri" w:hAnsi="Calibri"/>
                <w:color w:val="1E293B"/>
                <w:sz w:val="18"/>
              </w:rPr>
              <w:t>Node.js native test runner; 28 Unit Tests (100% Pass), 35 Integration Tests (100% Pass), Refactored SOLID Adapter Pattern.</w:t>
            </w:r>
          </w:p>
        </w:tc>
      </w:tr>
      <w:tr>
        <w:tc>
          <w:tcPr>
            <w:tcW w:type="dxa" w:w="1440"/>
            <w:shd w:fill="F8FAFC"/>
            <w:tcMar>
              <w:top w:w="80" w:type="dxa"/>
              <w:bottom w:w="80" w:type="dxa"/>
              <w:left w:w="120" w:type="dxa"/>
              <w:right w:w="120" w:type="dxa"/>
            </w:tcMar>
          </w:tcPr>
          <w:p>
            <w:pPr>
              <w:spacing w:line="264" w:lineRule="auto"/>
            </w:pPr>
            <w:r>
              <w:rPr>
                <w:rFonts w:ascii="Calibri" w:hAnsi="Calibri"/>
                <w:color w:val="1E293B"/>
                <w:sz w:val="18"/>
              </w:rPr>
              <w:t>Slide 6</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Conclusion &amp; Future Roadmap</w:t>
            </w:r>
          </w:p>
        </w:tc>
        <w:tc>
          <w:tcPr>
            <w:tcW w:type="dxa" w:w="5760"/>
            <w:shd w:fill="F8FAFC"/>
            <w:tcMar>
              <w:top w:w="80" w:type="dxa"/>
              <w:bottom w:w="80" w:type="dxa"/>
              <w:left w:w="120" w:type="dxa"/>
              <w:right w:w="120" w:type="dxa"/>
            </w:tcMar>
          </w:tcPr>
          <w:p>
            <w:pPr>
              <w:spacing w:line="264" w:lineRule="auto"/>
            </w:pPr>
            <w:r>
              <w:rPr>
                <w:rFonts w:ascii="Calibri" w:hAnsi="Calibri"/>
                <w:color w:val="1E293B"/>
                <w:sz w:val="18"/>
              </w:rPr>
              <w:t>Zero-commission direct settlement; Roadmap includes multi-plex barcode hardware scanners, WhatsApp ticket delivery, and AI seat recommendations.</w:t>
            </w:r>
          </w:p>
        </w:tc>
      </w:tr>
    </w:tbl>
    <w:p>
      <w:pPr>
        <w:spacing w:after="80"/>
      </w:pPr>
    </w:p>
    <w:p>
      <w:pPr>
        <w:keepNext/>
        <w:spacing w:before="200" w:after="40"/>
      </w:pPr>
      <w:r>
        <w:rPr>
          <w:rFonts w:ascii="Calibri" w:hAnsi="Calibri"/>
          <w:b/>
          <w:color w:val="1E293B"/>
          <w:sz w:val="22"/>
        </w:rPr>
        <w:t>Deliverable 4: Agile Team Retrospective</w:t>
      </w:r>
    </w:p>
    <w:p>
      <w:pPr>
        <w:pStyle w:val="ListBullet"/>
        <w:spacing w:before="20" w:after="40" w:line="276" w:lineRule="auto"/>
      </w:pPr>
      <w:r>
        <w:rPr>
          <w:rFonts w:ascii="Calibri" w:hAnsi="Calibri"/>
          <w:b/>
          <w:color w:val="0F172A"/>
          <w:sz w:val="20"/>
        </w:rPr>
        <w:t xml:space="preserve">What Went Well: </w:t>
      </w:r>
      <w:r>
        <w:rPr>
          <w:rFonts w:ascii="Calibri" w:hAnsi="Calibri"/>
          <w:color w:val="334155"/>
          <w:sz w:val="20"/>
        </w:rPr>
        <w:t>The team communicated exceptionally using GitHub project boards; the Host Direct UPI QR gateway worked seamlessly without external merchant dependencies; test-driven development prevented regression bugs.</w:t>
      </w:r>
    </w:p>
    <w:p>
      <w:pPr>
        <w:pStyle w:val="ListBullet"/>
        <w:spacing w:before="20" w:after="40" w:line="276" w:lineRule="auto"/>
      </w:pPr>
      <w:r>
        <w:rPr>
          <w:rFonts w:ascii="Calibri" w:hAnsi="Calibri"/>
          <w:b/>
          <w:color w:val="0F172A"/>
          <w:sz w:val="20"/>
        </w:rPr>
        <w:t xml:space="preserve">What Didn't Go Well: </w:t>
      </w:r>
      <w:r>
        <w:rPr>
          <w:rFonts w:ascii="Calibri" w:hAnsi="Calibri"/>
          <w:color w:val="334155"/>
          <w:sz w:val="20"/>
        </w:rPr>
        <w:t>Initial struggle with Express 5 wildcard routing syntax; temporary seat hold race conditions required refactoring from in-memory arrays to synchronized transactional disk writes.</w:t>
      </w:r>
    </w:p>
    <w:p>
      <w:pPr>
        <w:pStyle w:val="ListBullet"/>
        <w:spacing w:before="20" w:after="40" w:line="276" w:lineRule="auto"/>
      </w:pPr>
      <w:r>
        <w:rPr>
          <w:rFonts w:ascii="Calibri" w:hAnsi="Calibri"/>
          <w:b/>
          <w:color w:val="0F172A"/>
          <w:sz w:val="20"/>
        </w:rPr>
        <w:t xml:space="preserve">Key Technical Learnings: </w:t>
      </w:r>
      <w:r>
        <w:rPr>
          <w:rFonts w:ascii="Calibri" w:hAnsi="Calibri"/>
          <w:color w:val="334155"/>
          <w:sz w:val="20"/>
        </w:rPr>
        <w:t>Mastered full-stack asynchronous state synchronization, NPCI deep-link specifications, Open/Closed adapter architecture, and professional Git branch management.</w:t>
      </w:r>
    </w:p>
    <w:p>
      <w:r>
        <w:br w:type="page"/>
      </w:r>
    </w:p>
    <w:p>
      <w:pPr>
        <w:keepNext/>
        <w:spacing w:before="360" w:after="120"/>
      </w:pPr>
      <w:r>
        <w:rPr>
          <w:rFonts w:ascii="Georgia" w:hAnsi="Georgia"/>
          <w:b/>
          <w:color w:val="0F2C59"/>
          <w:sz w:val="30"/>
        </w:rPr>
        <w:t>PART III: MICRO-LEVEL SOFTWARE REQUIREMENTS SPECIFICATION (SRS)</w:t>
      </w:r>
    </w:p>
    <w:p>
      <w:pPr>
        <w:spacing w:before="0" w:after="320"/>
        <w:jc w:val="center"/>
      </w:pPr>
      <w:r>
        <w:rPr>
          <w:rFonts w:ascii="Calibri" w:hAnsi="Calibri"/>
          <w:color w:val="64748B"/>
          <w:sz w:val="26"/>
        </w:rPr>
        <w:t>In Accordance with IEEE Std 830-1998 Recommended Practice for Software Requirements Specifications</w:t>
      </w:r>
    </w:p>
    <w:p>
      <w:pPr>
        <w:keepNext/>
        <w:spacing w:before="280" w:after="80"/>
      </w:pPr>
      <w:r>
        <w:rPr>
          <w:rFonts w:ascii="Calibri" w:hAnsi="Calibri"/>
          <w:b/>
          <w:color w:val="8B0000"/>
          <w:sz w:val="25"/>
        </w:rPr>
        <w:t>1. Introduction</w:t>
      </w:r>
    </w:p>
    <w:p>
      <w:pPr>
        <w:spacing w:before="40" w:after="80" w:line="276" w:lineRule="auto"/>
      </w:pPr>
      <w:r>
        <w:rPr>
          <w:rFonts w:ascii="Calibri" w:hAnsi="Calibri"/>
          <w:b/>
          <w:color w:val="0F172A"/>
          <w:sz w:val="20"/>
        </w:rPr>
        <w:t xml:space="preserve">1.1 Purpose: </w:t>
      </w:r>
      <w:r>
        <w:rPr>
          <w:rFonts w:ascii="Calibri" w:hAnsi="Calibri"/>
          <w:color w:val="334155"/>
          <w:sz w:val="20"/>
        </w:rPr>
        <w:t>This document provides the complete, micro-level specification of requirements for the Novella E-Ticket Management System (v1.0.0 Production Ready). It details functional capabilities, data schemas, API contracts, interface designs, and quality attributes for software developers, testers, and stakeholders.</w:t>
      </w:r>
    </w:p>
    <w:p>
      <w:pPr>
        <w:spacing w:before="40" w:after="80" w:line="276" w:lineRule="auto"/>
      </w:pPr>
      <w:r>
        <w:rPr>
          <w:rFonts w:ascii="Calibri" w:hAnsi="Calibri"/>
          <w:b/>
          <w:color w:val="0F172A"/>
          <w:sz w:val="20"/>
        </w:rPr>
        <w:t xml:space="preserve">1.2 Scope of the Software: </w:t>
      </w:r>
      <w:r>
        <w:rPr>
          <w:rFonts w:ascii="Calibri" w:hAnsi="Calibri"/>
          <w:color w:val="334155"/>
          <w:sz w:val="20"/>
        </w:rPr>
        <w:t>The scope encompasses a comprehensive, cloud-ready cinema management and ticket booking solution with multi-role portals (Customer, Theater Host, Administrator), interactive seat matrix reservations, temporary hold locking, host-direct UPI payments, digital ticket generation, gate check-in scanning, and operational analytics.</w:t>
      </w:r>
    </w:p>
    <w:p>
      <w:pPr>
        <w:spacing w:before="40" w:after="80" w:line="276" w:lineRule="auto"/>
      </w:pPr>
      <w:r>
        <w:rPr>
          <w:rFonts w:ascii="Calibri" w:hAnsi="Calibri"/>
          <w:b/>
          <w:color w:val="0F172A"/>
          <w:sz w:val="20"/>
        </w:rPr>
        <w:t xml:space="preserve">1.3 Definitions and Acronyms: </w:t>
      </w:r>
      <w:r>
        <w:rPr>
          <w:rFonts w:ascii="Calibri" w:hAnsi="Calibri"/>
          <w:color w:val="334155"/>
          <w:sz w:val="20"/>
        </w:rPr>
        <w:t>API (Application Programming Interface), ACID (Atomicity, Consistency, Isolation, Durability), CORS (Cross-Origin Resource Sharing), CRC (Class Responsibility Collaborator), HMR (Hot Module Replacement), NPCI (National Payments Corporation of India), REST (Representational State Transfer), SPA (Single Page Application), TTL (Time To Live), UPI (Unified Payments Interface), UTR (Unique Transaction Reference), VPA (Virtual Payment Address).</w:t>
      </w:r>
    </w:p>
    <w:p>
      <w:pPr>
        <w:keepNext/>
        <w:spacing w:before="280" w:after="80"/>
      </w:pPr>
      <w:r>
        <w:rPr>
          <w:rFonts w:ascii="Calibri" w:hAnsi="Calibri"/>
          <w:b/>
          <w:color w:val="8B0000"/>
          <w:sz w:val="25"/>
        </w:rPr>
        <w:t>2. Overall Description &amp; System Constraints</w:t>
      </w:r>
    </w:p>
    <w:p>
      <w:pPr>
        <w:pStyle w:val="ListBullet"/>
        <w:spacing w:before="20" w:after="40" w:line="276" w:lineRule="auto"/>
      </w:pPr>
      <w:r>
        <w:rPr>
          <w:rFonts w:ascii="Calibri" w:hAnsi="Calibri"/>
          <w:b/>
          <w:color w:val="0F172A"/>
          <w:sz w:val="20"/>
        </w:rPr>
        <w:t xml:space="preserve">User Classes: </w:t>
      </w:r>
      <w:r>
        <w:rPr>
          <w:rFonts w:ascii="Calibri" w:hAnsi="Calibri"/>
          <w:color w:val="334155"/>
          <w:sz w:val="20"/>
        </w:rPr>
        <w:t>Customer (Patron browsing movies, selecting seats, paying via UPI, viewing/cancelling tickets), Theater Host (Cinemas managing screens, scheduling shows, configuring UPI VPA, scanning tickets at entrance), Administrator (Platform controller managing movies, users, and viewing global revenue).</w:t>
      </w:r>
    </w:p>
    <w:p>
      <w:pPr>
        <w:pStyle w:val="ListBullet"/>
        <w:spacing w:before="20" w:after="40" w:line="276" w:lineRule="auto"/>
      </w:pPr>
      <w:r>
        <w:rPr>
          <w:rFonts w:ascii="Calibri" w:hAnsi="Calibri"/>
          <w:b/>
          <w:color w:val="0F172A"/>
          <w:sz w:val="20"/>
        </w:rPr>
        <w:t xml:space="preserve">Operating Environment: </w:t>
      </w:r>
      <w:r>
        <w:rPr>
          <w:rFonts w:ascii="Calibri" w:hAnsi="Calibri"/>
          <w:color w:val="334155"/>
          <w:sz w:val="20"/>
        </w:rPr>
        <w:t>Server runs on Node.js v18+ (tested on Node v24 LTS) across Windows, Linux, and macOS. Client runs on any modern HTML5/ES2022 compliant browser (Google Chrome 110+, Microsoft Edge 110+, Mozilla Firefox 110+, Safari 16+).</w:t>
      </w:r>
    </w:p>
    <w:p>
      <w:pPr>
        <w:pStyle w:val="ListBullet"/>
        <w:spacing w:before="20" w:after="40" w:line="276" w:lineRule="auto"/>
      </w:pPr>
      <w:r>
        <w:rPr>
          <w:rFonts w:ascii="Calibri" w:hAnsi="Calibri"/>
          <w:b/>
          <w:color w:val="0F172A"/>
          <w:sz w:val="20"/>
        </w:rPr>
        <w:t xml:space="preserve">Design &amp; Implementation Constraints: </w:t>
      </w:r>
      <w:r>
        <w:rPr>
          <w:rFonts w:ascii="Calibri" w:hAnsi="Calibri"/>
          <w:color w:val="334155"/>
          <w:sz w:val="20"/>
        </w:rPr>
        <w:t>Local execution requires ports 3000 (Vite) and 5000 (Express). Persistence operates over JSON formatted disk storage with file-locking semantics.</w:t>
      </w:r>
    </w:p>
    <w:p>
      <w:pPr>
        <w:keepNext/>
        <w:spacing w:before="280" w:after="80"/>
      </w:pPr>
      <w:r>
        <w:rPr>
          <w:rFonts w:ascii="Calibri" w:hAnsi="Calibri"/>
          <w:b/>
          <w:color w:val="8B0000"/>
          <w:sz w:val="25"/>
        </w:rPr>
        <w:t>3. Micro-Level Data Dictionary &amp; Schema Definitions</w:t>
      </w:r>
    </w:p>
    <w:p>
      <w:pPr>
        <w:spacing w:before="40" w:after="80" w:line="276" w:lineRule="auto"/>
      </w:pPr>
      <w:r>
        <w:rPr>
          <w:rFonts w:ascii="Calibri" w:hAnsi="Calibri"/>
          <w:color w:val="334155"/>
          <w:sz w:val="20"/>
        </w:rPr>
        <w:t>The system data tier enforces the following strict attribute types and constraints across persistent collections: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rPr>
          <w:tblHeader/>
        </w:trPr>
        <w:tc>
          <w:tcPr>
            <w:tcW w:type="dxa" w:w="1728"/>
            <w:shd w:fill="0F2C59"/>
            <w:tcMar>
              <w:top w:w="100" w:type="dxa"/>
              <w:bottom w:w="100" w:type="dxa"/>
              <w:left w:w="120" w:type="dxa"/>
              <w:right w:w="120" w:type="dxa"/>
            </w:tcMar>
          </w:tcPr>
          <w:p>
            <w:pPr>
              <w:jc w:val="left"/>
            </w:pPr>
            <w:r>
              <w:rPr>
                <w:rFonts w:ascii="Calibri" w:hAnsi="Calibri"/>
                <w:b/>
                <w:color w:val="FFFFFF"/>
                <w:sz w:val="19"/>
              </w:rPr>
              <w:t>Entity / Model</w:t>
            </w:r>
          </w:p>
        </w:tc>
        <w:tc>
          <w:tcPr>
            <w:tcW w:type="dxa" w:w="2016"/>
            <w:shd w:fill="0F2C59"/>
            <w:tcMar>
              <w:top w:w="100" w:type="dxa"/>
              <w:bottom w:w="100" w:type="dxa"/>
              <w:left w:w="120" w:type="dxa"/>
              <w:right w:w="120" w:type="dxa"/>
            </w:tcMar>
          </w:tcPr>
          <w:p>
            <w:pPr>
              <w:jc w:val="left"/>
            </w:pPr>
            <w:r>
              <w:rPr>
                <w:rFonts w:ascii="Calibri" w:hAnsi="Calibri"/>
                <w:b/>
                <w:color w:val="FFFFFF"/>
                <w:sz w:val="19"/>
              </w:rPr>
              <w:t>Attribute Name</w:t>
            </w:r>
          </w:p>
        </w:tc>
        <w:tc>
          <w:tcPr>
            <w:tcW w:type="dxa" w:w="2016"/>
            <w:shd w:fill="0F2C59"/>
            <w:tcMar>
              <w:top w:w="100" w:type="dxa"/>
              <w:bottom w:w="100" w:type="dxa"/>
              <w:left w:w="120" w:type="dxa"/>
              <w:right w:w="120" w:type="dxa"/>
            </w:tcMar>
          </w:tcPr>
          <w:p>
            <w:pPr>
              <w:jc w:val="left"/>
            </w:pPr>
            <w:r>
              <w:rPr>
                <w:rFonts w:ascii="Calibri" w:hAnsi="Calibri"/>
                <w:b/>
                <w:color w:val="FFFFFF"/>
                <w:sz w:val="19"/>
              </w:rPr>
              <w:t>Data Type</w:t>
            </w:r>
          </w:p>
        </w:tc>
        <w:tc>
          <w:tcPr>
            <w:tcW w:type="dxa" w:w="4320"/>
            <w:shd w:fill="0F2C59"/>
            <w:tcMar>
              <w:top w:w="100" w:type="dxa"/>
              <w:bottom w:w="100" w:type="dxa"/>
              <w:left w:w="120" w:type="dxa"/>
              <w:right w:w="120" w:type="dxa"/>
            </w:tcMar>
          </w:tcPr>
          <w:p>
            <w:pPr>
              <w:jc w:val="left"/>
            </w:pPr>
            <w:r>
              <w:rPr>
                <w:rFonts w:ascii="Calibri" w:hAnsi="Calibri"/>
                <w:b/>
                <w:color w:val="FFFFFF"/>
                <w:sz w:val="19"/>
              </w:rPr>
              <w:t>Constraints / Description</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userId</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Unique identifier, format: 'usr_{role}_{timestamp}'</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email</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Unique, validated email regex, case-insensitive</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password</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Cleartext password checked via strict string equality</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role</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Enum: 'user' | 'host' | 'admin'</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status</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Enum: 'active' | 'blocked' (prevents login if blocked)</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User</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upiId</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Host UPI Virtual Payment Address (e.g. 'pvr@icici')</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Movie</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movieId</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Unique movie ID, format: 'mov_{id}'</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Movie</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duration</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Number</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Runtime in total minutes (e.g., 166 for 2h 46m)</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Movie</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formats</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Array&lt;String&gt;</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Supported formats: ['IMAX 2D', '4DX', 'Dolby Atmos']</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Show</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showId</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Unique show identifier, format: 'sh_{timestamp}'</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Show</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price</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Number</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Baseline ticket price (Gold tier reference in INR)</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Show</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tierPricing</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Object</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 silver: number, gold: number, vip: number }</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SeatLock</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seatNumber</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Row letter + Col digit (e.g. 'A1' to 'H8')</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SeatLock</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status</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Enum: 'HELD' (10m TTL) | 'BOOKED' (Permanent)</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SeatLock</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expiresAt</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ISO DateTime</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Timestamp when hold expires if unpaid</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Booking</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bookingId</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Unique booking reference: 'bk_{timestamp}_{rand}'</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Booking</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convenienceFee</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Number</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Fixed processing charge: Rs. 25 per seat</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Booking</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tax</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Number</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18% GST computed on (subtotal + fee)</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Booking</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status</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Enum: 'PENDING' | 'CONFIRMED' | 'CANCELLED'</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Payment</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paymentId</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Unique payment receipt: 'pay_{timestamp}_{rand}'</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Payment</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utrNumber</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12-digit bank reference number or simulated UPI UTR</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Ticket</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ticketId</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 (PK)</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Unique boarding pass ID: 'tkt_{timestamp}_{rand}'</w:t>
            </w:r>
          </w:p>
        </w:tc>
      </w:tr>
      <w:tr>
        <w:tc>
          <w:tcPr>
            <w:tcW w:type="dxa" w:w="1728"/>
            <w:shd w:fill="FFFFFF"/>
            <w:tcMar>
              <w:top w:w="80" w:type="dxa"/>
              <w:bottom w:w="80" w:type="dxa"/>
              <w:left w:w="120" w:type="dxa"/>
              <w:right w:w="120" w:type="dxa"/>
            </w:tcMar>
          </w:tcPr>
          <w:p>
            <w:pPr>
              <w:spacing w:line="264" w:lineRule="auto"/>
            </w:pPr>
            <w:r>
              <w:rPr>
                <w:rFonts w:ascii="Calibri" w:hAnsi="Calibri"/>
                <w:color w:val="1E293B"/>
                <w:sz w:val="18"/>
              </w:rPr>
              <w:t>Ticket</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QRCode</w:t>
            </w:r>
          </w:p>
        </w:tc>
        <w:tc>
          <w:tcPr>
            <w:tcW w:type="dxa" w:w="2016"/>
            <w:shd w:fill="FFFFFF"/>
            <w:tcMar>
              <w:top w:w="80" w:type="dxa"/>
              <w:bottom w:w="80" w:type="dxa"/>
              <w:left w:w="120" w:type="dxa"/>
              <w:right w:w="120" w:type="dxa"/>
            </w:tcMar>
          </w:tcPr>
          <w:p>
            <w:pPr>
              <w:spacing w:line="264" w:lineRule="auto"/>
            </w:pPr>
            <w:r>
              <w:rPr>
                <w:rFonts w:ascii="Calibri" w:hAnsi="Calibri"/>
                <w:color w:val="1E293B"/>
                <w:sz w:val="18"/>
              </w:rPr>
              <w:t>String (DataURL)</w:t>
            </w:r>
          </w:p>
        </w:tc>
        <w:tc>
          <w:tcPr>
            <w:tcW w:type="dxa" w:w="4320"/>
            <w:shd w:fill="FFFFFF"/>
            <w:tcMar>
              <w:top w:w="80" w:type="dxa"/>
              <w:bottom w:w="80" w:type="dxa"/>
              <w:left w:w="120" w:type="dxa"/>
              <w:right w:w="120" w:type="dxa"/>
            </w:tcMar>
          </w:tcPr>
          <w:p>
            <w:pPr>
              <w:spacing w:line="264" w:lineRule="auto"/>
            </w:pPr>
            <w:r>
              <w:rPr>
                <w:rFonts w:ascii="Calibri" w:hAnsi="Calibri"/>
                <w:color w:val="1E293B"/>
                <w:sz w:val="18"/>
              </w:rPr>
              <w:t>Base64 encoded PNG of JSON verification string</w:t>
            </w:r>
          </w:p>
        </w:tc>
      </w:tr>
      <w:tr>
        <w:tc>
          <w:tcPr>
            <w:tcW w:type="dxa" w:w="1728"/>
            <w:shd w:fill="F8FAFC"/>
            <w:tcMar>
              <w:top w:w="80" w:type="dxa"/>
              <w:bottom w:w="80" w:type="dxa"/>
              <w:left w:w="120" w:type="dxa"/>
              <w:right w:w="120" w:type="dxa"/>
            </w:tcMar>
          </w:tcPr>
          <w:p>
            <w:pPr>
              <w:spacing w:line="264" w:lineRule="auto"/>
            </w:pPr>
            <w:r>
              <w:rPr>
                <w:rFonts w:ascii="Calibri" w:hAnsi="Calibri"/>
                <w:color w:val="1E293B"/>
                <w:sz w:val="18"/>
              </w:rPr>
              <w:t>Ticket</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status</w:t>
            </w:r>
          </w:p>
        </w:tc>
        <w:tc>
          <w:tcPr>
            <w:tcW w:type="dxa" w:w="2016"/>
            <w:shd w:fill="F8FAFC"/>
            <w:tcMar>
              <w:top w:w="80" w:type="dxa"/>
              <w:bottom w:w="80" w:type="dxa"/>
              <w:left w:w="120" w:type="dxa"/>
              <w:right w:w="120" w:type="dxa"/>
            </w:tcMar>
          </w:tcPr>
          <w:p>
            <w:pPr>
              <w:spacing w:line="264" w:lineRule="auto"/>
            </w:pPr>
            <w:r>
              <w:rPr>
                <w:rFonts w:ascii="Calibri" w:hAnsi="Calibri"/>
                <w:color w:val="1E293B"/>
                <w:sz w:val="18"/>
              </w:rPr>
              <w:t>String</w:t>
            </w:r>
          </w:p>
        </w:tc>
        <w:tc>
          <w:tcPr>
            <w:tcW w:type="dxa" w:w="4320"/>
            <w:shd w:fill="F8FAFC"/>
            <w:tcMar>
              <w:top w:w="80" w:type="dxa"/>
              <w:bottom w:w="80" w:type="dxa"/>
              <w:left w:w="120" w:type="dxa"/>
              <w:right w:w="120" w:type="dxa"/>
            </w:tcMar>
          </w:tcPr>
          <w:p>
            <w:pPr>
              <w:spacing w:line="264" w:lineRule="auto"/>
            </w:pPr>
            <w:r>
              <w:rPr>
                <w:rFonts w:ascii="Calibri" w:hAnsi="Calibri"/>
                <w:color w:val="1E293B"/>
                <w:sz w:val="18"/>
              </w:rPr>
              <w:t>Enum: 'VALID' | 'CHECKED_IN' | 'CANCELLED'</w:t>
            </w:r>
          </w:p>
        </w:tc>
      </w:tr>
    </w:tbl>
    <w:p>
      <w:pPr>
        <w:spacing w:after="80"/>
      </w:pPr>
    </w:p>
    <w:p>
      <w:pPr>
        <w:keepNext/>
        <w:spacing w:before="280" w:after="80"/>
      </w:pPr>
      <w:r>
        <w:rPr>
          <w:rFonts w:ascii="Calibri" w:hAnsi="Calibri"/>
          <w:b/>
          <w:color w:val="8B0000"/>
          <w:sz w:val="25"/>
        </w:rPr>
        <w:t>4. Complete REST API Endpoint Contracts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rPr>
          <w:tblHeader/>
        </w:trPr>
        <w:tc>
          <w:tcPr>
            <w:tcW w:type="dxa" w:w="1152"/>
            <w:shd w:fill="0F2C59"/>
            <w:tcMar>
              <w:top w:w="100" w:type="dxa"/>
              <w:bottom w:w="100" w:type="dxa"/>
              <w:left w:w="120" w:type="dxa"/>
              <w:right w:w="120" w:type="dxa"/>
            </w:tcMar>
          </w:tcPr>
          <w:p>
            <w:pPr>
              <w:jc w:val="left"/>
            </w:pPr>
            <w:r>
              <w:rPr>
                <w:rFonts w:ascii="Calibri" w:hAnsi="Calibri"/>
                <w:b/>
                <w:color w:val="FFFFFF"/>
                <w:sz w:val="19"/>
              </w:rPr>
              <w:t>HTTP Method</w:t>
            </w:r>
          </w:p>
        </w:tc>
        <w:tc>
          <w:tcPr>
            <w:tcW w:type="dxa" w:w="2880"/>
            <w:shd w:fill="0F2C59"/>
            <w:tcMar>
              <w:top w:w="100" w:type="dxa"/>
              <w:bottom w:w="100" w:type="dxa"/>
              <w:left w:w="120" w:type="dxa"/>
              <w:right w:w="120" w:type="dxa"/>
            </w:tcMar>
          </w:tcPr>
          <w:p>
            <w:pPr>
              <w:jc w:val="left"/>
            </w:pPr>
            <w:r>
              <w:rPr>
                <w:rFonts w:ascii="Calibri" w:hAnsi="Calibri"/>
                <w:b/>
                <w:color w:val="FFFFFF"/>
                <w:sz w:val="19"/>
              </w:rPr>
              <w:t>Endpoint URI</w:t>
            </w:r>
          </w:p>
        </w:tc>
        <w:tc>
          <w:tcPr>
            <w:tcW w:type="dxa" w:w="1728"/>
            <w:shd w:fill="0F2C59"/>
            <w:tcMar>
              <w:top w:w="100" w:type="dxa"/>
              <w:bottom w:w="100" w:type="dxa"/>
              <w:left w:w="120" w:type="dxa"/>
              <w:right w:w="120" w:type="dxa"/>
            </w:tcMar>
          </w:tcPr>
          <w:p>
            <w:pPr>
              <w:jc w:val="left"/>
            </w:pPr>
            <w:r>
              <w:rPr>
                <w:rFonts w:ascii="Calibri" w:hAnsi="Calibri"/>
                <w:b/>
                <w:color w:val="FFFFFF"/>
                <w:sz w:val="19"/>
              </w:rPr>
              <w:t>Access Role</w:t>
            </w:r>
          </w:p>
        </w:tc>
        <w:tc>
          <w:tcPr>
            <w:tcW w:type="dxa" w:w="2448"/>
            <w:shd w:fill="0F2C59"/>
            <w:tcMar>
              <w:top w:w="100" w:type="dxa"/>
              <w:bottom w:w="100" w:type="dxa"/>
              <w:left w:w="120" w:type="dxa"/>
              <w:right w:w="120" w:type="dxa"/>
            </w:tcMar>
          </w:tcPr>
          <w:p>
            <w:pPr>
              <w:jc w:val="left"/>
            </w:pPr>
            <w:r>
              <w:rPr>
                <w:rFonts w:ascii="Calibri" w:hAnsi="Calibri"/>
                <w:b/>
                <w:color w:val="FFFFFF"/>
                <w:sz w:val="19"/>
              </w:rPr>
              <w:t>Expected Input Payload</w:t>
            </w:r>
          </w:p>
        </w:tc>
        <w:tc>
          <w:tcPr>
            <w:tcW w:type="dxa" w:w="2160"/>
            <w:shd w:fill="0F2C59"/>
            <w:tcMar>
              <w:top w:w="100" w:type="dxa"/>
              <w:bottom w:w="100" w:type="dxa"/>
              <w:left w:w="120" w:type="dxa"/>
              <w:right w:w="120" w:type="dxa"/>
            </w:tcMar>
          </w:tcPr>
          <w:p>
            <w:pPr>
              <w:jc w:val="left"/>
            </w:pPr>
            <w:r>
              <w:rPr>
                <w:rFonts w:ascii="Calibri" w:hAnsi="Calibri"/>
                <w:b/>
                <w:color w:val="FFFFFF"/>
                <w:sz w:val="19"/>
              </w:rPr>
              <w:t>Success Response</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/api/auth/login</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 email, password, role }</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token, user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/api/auth/register</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 name, email, password, role }</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201 Created + { user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/api/auth/me</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Bearer Token</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Headers: Authorization</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user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/api/movies</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Query: ?genre=&amp;search=</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200 OK + { movies[]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/api/movies/:id</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URL Param: movieId</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movie, shows[]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/api/theaters</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Query: ?city=</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200 OK + { theaters[]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/api/shows/:id/seats</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Public</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URL Param: showId</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64 seats, tiers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/api/bookings/hold</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Customer</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 userId, showId, seatNumbers[] }</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201 Created + { holdExpiresAt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/api/payments/generate-upi-qr</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Customer</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 bookingId, amount, hostId }</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qrDataUrl, upiUri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/api/payments/verify</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Customer</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 bookingId, userId, utrNumber }</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200 OK + { ticket, booking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/api/tickets/:id</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Customer / Gate</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URL Param: ticketId</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ticket, QRCode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/api/tickets/scan</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Host / Gatekeeper</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 query: ticketId_or_QRJSON }</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200 OK + { valid: true/false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POST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/api/bookings/cancel/:id</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Customer / Admin</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 userId, role }</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booking: CANCELLED }</w:t>
            </w:r>
          </w:p>
        </w:tc>
      </w:tr>
      <w:tr>
        <w:tc>
          <w:tcPr>
            <w:tcW w:type="dxa" w:w="1152"/>
            <w:shd w:fill="F8FAFC"/>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8FAFC"/>
            <w:tcMar>
              <w:top w:w="80" w:type="dxa"/>
              <w:bottom w:w="80" w:type="dxa"/>
              <w:left w:w="120" w:type="dxa"/>
              <w:right w:w="120" w:type="dxa"/>
            </w:tcMar>
          </w:tcPr>
          <w:p>
            <w:pPr>
              <w:spacing w:line="264" w:lineRule="auto"/>
            </w:pPr>
            <w:r>
              <w:rPr>
                <w:rFonts w:ascii="Calibri" w:hAnsi="Calibri"/>
                <w:color w:val="1E293B"/>
                <w:sz w:val="18"/>
              </w:rPr>
              <w:t>/api/reports/admin</w:t>
            </w:r>
          </w:p>
        </w:tc>
        <w:tc>
          <w:tcPr>
            <w:tcW w:type="dxa" w:w="1728"/>
            <w:shd w:fill="F8FAFC"/>
            <w:tcMar>
              <w:top w:w="80" w:type="dxa"/>
              <w:bottom w:w="80" w:type="dxa"/>
              <w:left w:w="120" w:type="dxa"/>
              <w:right w:w="120" w:type="dxa"/>
            </w:tcMar>
          </w:tcPr>
          <w:p>
            <w:pPr>
              <w:spacing w:line="264" w:lineRule="auto"/>
            </w:pPr>
            <w:r>
              <w:rPr>
                <w:rFonts w:ascii="Calibri" w:hAnsi="Calibri"/>
                <w:color w:val="1E293B"/>
                <w:sz w:val="18"/>
              </w:rPr>
              <w:t>Administrator</w:t>
            </w:r>
          </w:p>
        </w:tc>
        <w:tc>
          <w:tcPr>
            <w:tcW w:type="dxa" w:w="2448"/>
            <w:shd w:fill="F8FAFC"/>
            <w:tcMar>
              <w:top w:w="80" w:type="dxa"/>
              <w:bottom w:w="80" w:type="dxa"/>
              <w:left w:w="120" w:type="dxa"/>
              <w:right w:w="120" w:type="dxa"/>
            </w:tcMar>
          </w:tcPr>
          <w:p>
            <w:pPr>
              <w:spacing w:line="264" w:lineRule="auto"/>
            </w:pPr>
            <w:r>
              <w:rPr>
                <w:rFonts w:ascii="Calibri" w:hAnsi="Calibri"/>
                <w:color w:val="1E293B"/>
                <w:sz w:val="18"/>
              </w:rPr>
              <w:t>Headers: Auth Bearer</w:t>
            </w:r>
          </w:p>
        </w:tc>
        <w:tc>
          <w:tcPr>
            <w:tcW w:type="dxa" w:w="2160"/>
            <w:shd w:fill="F8FAFC"/>
            <w:tcMar>
              <w:top w:w="80" w:type="dxa"/>
              <w:bottom w:w="80" w:type="dxa"/>
              <w:left w:w="120" w:type="dxa"/>
              <w:right w:w="120" w:type="dxa"/>
            </w:tcMar>
          </w:tcPr>
          <w:p>
            <w:pPr>
              <w:spacing w:line="264" w:lineRule="auto"/>
            </w:pPr>
            <w:r>
              <w:rPr>
                <w:rFonts w:ascii="Calibri" w:hAnsi="Calibri"/>
                <w:color w:val="1E293B"/>
                <w:sz w:val="18"/>
              </w:rPr>
              <w:t>200 OK + { grossRevenue, stats }</w:t>
            </w:r>
          </w:p>
        </w:tc>
      </w:tr>
      <w:tr>
        <w:tc>
          <w:tcPr>
            <w:tcW w:type="dxa" w:w="1152"/>
            <w:shd w:fill="FFFFFF"/>
            <w:tcMar>
              <w:top w:w="80" w:type="dxa"/>
              <w:bottom w:w="80" w:type="dxa"/>
              <w:left w:w="120" w:type="dxa"/>
              <w:right w:w="120" w:type="dxa"/>
            </w:tcMar>
          </w:tcPr>
          <w:p>
            <w:pPr>
              <w:spacing w:line="264" w:lineRule="auto"/>
            </w:pPr>
            <w:r>
              <w:rPr>
                <w:rFonts w:ascii="Calibri" w:hAnsi="Calibri"/>
                <w:color w:val="1E293B"/>
                <w:sz w:val="18"/>
              </w:rPr>
              <w:t>GET</w:t>
            </w:r>
          </w:p>
        </w:tc>
        <w:tc>
          <w:tcPr>
            <w:tcW w:type="dxa" w:w="2880"/>
            <w:shd w:fill="FFFFFF"/>
            <w:tcMar>
              <w:top w:w="80" w:type="dxa"/>
              <w:bottom w:w="80" w:type="dxa"/>
              <w:left w:w="120" w:type="dxa"/>
              <w:right w:w="120" w:type="dxa"/>
            </w:tcMar>
          </w:tcPr>
          <w:p>
            <w:pPr>
              <w:spacing w:line="264" w:lineRule="auto"/>
            </w:pPr>
            <w:r>
              <w:rPr>
                <w:rFonts w:ascii="Calibri" w:hAnsi="Calibri"/>
                <w:color w:val="1E293B"/>
                <w:sz w:val="18"/>
              </w:rPr>
              <w:t>/api/reports/host/:id</w:t>
            </w:r>
          </w:p>
        </w:tc>
        <w:tc>
          <w:tcPr>
            <w:tcW w:type="dxa" w:w="1728"/>
            <w:shd w:fill="FFFFFF"/>
            <w:tcMar>
              <w:top w:w="80" w:type="dxa"/>
              <w:bottom w:w="80" w:type="dxa"/>
              <w:left w:w="120" w:type="dxa"/>
              <w:right w:w="120" w:type="dxa"/>
            </w:tcMar>
          </w:tcPr>
          <w:p>
            <w:pPr>
              <w:spacing w:line="264" w:lineRule="auto"/>
            </w:pPr>
            <w:r>
              <w:rPr>
                <w:rFonts w:ascii="Calibri" w:hAnsi="Calibri"/>
                <w:color w:val="1E293B"/>
                <w:sz w:val="18"/>
              </w:rPr>
              <w:t>Host / Admin</w:t>
            </w:r>
          </w:p>
        </w:tc>
        <w:tc>
          <w:tcPr>
            <w:tcW w:type="dxa" w:w="2448"/>
            <w:shd w:fill="FFFFFF"/>
            <w:tcMar>
              <w:top w:w="80" w:type="dxa"/>
              <w:bottom w:w="80" w:type="dxa"/>
              <w:left w:w="120" w:type="dxa"/>
              <w:right w:w="120" w:type="dxa"/>
            </w:tcMar>
          </w:tcPr>
          <w:p>
            <w:pPr>
              <w:spacing w:line="264" w:lineRule="auto"/>
            </w:pPr>
            <w:r>
              <w:rPr>
                <w:rFonts w:ascii="Calibri" w:hAnsi="Calibri"/>
                <w:color w:val="1E293B"/>
                <w:sz w:val="18"/>
              </w:rPr>
              <w:t>URL Param: hostId</w:t>
            </w:r>
          </w:p>
        </w:tc>
        <w:tc>
          <w:tcPr>
            <w:tcW w:type="dxa" w:w="2160"/>
            <w:shd w:fill="FFFFFF"/>
            <w:tcMar>
              <w:top w:w="80" w:type="dxa"/>
              <w:bottom w:w="80" w:type="dxa"/>
              <w:left w:w="120" w:type="dxa"/>
              <w:right w:w="120" w:type="dxa"/>
            </w:tcMar>
          </w:tcPr>
          <w:p>
            <w:pPr>
              <w:spacing w:line="264" w:lineRule="auto"/>
            </w:pPr>
            <w:r>
              <w:rPr>
                <w:rFonts w:ascii="Calibri" w:hAnsi="Calibri"/>
                <w:color w:val="1E293B"/>
                <w:sz w:val="18"/>
              </w:rPr>
              <w:t>200 OK + { hostRevenue, shows }</w:t>
            </w:r>
          </w:p>
        </w:tc>
      </w:tr>
    </w:tbl>
    <w:p>
      <w:pPr>
        <w:spacing w:after="80"/>
      </w:pPr>
    </w:p>
    <w:p>
      <w:pPr>
        <w:keepNext/>
        <w:spacing w:before="280" w:after="80"/>
      </w:pPr>
      <w:r>
        <w:rPr>
          <w:rFonts w:ascii="Calibri" w:hAnsi="Calibri"/>
          <w:b/>
          <w:color w:val="8B0000"/>
          <w:sz w:val="25"/>
        </w:rPr>
        <w:t>5. External Interfaces &amp; Quality Attributes</w:t>
      </w:r>
    </w:p>
    <w:p>
      <w:pPr>
        <w:pStyle w:val="ListBullet"/>
        <w:spacing w:before="20" w:after="40" w:line="276" w:lineRule="auto"/>
      </w:pPr>
      <w:r>
        <w:rPr>
          <w:rFonts w:ascii="Calibri" w:hAnsi="Calibri"/>
          <w:b/>
          <w:color w:val="0F172A"/>
          <w:sz w:val="20"/>
        </w:rPr>
        <w:t xml:space="preserve">5.1 User Interfaces: </w:t>
      </w:r>
      <w:r>
        <w:rPr>
          <w:rFonts w:ascii="Calibri" w:hAnsi="Calibri"/>
          <w:color w:val="334155"/>
          <w:sz w:val="20"/>
        </w:rPr>
        <w:t>Glassmorphism dark-mode UI with color-coded seat tiers (VIP=Indigo/Amber, Gold=Sky Blue, Silver=Slate Gray, Held=Amber, Booked=Red), responsive navbar, modal review overlays, and printable boarding passes.</w:t>
      </w:r>
    </w:p>
    <w:p>
      <w:pPr>
        <w:pStyle w:val="ListBullet"/>
        <w:spacing w:before="20" w:after="40" w:line="276" w:lineRule="auto"/>
      </w:pPr>
      <w:r>
        <w:rPr>
          <w:rFonts w:ascii="Calibri" w:hAnsi="Calibri"/>
          <w:b/>
          <w:color w:val="0F172A"/>
          <w:sz w:val="20"/>
        </w:rPr>
        <w:t xml:space="preserve">5.2 Communication Protocols: </w:t>
      </w:r>
      <w:r>
        <w:rPr>
          <w:rFonts w:ascii="Calibri" w:hAnsi="Calibri"/>
          <w:color w:val="334155"/>
          <w:sz w:val="20"/>
        </w:rPr>
        <w:t>Standard HTTP/HTTPS over TCP/IP, JSON body encoding, CORS enabled headers, standard QR code camera decoding integration.</w:t>
      </w:r>
    </w:p>
    <w:p>
      <w:pPr>
        <w:pStyle w:val="ListBullet"/>
        <w:spacing w:before="20" w:after="40" w:line="276" w:lineRule="auto"/>
      </w:pPr>
      <w:r>
        <w:rPr>
          <w:rFonts w:ascii="Calibri" w:hAnsi="Calibri"/>
          <w:b/>
          <w:color w:val="0F172A"/>
          <w:sz w:val="20"/>
        </w:rPr>
        <w:t xml:space="preserve">5.3 Quality Attributes: </w:t>
      </w:r>
      <w:r>
        <w:rPr>
          <w:rFonts w:ascii="Calibri" w:hAnsi="Calibri"/>
          <w:color w:val="334155"/>
          <w:sz w:val="20"/>
        </w:rPr>
        <w:t>Sub-200ms API response latency, zero port-collision ephemeral testing, 100% automated test coverage across 63 test suites, and 99.9% local server availability.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Novella E-Ticket Management System | Roll No: 24BCB074 | Academic Year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PDEU / SOT / CSE - Software Engineering Lab File (24CSB302P)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