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Water Management: all agents</w:t>
      </w:r>
    </w:p>
    <w:p>
      <w:pPr>
        <w:pStyle w:val="Heading1"/>
      </w:pPr>
      <w:r>
        <w:t>What runs</w:t>
      </w:r>
    </w:p>
    <w:p>
      <w:r>
        <w:t>Service  •  Port  •  Role</w:t>
      </w:r>
    </w:p>
    <w:p>
      <w:r>
        <w:t>| --- | ---: | --- |</w:t>
      </w:r>
    </w:p>
    <w:p>
      <w:r>
        <w:t>Router and Waterwise dashboard  •  8000  •  Receives UI requests and coordinates agents</w:t>
      </w:r>
    </w:p>
    <w:p>
      <w:r>
        <w:t>Collector  •  8001  •  Supplies simulated live readings and historical data</w:t>
      </w:r>
    </w:p>
    <w:p>
      <w:r>
        <w:t>Analysis  •  8002  •  Detects usage anomalies and forecasts demand</w:t>
      </w:r>
    </w:p>
    <w:p>
      <w:r>
        <w:t>Guidance (IR)  •  8003  •  Searches policy and procedure documents</w:t>
      </w:r>
    </w:p>
    <w:p>
      <w:r>
        <w:t>Alert  •  8004  •  Flags anomalies and shortage risk from analysis results</w:t>
      </w:r>
    </w:p>
    <w:p>
      <w:r>
        <w:t>Summarizer  •  8005  •  Turns analysis results into readable summaries</w:t>
      </w:r>
    </w:p>
    <w:p>
      <w:pPr>
        <w:pStyle w:val="Heading1"/>
      </w:pPr>
      <w:r>
        <w:t>Data flow</w:t>
      </w:r>
    </w:p>
    <w:p>
      <w:r>
        <w:rPr>
          <w:rFonts w:ascii="Consolas" w:hAnsi="Consolas"/>
          <w:sz w:val="18"/>
        </w:rPr>
        <w:t>Browser → Router → Collector → Analysis → Summarizer</w:t>
      </w:r>
    </w:p>
    <w:p>
      <w:r>
        <w:rPr>
          <w:rFonts w:ascii="Consolas" w:hAnsi="Consolas"/>
          <w:sz w:val="18"/>
        </w:rPr>
        <w:t xml:space="preserve">                                   └──────→ Alert</w:t>
      </w:r>
    </w:p>
    <w:p>
      <w:r>
        <w:rPr>
          <w:rFonts w:ascii="Consolas" w:hAnsi="Consolas"/>
          <w:sz w:val="18"/>
        </w:rPr>
        <w:t xml:space="preserve">                         └────────→ Guidance when an anomaly needs evidence</w:t>
      </w:r>
    </w:p>
    <w:p>
      <w:r>
        <w:rPr>
          <w:rFonts w:ascii="Consolas" w:hAnsi="Consolas"/>
          <w:sz w:val="18"/>
        </w:rPr>
        <w:t>Browser → Router → Analysis → Summarizer + Alert     (forecast)</w:t>
      </w:r>
    </w:p>
    <w:p>
      <w:r>
        <w:rPr>
          <w:rFonts w:ascii="Consolas" w:hAnsi="Consolas"/>
          <w:sz w:val="18"/>
        </w:rPr>
        <w:t>Browser → Router → Guidance                          (document search)</w:t>
      </w:r>
    </w:p>
    <w:p>
      <w:r>
        <w:rPr>
          <w:rFonts w:ascii="Consolas" w:hAnsi="Consolas"/>
          <w:sz w:val="18"/>
        </w:rPr>
        <w:t>Browser → Router → complaint classification + Guidance (complaint)</w:t>
      </w:r>
    </w:p>
    <w:p>
      <w:r>
        <w:t>The Alert Agent creates an alert result in the dashboard. It does not send email, SMS, or push notifications. The Summarizer uses Ollama with llama3.2:3b when available and returns its built-in rule based summary when Ollama is unavailable.</w:t>
      </w:r>
    </w:p>
    <w:p>
      <w:pPr>
        <w:pStyle w:val="Heading1"/>
      </w:pPr>
      <w:r>
        <w:t>Run on Windows</w:t>
      </w:r>
    </w:p>
    <w:p>
      <w:r>
        <w:t>From this project folder, create a Python environment and install the dependencies:</w:t>
      </w:r>
    </w:p>
    <w:p>
      <w:r>
        <w:rPr>
          <w:rFonts w:ascii="Consolas" w:hAnsi="Consolas"/>
          <w:sz w:val="18"/>
        </w:rPr>
        <w:t>python -m venv venv</w:t>
      </w:r>
    </w:p>
    <w:p>
      <w:r>
        <w:rPr>
          <w:rFonts w:ascii="Consolas" w:hAnsi="Consolas"/>
          <w:sz w:val="18"/>
        </w:rPr>
        <w:t>.\venv\Scripts\python.exe -m pip install -r requirements-all.txt</w:t>
      </w:r>
    </w:p>
    <w:p>
      <w:r>
        <w:t>The shared configuration is in router-agent\.env. The router sets a local browser session when you open the dashboard, so the UI uses the same key without embedding it in its source. Keep your own .env private. The prepared friend ZIP includes a working local sample .env instead of your private settings.</w:t>
      </w:r>
    </w:p>
    <w:p>
      <w:r>
        <w:t>After installing dependencies, you can start all six services with one command:</w:t>
      </w:r>
    </w:p>
    <w:p>
      <w:r>
        <w:rPr>
          <w:rFonts w:ascii="Consolas" w:hAnsi="Consolas"/>
          <w:sz w:val="18"/>
        </w:rPr>
        <w:t>.\start_all.ps1</w:t>
      </w:r>
    </w:p>
    <w:p>
      <w:r>
        <w:t>If PowerShell blocks scripts on your laptop, use the individual commands below.</w:t>
      </w:r>
    </w:p>
    <w:p>
      <w:r>
        <w:t>Start each service in its own PowerShell window from this project folder:</w:t>
      </w:r>
    </w:p>
    <w:p>
      <w:r>
        <w:rPr>
          <w:rFonts w:ascii="Consolas" w:hAnsi="Consolas"/>
          <w:sz w:val="18"/>
        </w:rPr>
        <w:t>.\venv\Scripts\python.exe -m uvicorn main:app --app-dir collector-agent --host 127.0.0.1 --port 8001</w:t>
      </w:r>
    </w:p>
    <w:p>
      <w:r>
        <w:rPr>
          <w:rFonts w:ascii="Consolas" w:hAnsi="Consolas"/>
          <w:sz w:val="18"/>
        </w:rPr>
        <w:t>.\venv\Scripts\python.exe -m uvicorn main:app --app-dir iwra\analysis-agent --host 127.0.0.1 --port 8002</w:t>
      </w:r>
    </w:p>
    <w:p>
      <w:r>
        <w:rPr>
          <w:rFonts w:ascii="Consolas" w:hAnsi="Consolas"/>
          <w:sz w:val="18"/>
        </w:rPr>
        <w:t>.\venv\Scripts\python.exe -m uvicorn main:app --app-dir ir-module --host 127.0.0.1 --port 8003</w:t>
      </w:r>
    </w:p>
    <w:p>
      <w:r>
        <w:rPr>
          <w:rFonts w:ascii="Consolas" w:hAnsi="Consolas"/>
          <w:sz w:val="18"/>
        </w:rPr>
        <w:t>.\venv\Scripts\python.exe -m uvicorn main:app --app-dir alert-agent --host 127.0.0.1 --port 8004</w:t>
      </w:r>
    </w:p>
    <w:p>
      <w:r>
        <w:rPr>
          <w:rFonts w:ascii="Consolas" w:hAnsi="Consolas"/>
          <w:sz w:val="18"/>
        </w:rPr>
        <w:t>.\venv\Scripts\python.exe -m uvicorn main:app --app-dir summarizer-agent --host 127.0.0.1 --port 8005</w:t>
      </w:r>
    </w:p>
    <w:p>
      <w:r>
        <w:rPr>
          <w:rFonts w:ascii="Consolas" w:hAnsi="Consolas"/>
          <w:sz w:val="18"/>
        </w:rPr>
        <w:t>.\venv\Scripts\python.exe -m uvicorn main:app --app-dir router-agent --host 127.0.0.1 --port 8000</w:t>
      </w:r>
    </w:p>
    <w:p>
      <w:r>
        <w:t>Open http://localhost:8000/. All six status indicators should show Online. The dashboard itself is served by the Router, so no separate web server is needed.</w:t>
      </w:r>
    </w:p>
    <w:p>
      <w:pPr>
        <w:pStyle w:val="Heading1"/>
      </w:pPr>
      <w:r>
        <w:t>Try the complete flow</w:t>
      </w:r>
    </w:p>
    <w:p>
      <w:pPr>
        <w:pStyle w:val="ListNumber"/>
      </w:pPr>
      <w:r>
        <w:t>Select **West** and **7 days**, then click **Generate forecast**. The chart, summary, and shortage alert result come from Analysis, Summarizer, and Alert.</w:t>
      </w:r>
    </w:p>
    <w:p>
      <w:pPr>
        <w:pStyle w:val="ListNumber"/>
      </w:pPr>
      <w:r>
        <w:t>Click **Analyze reading**. Collector supplies the reading; Analysis scores it; Summarizer explains it; Alert checks whether it needs attention.</w:t>
      </w:r>
    </w:p>
    <w:p>
      <w:pPr>
        <w:pStyle w:val="ListNumber"/>
      </w:pPr>
      <w:r>
        <w:t>Search **leak procedure** in Guidance library to see retrieved documents.</w:t>
      </w:r>
    </w:p>
    <w:p>
      <w:pPr>
        <w:pStyle w:val="ListNumber"/>
      </w:pPr>
      <w:r>
        <w:t>Send **There is a pipe leak in Zone 4** in the assistant to see complaint priority and guidance.</w:t>
      </w:r>
    </w:p>
    <w:p>
      <w:r>
        <w:t>To use Ollama summaries, install Ollama and pull llama3.2:3b. This is optional for the six services to work.</w:t>
      </w:r>
    </w:p>
    <w:p>
      <w:pPr>
        <w:pStyle w:val="Heading1"/>
      </w:pPr>
      <w:r>
        <w:t>Share with a friend</w:t>
      </w:r>
    </w:p>
    <w:p>
      <w:r>
        <w:t>Run python make_friend_zip.py from this project folder and send Waterwise_All_Agents.zip. The ZIP includes all six agents, the model and data, the dashboard, a local sample .env, and the run guide. It excludes installed virtual environments, caches, logs, and this computer's private .env.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