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6A02E" w14:textId="66F03EDD" w:rsidR="00250AAC" w:rsidRDefault="003E399E" w:rsidP="00DD2101">
      <w:pPr>
        <w:jc w:val="center"/>
        <w:rPr>
          <w:rFonts w:asciiTheme="majorHAnsi" w:hAnsiTheme="majorHAnsi"/>
          <w:color w:val="0070C0"/>
          <w:sz w:val="52"/>
          <w:szCs w:val="52"/>
          <w:lang w:val="en-US"/>
        </w:rPr>
      </w:pPr>
      <w:r>
        <w:rPr>
          <w:rFonts w:asciiTheme="majorHAnsi" w:hAnsiTheme="majorHAnsi"/>
          <w:color w:val="0070C0"/>
          <w:sz w:val="52"/>
          <w:szCs w:val="52"/>
          <w:lang w:val="en-US"/>
        </w:rPr>
        <w:t>Producator-consumator</w:t>
      </w:r>
    </w:p>
    <w:p w14:paraId="7B7A9A1E" w14:textId="77777777" w:rsidR="00DA4663" w:rsidRDefault="001A43AB" w:rsidP="00DA4663">
      <w:pPr>
        <w:rPr>
          <w:rFonts w:asciiTheme="minorHAnsi" w:hAnsiTheme="minorHAnsi"/>
          <w:color w:val="auto"/>
        </w:rPr>
      </w:pPr>
      <w:r w:rsidRPr="00DA4663">
        <w:rPr>
          <w:rFonts w:asciiTheme="minorHAnsi" w:hAnsiTheme="minorHAnsi"/>
          <w:color w:val="auto"/>
        </w:rPr>
        <w:t xml:space="preserve">    </w:t>
      </w:r>
      <w:hyperlink r:id="rId6" w:history="1">
        <w:r w:rsidR="00BF6E55" w:rsidRPr="00DA4663">
          <w:rPr>
            <w:rStyle w:val="Hyperlink"/>
            <w:rFonts w:asciiTheme="minorHAnsi" w:hAnsiTheme="minorHAnsi"/>
          </w:rPr>
          <w:t>Program</w:t>
        </w:r>
        <w:r w:rsidR="00BF6E55" w:rsidRPr="00DA4663">
          <w:rPr>
            <w:rStyle w:val="Hyperlink"/>
            <w:rFonts w:asciiTheme="minorHAnsi" w:hAnsiTheme="minorHAnsi"/>
          </w:rPr>
          <w:t>u</w:t>
        </w:r>
        <w:r w:rsidR="00BF6E55" w:rsidRPr="00DA4663">
          <w:rPr>
            <w:rStyle w:val="Hyperlink"/>
            <w:rFonts w:asciiTheme="minorHAnsi" w:hAnsiTheme="minorHAnsi"/>
          </w:rPr>
          <w:t>l</w:t>
        </w:r>
      </w:hyperlink>
      <w:r w:rsidR="00BF6E55" w:rsidRPr="00DA4663">
        <w:rPr>
          <w:rFonts w:asciiTheme="minorHAnsi" w:hAnsiTheme="minorHAnsi"/>
          <w:color w:val="auto"/>
        </w:rPr>
        <w:t xml:space="preserve"> </w:t>
      </w:r>
      <w:r w:rsidR="00DA4663" w:rsidRPr="00DA4663">
        <w:rPr>
          <w:rFonts w:asciiTheme="minorHAnsi" w:hAnsiTheme="minorHAnsi"/>
          <w:color w:val="auto"/>
        </w:rPr>
        <w:t>gestioneaza activitatea unui sistem de tip producator-consumator, utilizand FreeRTOS pentru a sincroniza doua taskuri concurente: unul care produce date si le adauga intr-un buffer si altul care consuma aceste date.</w:t>
      </w:r>
    </w:p>
    <w:p w14:paraId="7DE68F1F" w14:textId="6EF550DF" w:rsidR="0088365C" w:rsidRPr="00DA4663" w:rsidRDefault="0088365C" w:rsidP="0088365C">
      <w:pPr>
        <w:jc w:val="center"/>
        <w:rPr>
          <w:rFonts w:asciiTheme="minorHAnsi" w:hAnsiTheme="minorHAnsi"/>
          <w:color w:val="auto"/>
        </w:rPr>
      </w:pPr>
      <w:r w:rsidRPr="0088365C">
        <w:rPr>
          <w:rFonts w:asciiTheme="minorHAnsi" w:hAnsiTheme="minorHAnsi"/>
          <w:color w:val="auto"/>
        </w:rPr>
        <w:drawing>
          <wp:inline distT="0" distB="0" distL="0" distR="0" wp14:anchorId="542C5D3E" wp14:editId="59FFA579">
            <wp:extent cx="3076575" cy="1119531"/>
            <wp:effectExtent l="0" t="0" r="0" b="4445"/>
            <wp:docPr id="410977878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77878" name="Picture 1" descr="A computer screen shot of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2360" cy="112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60B1" w14:textId="04D042C9" w:rsidR="00DA4663" w:rsidRDefault="00DA4663" w:rsidP="00DA4663">
      <w:pPr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   </w:t>
      </w:r>
      <w:r w:rsidRPr="00DA4663">
        <w:rPr>
          <w:rFonts w:asciiTheme="minorHAnsi" w:hAnsiTheme="minorHAnsi"/>
          <w:color w:val="auto"/>
        </w:rPr>
        <w:t>La inceput, sunt definite</w:t>
      </w:r>
      <w:r w:rsidR="008D06E4">
        <w:rPr>
          <w:rFonts w:asciiTheme="minorHAnsi" w:hAnsiTheme="minorHAnsi"/>
          <w:color w:val="auto"/>
        </w:rPr>
        <w:t xml:space="preserve"> </w:t>
      </w:r>
      <w:r w:rsidRPr="00DA4663">
        <w:rPr>
          <w:rFonts w:asciiTheme="minorHAnsi" w:hAnsiTheme="minorHAnsi"/>
          <w:color w:val="auto"/>
        </w:rPr>
        <w:t>dimensiunea bufferului si</w:t>
      </w:r>
      <w:r w:rsidR="008D06E4">
        <w:rPr>
          <w:rFonts w:asciiTheme="minorHAnsi" w:hAnsiTheme="minorHAnsi"/>
          <w:color w:val="auto"/>
        </w:rPr>
        <w:t xml:space="preserve"> </w:t>
      </w:r>
      <w:r w:rsidRPr="00DA4663">
        <w:rPr>
          <w:rFonts w:asciiTheme="minorHAnsi" w:hAnsiTheme="minorHAnsi"/>
          <w:color w:val="auto"/>
        </w:rPr>
        <w:t>indicii de scriere si citire. De asemenea, sunt declarate semafoarele pentru sincronizarea accesului la buffer: un mutex pentru protejarea sectiunii critice (unde se efectueaza scrierea si citirea in buffer) si doua semafoare de tip counting</w:t>
      </w:r>
      <w:r w:rsidR="007F1CEC">
        <w:rPr>
          <w:rFonts w:asciiTheme="minorHAnsi" w:hAnsiTheme="minorHAnsi"/>
          <w:color w:val="auto"/>
        </w:rPr>
        <w:t xml:space="preserve"> </w:t>
      </w:r>
      <w:r w:rsidRPr="00DA4663">
        <w:rPr>
          <w:rFonts w:asciiTheme="minorHAnsi" w:hAnsiTheme="minorHAnsi"/>
          <w:color w:val="auto"/>
        </w:rPr>
        <w:t>pentru a controla fluxul de date intre taskuri.</w:t>
      </w:r>
    </w:p>
    <w:p w14:paraId="461B2FA2" w14:textId="12BA7D83" w:rsidR="0088365C" w:rsidRPr="00DA4663" w:rsidRDefault="00942FE8" w:rsidP="00942FE8">
      <w:pPr>
        <w:jc w:val="center"/>
        <w:rPr>
          <w:rFonts w:asciiTheme="minorHAnsi" w:hAnsiTheme="minorHAnsi"/>
          <w:color w:val="auto"/>
        </w:rPr>
      </w:pPr>
      <w:r w:rsidRPr="00942FE8">
        <w:rPr>
          <w:rFonts w:asciiTheme="minorHAnsi" w:hAnsiTheme="minorHAnsi"/>
          <w:color w:val="auto"/>
        </w:rPr>
        <w:drawing>
          <wp:inline distT="0" distB="0" distL="0" distR="0" wp14:anchorId="176DB66D" wp14:editId="24F647A5">
            <wp:extent cx="3448050" cy="2448482"/>
            <wp:effectExtent l="0" t="0" r="0" b="9525"/>
            <wp:docPr id="2026715399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15399" name="Picture 1" descr="A computer screen with text and imag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1394" cy="245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4070" w14:textId="674BF82A" w:rsidR="00DA4663" w:rsidRDefault="00DA4663" w:rsidP="00DA4663">
      <w:pPr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   “</w:t>
      </w:r>
      <w:r w:rsidRPr="00DA4663">
        <w:rPr>
          <w:rFonts w:asciiTheme="minorHAnsi" w:hAnsiTheme="minorHAnsi"/>
          <w:color w:val="auto"/>
        </w:rPr>
        <w:t>taskProducator</w:t>
      </w:r>
      <w:r>
        <w:rPr>
          <w:rFonts w:asciiTheme="minorHAnsi" w:hAnsiTheme="minorHAnsi"/>
          <w:color w:val="auto"/>
        </w:rPr>
        <w:t>”</w:t>
      </w:r>
      <w:r w:rsidRPr="00DA4663">
        <w:rPr>
          <w:rFonts w:asciiTheme="minorHAnsi" w:hAnsiTheme="minorHAnsi"/>
          <w:color w:val="auto"/>
        </w:rPr>
        <w:t xml:space="preserve"> se ocupa cu generarea si adaugarea datelor in buffer. Acesta asteapta sa existe loc in buffer (prin semaforul </w:t>
      </w:r>
      <w:r w:rsidR="007F1CEC">
        <w:rPr>
          <w:rFonts w:asciiTheme="minorHAnsi" w:hAnsiTheme="minorHAnsi"/>
          <w:color w:val="auto"/>
        </w:rPr>
        <w:t>“</w:t>
      </w:r>
      <w:r w:rsidRPr="00DA4663">
        <w:rPr>
          <w:rFonts w:asciiTheme="minorHAnsi" w:hAnsiTheme="minorHAnsi"/>
          <w:color w:val="auto"/>
        </w:rPr>
        <w:t>semPlin</w:t>
      </w:r>
      <w:r w:rsidR="007F1CEC">
        <w:rPr>
          <w:rFonts w:asciiTheme="minorHAnsi" w:hAnsiTheme="minorHAnsi"/>
          <w:color w:val="auto"/>
        </w:rPr>
        <w:t>”</w:t>
      </w:r>
      <w:r w:rsidRPr="00DA4663">
        <w:rPr>
          <w:rFonts w:asciiTheme="minorHAnsi" w:hAnsiTheme="minorHAnsi"/>
          <w:color w:val="auto"/>
        </w:rPr>
        <w:t xml:space="preserve">) inainte de a introduce un nou element. Dupa ce datele sunt adaugate, semaforul </w:t>
      </w:r>
      <w:r w:rsidR="00D2425E">
        <w:rPr>
          <w:rFonts w:asciiTheme="minorHAnsi" w:hAnsiTheme="minorHAnsi"/>
          <w:color w:val="auto"/>
        </w:rPr>
        <w:t>“</w:t>
      </w:r>
      <w:r w:rsidRPr="00DA4663">
        <w:rPr>
          <w:rFonts w:asciiTheme="minorHAnsi" w:hAnsiTheme="minorHAnsi"/>
          <w:color w:val="auto"/>
        </w:rPr>
        <w:t>semGol</w:t>
      </w:r>
      <w:r w:rsidR="00D2425E">
        <w:rPr>
          <w:rFonts w:asciiTheme="minorHAnsi" w:hAnsiTheme="minorHAnsi"/>
          <w:color w:val="auto"/>
        </w:rPr>
        <w:t>”</w:t>
      </w:r>
      <w:r w:rsidRPr="00DA4663">
        <w:rPr>
          <w:rFonts w:asciiTheme="minorHAnsi" w:hAnsiTheme="minorHAnsi"/>
          <w:color w:val="auto"/>
        </w:rPr>
        <w:t xml:space="preserve"> este incrementat pentru a semnaliza ca exista un element disponibil pentru a fi consumat de catre consumator. De asemenea, taskul utilizeaza un mutex pentru a proteja accesul exclusiv la buffer</w:t>
      </w:r>
      <w:r w:rsidR="0024365B">
        <w:rPr>
          <w:rFonts w:asciiTheme="minorHAnsi" w:hAnsiTheme="minorHAnsi"/>
          <w:color w:val="auto"/>
        </w:rPr>
        <w:t>.</w:t>
      </w:r>
    </w:p>
    <w:p w14:paraId="3D15ABEF" w14:textId="4EA8CDE4" w:rsidR="00942FE8" w:rsidRPr="00DA4663" w:rsidRDefault="00460F40" w:rsidP="00460F40">
      <w:pPr>
        <w:jc w:val="center"/>
        <w:rPr>
          <w:rFonts w:asciiTheme="minorHAnsi" w:hAnsiTheme="minorHAnsi"/>
          <w:color w:val="auto"/>
        </w:rPr>
      </w:pPr>
      <w:r w:rsidRPr="00460F40">
        <w:rPr>
          <w:rFonts w:asciiTheme="minorHAnsi" w:hAnsiTheme="minorHAnsi"/>
          <w:color w:val="auto"/>
        </w:rPr>
        <w:lastRenderedPageBreak/>
        <w:drawing>
          <wp:inline distT="0" distB="0" distL="0" distR="0" wp14:anchorId="3CEF7CC5" wp14:editId="0791FCCC">
            <wp:extent cx="3381375" cy="2572389"/>
            <wp:effectExtent l="0" t="0" r="0" b="0"/>
            <wp:docPr id="275018666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18666" name="Picture 1" descr="A computer screen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2647" cy="257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F63C" w14:textId="02331F19" w:rsidR="00DA4663" w:rsidRDefault="00DA4663" w:rsidP="00DA4663">
      <w:pPr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   “</w:t>
      </w:r>
      <w:r w:rsidRPr="00DA4663">
        <w:rPr>
          <w:rFonts w:asciiTheme="minorHAnsi" w:hAnsiTheme="minorHAnsi"/>
          <w:color w:val="auto"/>
        </w:rPr>
        <w:t>taskConsumator</w:t>
      </w:r>
      <w:r>
        <w:rPr>
          <w:rFonts w:asciiTheme="minorHAnsi" w:hAnsiTheme="minorHAnsi"/>
          <w:color w:val="auto"/>
        </w:rPr>
        <w:t>”</w:t>
      </w:r>
      <w:r w:rsidRPr="00DA4663">
        <w:rPr>
          <w:rFonts w:asciiTheme="minorHAnsi" w:hAnsiTheme="minorHAnsi"/>
          <w:color w:val="auto"/>
        </w:rPr>
        <w:t xml:space="preserve"> consuma datele din buffer, asteptand ca acesta sa contina date disponibile (prin semaforul </w:t>
      </w:r>
      <w:r w:rsidR="00533239">
        <w:rPr>
          <w:rFonts w:asciiTheme="minorHAnsi" w:hAnsiTheme="minorHAnsi"/>
          <w:color w:val="auto"/>
        </w:rPr>
        <w:t>“</w:t>
      </w:r>
      <w:r w:rsidRPr="00DA4663">
        <w:rPr>
          <w:rFonts w:asciiTheme="minorHAnsi" w:hAnsiTheme="minorHAnsi"/>
          <w:color w:val="auto"/>
        </w:rPr>
        <w:t>semGol</w:t>
      </w:r>
      <w:r w:rsidR="00533239">
        <w:rPr>
          <w:rFonts w:asciiTheme="minorHAnsi" w:hAnsiTheme="minorHAnsi"/>
          <w:color w:val="auto"/>
        </w:rPr>
        <w:t>”</w:t>
      </w:r>
      <w:r w:rsidRPr="00DA4663">
        <w:rPr>
          <w:rFonts w:asciiTheme="minorHAnsi" w:hAnsiTheme="minorHAnsi"/>
          <w:color w:val="auto"/>
        </w:rPr>
        <w:t xml:space="preserve">). Dupa ce datele sunt consumate, semaforul </w:t>
      </w:r>
      <w:r w:rsidR="00533239">
        <w:rPr>
          <w:rFonts w:asciiTheme="minorHAnsi" w:hAnsiTheme="minorHAnsi"/>
          <w:color w:val="auto"/>
        </w:rPr>
        <w:t>“</w:t>
      </w:r>
      <w:r w:rsidRPr="00DA4663">
        <w:rPr>
          <w:rFonts w:asciiTheme="minorHAnsi" w:hAnsiTheme="minorHAnsi"/>
          <w:color w:val="auto"/>
        </w:rPr>
        <w:t>semPlin</w:t>
      </w:r>
      <w:r w:rsidR="00533239">
        <w:rPr>
          <w:rFonts w:asciiTheme="minorHAnsi" w:hAnsiTheme="minorHAnsi"/>
          <w:color w:val="auto"/>
        </w:rPr>
        <w:t>”</w:t>
      </w:r>
      <w:r w:rsidRPr="00DA4663">
        <w:rPr>
          <w:rFonts w:asciiTheme="minorHAnsi" w:hAnsiTheme="minorHAnsi"/>
          <w:color w:val="auto"/>
        </w:rPr>
        <w:t xml:space="preserve"> este incrementat pentru a semnaliza ca exista loc in buffer pentru noi date. La fel ca taskul producator, si acest task utilizeaza un mutex pentru a proteja sectiunea critica de accesul concurent.</w:t>
      </w:r>
    </w:p>
    <w:p w14:paraId="7220E13A" w14:textId="75A00C58" w:rsidR="00BC50B0" w:rsidRPr="00DA4663" w:rsidRDefault="00BC50B0" w:rsidP="00BC50B0">
      <w:pPr>
        <w:jc w:val="center"/>
        <w:rPr>
          <w:rFonts w:asciiTheme="minorHAnsi" w:hAnsiTheme="minorHAnsi"/>
          <w:color w:val="auto"/>
        </w:rPr>
      </w:pPr>
      <w:r w:rsidRPr="00BC50B0">
        <w:rPr>
          <w:rFonts w:asciiTheme="minorHAnsi" w:hAnsiTheme="minorHAnsi"/>
          <w:color w:val="auto"/>
        </w:rPr>
        <w:drawing>
          <wp:inline distT="0" distB="0" distL="0" distR="0" wp14:anchorId="180691F1" wp14:editId="7360B7B4">
            <wp:extent cx="4667250" cy="1947547"/>
            <wp:effectExtent l="0" t="0" r="0" b="0"/>
            <wp:docPr id="115264921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49219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561" cy="194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2D93" w14:textId="660F769C" w:rsidR="005646F1" w:rsidRDefault="00DA4663" w:rsidP="00DA4663">
      <w:pPr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   </w:t>
      </w:r>
      <w:r w:rsidRPr="00DA4663">
        <w:rPr>
          <w:rFonts w:asciiTheme="minorHAnsi" w:hAnsiTheme="minorHAnsi"/>
          <w:color w:val="auto"/>
        </w:rPr>
        <w:t>In partea de setup, se initializeaza semafoarele si mutexul pentru a permite taskurilor sa ruleze in mod corect si sa sincronizeze accesul la buffer. Taskurile sunt apoi create si initializate cu dimensiuni de stack si prioritat</w:t>
      </w:r>
      <w:r w:rsidR="00DF40F6">
        <w:rPr>
          <w:rFonts w:asciiTheme="minorHAnsi" w:hAnsiTheme="minorHAnsi"/>
          <w:color w:val="auto"/>
        </w:rPr>
        <w:t>i</w:t>
      </w:r>
      <w:r w:rsidRPr="00DA4663">
        <w:rPr>
          <w:rFonts w:asciiTheme="minorHAnsi" w:hAnsiTheme="minorHAnsi"/>
          <w:color w:val="auto"/>
        </w:rPr>
        <w:t xml:space="preserve"> corespunzatoare.</w:t>
      </w:r>
    </w:p>
    <w:p w14:paraId="2198824F" w14:textId="149299A8" w:rsidR="00DF2DCE" w:rsidRPr="00DA4663" w:rsidRDefault="00DF2DCE" w:rsidP="00DF2DCE">
      <w:pPr>
        <w:jc w:val="center"/>
        <w:rPr>
          <w:rFonts w:asciiTheme="minorHAnsi" w:hAnsiTheme="minorHAnsi"/>
          <w:color w:val="auto"/>
        </w:rPr>
      </w:pPr>
      <w:r w:rsidRPr="00DF2DCE">
        <w:rPr>
          <w:rFonts w:asciiTheme="minorHAnsi" w:hAnsiTheme="minorHAnsi"/>
          <w:color w:val="auto"/>
        </w:rPr>
        <w:drawing>
          <wp:inline distT="0" distB="0" distL="0" distR="0" wp14:anchorId="571D7F52" wp14:editId="2764D609">
            <wp:extent cx="1409700" cy="1508051"/>
            <wp:effectExtent l="0" t="0" r="0" b="0"/>
            <wp:docPr id="163585310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53107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3250" cy="152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DCE" w:rsidRPr="00DA4663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83E5D7" w14:textId="77777777" w:rsidR="00B439EA" w:rsidRDefault="00B439EA" w:rsidP="00644511">
      <w:pPr>
        <w:spacing w:after="0" w:line="240" w:lineRule="auto"/>
      </w:pPr>
      <w:r>
        <w:separator/>
      </w:r>
    </w:p>
  </w:endnote>
  <w:endnote w:type="continuationSeparator" w:id="0">
    <w:p w14:paraId="67350C6C" w14:textId="77777777" w:rsidR="00B439EA" w:rsidRDefault="00B439EA" w:rsidP="00644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3A1C7" w14:textId="6ECD081E" w:rsidR="00644511" w:rsidRPr="00884678" w:rsidRDefault="002E1FD8" w:rsidP="002E1FD8">
    <w:pPr>
      <w:pStyle w:val="Footer"/>
      <w:jc w:val="center"/>
      <w:rPr>
        <w:rFonts w:asciiTheme="minorHAnsi" w:hAnsiTheme="minorHAnsi"/>
        <w:color w:val="E97132" w:themeColor="accent2"/>
        <w:sz w:val="24"/>
        <w:szCs w:val="24"/>
      </w:rPr>
    </w:pPr>
    <w:r w:rsidRPr="00884678">
      <w:rPr>
        <w:rFonts w:asciiTheme="minorHAnsi" w:hAnsiTheme="minorHAnsi"/>
        <w:color w:val="E97132" w:themeColor="accent2"/>
        <w:sz w:val="24"/>
        <w:szCs w:val="24"/>
      </w:rPr>
      <w:t>Martin Mihnea Matei-334AB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F330FE" w14:textId="77777777" w:rsidR="00B439EA" w:rsidRDefault="00B439EA" w:rsidP="00644511">
      <w:pPr>
        <w:spacing w:after="0" w:line="240" w:lineRule="auto"/>
      </w:pPr>
      <w:r>
        <w:separator/>
      </w:r>
    </w:p>
  </w:footnote>
  <w:footnote w:type="continuationSeparator" w:id="0">
    <w:p w14:paraId="3E892D57" w14:textId="77777777" w:rsidR="00B439EA" w:rsidRDefault="00B439EA" w:rsidP="006445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C4"/>
    <w:rsid w:val="000B21D5"/>
    <w:rsid w:val="000B2A3F"/>
    <w:rsid w:val="001001CE"/>
    <w:rsid w:val="00113FAB"/>
    <w:rsid w:val="00142EEA"/>
    <w:rsid w:val="001449C6"/>
    <w:rsid w:val="001A43AB"/>
    <w:rsid w:val="00222C22"/>
    <w:rsid w:val="0024365B"/>
    <w:rsid w:val="00250AAC"/>
    <w:rsid w:val="002E1FD8"/>
    <w:rsid w:val="002F3524"/>
    <w:rsid w:val="003304CC"/>
    <w:rsid w:val="00341050"/>
    <w:rsid w:val="00371B23"/>
    <w:rsid w:val="00377D44"/>
    <w:rsid w:val="003B1FAD"/>
    <w:rsid w:val="003D4451"/>
    <w:rsid w:val="003E399E"/>
    <w:rsid w:val="003E4283"/>
    <w:rsid w:val="004209E1"/>
    <w:rsid w:val="00460F40"/>
    <w:rsid w:val="00515E41"/>
    <w:rsid w:val="00533239"/>
    <w:rsid w:val="00555DA0"/>
    <w:rsid w:val="005646F1"/>
    <w:rsid w:val="005716B4"/>
    <w:rsid w:val="005B4919"/>
    <w:rsid w:val="00614A37"/>
    <w:rsid w:val="006200D0"/>
    <w:rsid w:val="0064309F"/>
    <w:rsid w:val="00644511"/>
    <w:rsid w:val="00747FA1"/>
    <w:rsid w:val="007743E5"/>
    <w:rsid w:val="00782961"/>
    <w:rsid w:val="007C0A06"/>
    <w:rsid w:val="007F1CEC"/>
    <w:rsid w:val="0081763B"/>
    <w:rsid w:val="00880770"/>
    <w:rsid w:val="0088365C"/>
    <w:rsid w:val="00884678"/>
    <w:rsid w:val="008D06E4"/>
    <w:rsid w:val="008D558C"/>
    <w:rsid w:val="00910411"/>
    <w:rsid w:val="009321E3"/>
    <w:rsid w:val="00942FE8"/>
    <w:rsid w:val="00964B73"/>
    <w:rsid w:val="009755C4"/>
    <w:rsid w:val="009B0080"/>
    <w:rsid w:val="009D0B83"/>
    <w:rsid w:val="009D6986"/>
    <w:rsid w:val="00A133F7"/>
    <w:rsid w:val="00A271E6"/>
    <w:rsid w:val="00AB634A"/>
    <w:rsid w:val="00AE6F36"/>
    <w:rsid w:val="00B439EA"/>
    <w:rsid w:val="00B519DE"/>
    <w:rsid w:val="00BA050A"/>
    <w:rsid w:val="00BC50B0"/>
    <w:rsid w:val="00BF6E55"/>
    <w:rsid w:val="00C60E9A"/>
    <w:rsid w:val="00C6702B"/>
    <w:rsid w:val="00CF3DEB"/>
    <w:rsid w:val="00CF46F4"/>
    <w:rsid w:val="00D05ED6"/>
    <w:rsid w:val="00D2425E"/>
    <w:rsid w:val="00D94CCD"/>
    <w:rsid w:val="00DA0945"/>
    <w:rsid w:val="00DA4663"/>
    <w:rsid w:val="00DB6BC4"/>
    <w:rsid w:val="00DD2101"/>
    <w:rsid w:val="00DF2DCE"/>
    <w:rsid w:val="00DF40F6"/>
    <w:rsid w:val="00E10370"/>
    <w:rsid w:val="00E900D1"/>
    <w:rsid w:val="00F2059A"/>
    <w:rsid w:val="00F83835"/>
    <w:rsid w:val="00FA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5F51"/>
  <w15:chartTrackingRefBased/>
  <w15:docId w15:val="{F05B626F-66F0-4607-A0B2-21424A2B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BC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BC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BC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BC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BC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BC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BC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BC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BC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BC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BC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BC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BC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BC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BC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BC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BC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6BC4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DB6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B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B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B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4B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B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4B73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4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511"/>
  </w:style>
  <w:style w:type="paragraph" w:styleId="Footer">
    <w:name w:val="footer"/>
    <w:basedOn w:val="Normal"/>
    <w:link w:val="FooterChar"/>
    <w:uiPriority w:val="99"/>
    <w:unhideWhenUsed/>
    <w:rsid w:val="00644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511"/>
  </w:style>
  <w:style w:type="paragraph" w:styleId="NormalWeb">
    <w:name w:val="Normal (Web)"/>
    <w:basedOn w:val="Normal"/>
    <w:uiPriority w:val="99"/>
    <w:semiHidden/>
    <w:unhideWhenUsed/>
    <w:rsid w:val="00DA466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0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417797180381255681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 Martin</dc:creator>
  <cp:keywords/>
  <dc:description/>
  <cp:lastModifiedBy>Mihnea Martin</cp:lastModifiedBy>
  <cp:revision>73</cp:revision>
  <dcterms:created xsi:type="dcterms:W3CDTF">2024-11-24T20:18:00Z</dcterms:created>
  <dcterms:modified xsi:type="dcterms:W3CDTF">2024-12-20T16:20:00Z</dcterms:modified>
</cp:coreProperties>
</file>