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6A02E" w14:textId="62C6740C" w:rsidR="00250AAC" w:rsidRDefault="00555DA0" w:rsidP="00DD2101">
      <w:pPr>
        <w:jc w:val="center"/>
        <w:rPr>
          <w:rFonts w:asciiTheme="majorHAnsi" w:hAnsiTheme="majorHAnsi"/>
          <w:color w:val="0070C0"/>
          <w:sz w:val="52"/>
          <w:szCs w:val="52"/>
          <w:lang w:val="en-US"/>
        </w:rPr>
      </w:pPr>
      <w:r w:rsidRPr="00DD2101">
        <w:rPr>
          <w:rFonts w:asciiTheme="majorHAnsi" w:hAnsiTheme="majorHAnsi"/>
          <w:color w:val="0070C0"/>
          <w:sz w:val="52"/>
          <w:szCs w:val="52"/>
          <w:lang w:val="en-US"/>
        </w:rPr>
        <w:t>Railway Crossing</w:t>
      </w:r>
    </w:p>
    <w:p w14:paraId="71447D6A" w14:textId="17F99A59" w:rsidR="00BF6E55" w:rsidRDefault="001A43AB" w:rsidP="00BF6E55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  </w:t>
      </w:r>
      <w:hyperlink r:id="rId6" w:history="1">
        <w:r w:rsidR="00BF6E55" w:rsidRPr="00BF6E55">
          <w:rPr>
            <w:rStyle w:val="Hyperlink"/>
            <w:rFonts w:asciiTheme="minorHAnsi" w:hAnsiTheme="minorHAnsi"/>
          </w:rPr>
          <w:t>Programul</w:t>
        </w:r>
      </w:hyperlink>
      <w:r w:rsidR="00BF6E55" w:rsidRPr="00BF6E55">
        <w:rPr>
          <w:rFonts w:asciiTheme="minorHAnsi" w:hAnsiTheme="minorHAnsi"/>
          <w:color w:val="auto"/>
        </w:rPr>
        <w:t xml:space="preserve"> gestioneaz</w:t>
      </w:r>
      <w:r w:rsidR="00D94CCD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concurent activitatea unei bariere automate care r</w:t>
      </w:r>
      <w:r w:rsidR="00AE6F36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>spunde la sosirea unui tren,</w:t>
      </w:r>
      <w:r w:rsidR="00AE6F36">
        <w:rPr>
          <w:rFonts w:asciiTheme="minorHAnsi" w:hAnsiTheme="minorHAnsi"/>
          <w:color w:val="auto"/>
        </w:rPr>
        <w:t xml:space="preserve"> controland</w:t>
      </w:r>
      <w:r w:rsidR="00BF6E55" w:rsidRPr="00BF6E55">
        <w:rPr>
          <w:rFonts w:asciiTheme="minorHAnsi" w:hAnsiTheme="minorHAnsi"/>
          <w:color w:val="auto"/>
        </w:rPr>
        <w:t xml:space="preserve"> </w:t>
      </w:r>
      <w:r w:rsidR="009321E3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>nchiderea por</w:t>
      </w:r>
      <w:r w:rsidR="00CF3DEB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 xml:space="preserve">ii, iluminarea LED-ului de traversare </w:t>
      </w:r>
      <w:r w:rsidR="00CF3DEB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afi</w:t>
      </w:r>
      <w:r w:rsidR="00CF3DEB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area informa</w:t>
      </w:r>
      <w:r w:rsidR="00CF3DEB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 xml:space="preserve">iilor </w:t>
      </w:r>
      <w:r w:rsidR="00CF3DEB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>n Serial Monitor.</w:t>
      </w:r>
    </w:p>
    <w:p w14:paraId="475F866C" w14:textId="23E1820B" w:rsidR="00A271E6" w:rsidRDefault="00A271E6" w:rsidP="00A271E6">
      <w:pPr>
        <w:jc w:val="center"/>
        <w:rPr>
          <w:rFonts w:asciiTheme="minorHAnsi" w:hAnsiTheme="minorHAnsi"/>
          <w:color w:val="auto"/>
        </w:rPr>
      </w:pPr>
      <w:r w:rsidRPr="00A271E6">
        <w:rPr>
          <w:rFonts w:asciiTheme="minorHAnsi" w:hAnsiTheme="minorHAnsi"/>
          <w:noProof/>
          <w:color w:val="auto"/>
        </w:rPr>
        <w:drawing>
          <wp:inline distT="0" distB="0" distL="0" distR="0" wp14:anchorId="1D46B711" wp14:editId="3DB52256">
            <wp:extent cx="5191125" cy="3637124"/>
            <wp:effectExtent l="0" t="0" r="0" b="1905"/>
            <wp:docPr id="1988651460" name="Picture 1" descr="A circuit board with wires and a swi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651460" name="Picture 1" descr="A circuit board with wires and a switc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2794" cy="365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9134" w14:textId="297E52B2" w:rsidR="00113FAB" w:rsidRPr="00BF6E55" w:rsidRDefault="001A43AB" w:rsidP="00A271E6">
      <w:pPr>
        <w:jc w:val="center"/>
        <w:rPr>
          <w:rFonts w:asciiTheme="minorHAnsi" w:hAnsiTheme="minorHAnsi"/>
          <w:color w:val="auto"/>
        </w:rPr>
      </w:pPr>
      <w:r w:rsidRPr="001A43AB">
        <w:rPr>
          <w:rFonts w:asciiTheme="minorHAnsi" w:hAnsiTheme="minorHAnsi"/>
          <w:noProof/>
          <w:color w:val="auto"/>
        </w:rPr>
        <w:drawing>
          <wp:inline distT="0" distB="0" distL="0" distR="0" wp14:anchorId="6E373D05" wp14:editId="0A6075FC">
            <wp:extent cx="1998880" cy="1685925"/>
            <wp:effectExtent l="0" t="0" r="1905" b="0"/>
            <wp:docPr id="131783675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36751" name="Picture 1" descr="A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350" cy="172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2EEF" w14:textId="4EF3BD55" w:rsidR="00BF6E55" w:rsidRDefault="00E10370" w:rsidP="00BF6E55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</w:t>
      </w:r>
      <w:r w:rsidR="001A43AB">
        <w:rPr>
          <w:rFonts w:asciiTheme="minorHAnsi" w:hAnsiTheme="minorHAnsi"/>
          <w:color w:val="auto"/>
        </w:rPr>
        <w:t xml:space="preserve">  </w:t>
      </w:r>
      <w:r w:rsidR="00BF6E55" w:rsidRPr="00BF6E55">
        <w:rPr>
          <w:rFonts w:asciiTheme="minorHAnsi" w:hAnsiTheme="minorHAnsi"/>
          <w:color w:val="auto"/>
        </w:rPr>
        <w:t xml:space="preserve">La </w:t>
      </w:r>
      <w:r w:rsidR="003B1FAD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 xml:space="preserve">nceput, sunt definite constantele pentru pini, intervalele de timp pentru sosire </w:t>
      </w:r>
      <w:r w:rsidR="00CF46F4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 xml:space="preserve">i traversare, precum </w:t>
      </w:r>
      <w:r w:rsidR="00CF46F4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durata necesar</w:t>
      </w:r>
      <w:r w:rsidR="00CF46F4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pentru deschiderea sau </w:t>
      </w:r>
      <w:r w:rsidR="00CF46F4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>nchiderea barierei. Servomecanismul pentru poart</w:t>
      </w:r>
      <w:r w:rsidR="00782961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</w:t>
      </w:r>
      <w:r w:rsidR="006200D0">
        <w:rPr>
          <w:rFonts w:asciiTheme="minorHAnsi" w:hAnsiTheme="minorHAnsi"/>
          <w:color w:val="auto"/>
        </w:rPr>
        <w:t>si</w:t>
      </w:r>
      <w:r w:rsidR="00BF6E55" w:rsidRPr="00BF6E55">
        <w:rPr>
          <w:rFonts w:asciiTheme="minorHAnsi" w:hAnsiTheme="minorHAnsi"/>
          <w:color w:val="auto"/>
        </w:rPr>
        <w:t xml:space="preserve"> semafoarele sunt declarate pentru a sincroniza cele dou</w:t>
      </w:r>
      <w:r w:rsidR="00782961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task-uri: unul care detecteaz</w:t>
      </w:r>
      <w:r w:rsidR="00782961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sosirea trenului </w:t>
      </w:r>
      <w:r w:rsidR="00FA63FB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</w:t>
      </w:r>
      <w:r w:rsidR="00FA63FB">
        <w:rPr>
          <w:rFonts w:asciiTheme="minorHAnsi" w:hAnsiTheme="minorHAnsi"/>
          <w:color w:val="auto"/>
        </w:rPr>
        <w:t xml:space="preserve"> inchide bariera, si</w:t>
      </w:r>
      <w:r w:rsidR="00BF6E55" w:rsidRPr="00BF6E55">
        <w:rPr>
          <w:rFonts w:asciiTheme="minorHAnsi" w:hAnsiTheme="minorHAnsi"/>
          <w:color w:val="auto"/>
        </w:rPr>
        <w:t xml:space="preserve"> </w:t>
      </w:r>
      <w:r w:rsidR="00FA63FB">
        <w:rPr>
          <w:rFonts w:asciiTheme="minorHAnsi" w:hAnsiTheme="minorHAnsi"/>
          <w:color w:val="auto"/>
        </w:rPr>
        <w:t>altul</w:t>
      </w:r>
      <w:r w:rsidR="00BF6E55" w:rsidRPr="00BF6E55">
        <w:rPr>
          <w:rFonts w:asciiTheme="minorHAnsi" w:hAnsiTheme="minorHAnsi"/>
          <w:color w:val="auto"/>
        </w:rPr>
        <w:t xml:space="preserve"> care gestioneaz</w:t>
      </w:r>
      <w:r w:rsidR="00FA63FB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traversarea </w:t>
      </w:r>
      <w:r w:rsidR="004209E1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deschiderea por</w:t>
      </w:r>
      <w:r w:rsidR="004209E1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>ii.</w:t>
      </w:r>
    </w:p>
    <w:p w14:paraId="62557125" w14:textId="0DAD7925" w:rsidR="00371B23" w:rsidRPr="00BF6E55" w:rsidRDefault="00341050" w:rsidP="00341050">
      <w:pPr>
        <w:jc w:val="center"/>
        <w:rPr>
          <w:rFonts w:asciiTheme="minorHAnsi" w:hAnsiTheme="minorHAnsi"/>
          <w:color w:val="auto"/>
        </w:rPr>
      </w:pPr>
      <w:r w:rsidRPr="00341050">
        <w:rPr>
          <w:rFonts w:asciiTheme="minorHAnsi" w:hAnsiTheme="minorHAnsi"/>
          <w:noProof/>
          <w:color w:val="auto"/>
        </w:rPr>
        <w:lastRenderedPageBreak/>
        <w:drawing>
          <wp:inline distT="0" distB="0" distL="0" distR="0" wp14:anchorId="530D3617" wp14:editId="7FA6253E">
            <wp:extent cx="5731510" cy="1750060"/>
            <wp:effectExtent l="0" t="0" r="2540" b="2540"/>
            <wp:docPr id="1467502242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02242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8886" w14:textId="537F83F3" w:rsidR="00BF6E55" w:rsidRDefault="004209E1" w:rsidP="00BF6E55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</w:t>
      </w:r>
      <w:r w:rsidR="001A43AB">
        <w:rPr>
          <w:rFonts w:asciiTheme="minorHAnsi" w:hAnsiTheme="minorHAnsi"/>
          <w:color w:val="auto"/>
        </w:rPr>
        <w:t xml:space="preserve">  </w:t>
      </w:r>
      <w:r>
        <w:rPr>
          <w:rFonts w:asciiTheme="minorHAnsi" w:hAnsiTheme="minorHAnsi"/>
          <w:color w:val="auto"/>
        </w:rPr>
        <w:t>“</w:t>
      </w:r>
      <w:r w:rsidR="00BF6E55" w:rsidRPr="00BF6E55">
        <w:rPr>
          <w:rFonts w:asciiTheme="minorHAnsi" w:hAnsiTheme="minorHAnsi"/>
          <w:color w:val="auto"/>
        </w:rPr>
        <w:t>arrivalTask</w:t>
      </w:r>
      <w:r>
        <w:rPr>
          <w:rFonts w:asciiTheme="minorHAnsi" w:hAnsiTheme="minorHAnsi"/>
          <w:color w:val="auto"/>
        </w:rPr>
        <w:t>”</w:t>
      </w:r>
      <w:r w:rsidR="00BF6E55" w:rsidRPr="00BF6E55">
        <w:rPr>
          <w:rFonts w:asciiTheme="minorHAnsi" w:hAnsiTheme="minorHAnsi"/>
          <w:color w:val="auto"/>
        </w:rPr>
        <w:t xml:space="preserve"> detecteaz</w:t>
      </w:r>
      <w:r w:rsidR="000B2A3F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sosirea trenului</w:t>
      </w:r>
      <w:r w:rsidR="00E900D1">
        <w:rPr>
          <w:rFonts w:asciiTheme="minorHAnsi" w:hAnsiTheme="minorHAnsi"/>
          <w:color w:val="auto"/>
        </w:rPr>
        <w:t xml:space="preserve"> (apasarea butonului)</w:t>
      </w:r>
      <w:r w:rsidR="00BF6E55" w:rsidRPr="00BF6E55">
        <w:rPr>
          <w:rFonts w:asciiTheme="minorHAnsi" w:hAnsiTheme="minorHAnsi"/>
          <w:color w:val="auto"/>
        </w:rPr>
        <w:t xml:space="preserve">, </w:t>
      </w:r>
      <w:r w:rsidR="000B2A3F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 xml:space="preserve">nchide bariera </w:t>
      </w:r>
      <w:r w:rsidR="000B2A3F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genereaz</w:t>
      </w:r>
      <w:r w:rsidR="000B2A3F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un timp aleatoriu de sosire</w:t>
      </w:r>
      <w:r w:rsidR="00614A37">
        <w:rPr>
          <w:rFonts w:asciiTheme="minorHAnsi" w:hAnsiTheme="minorHAnsi"/>
          <w:color w:val="auto"/>
        </w:rPr>
        <w:t xml:space="preserve"> intre cel minim (cel mai rapid tren</w:t>
      </w:r>
      <w:r w:rsidR="00142EEA">
        <w:rPr>
          <w:rFonts w:asciiTheme="minorHAnsi" w:hAnsiTheme="minorHAnsi"/>
          <w:color w:val="auto"/>
        </w:rPr>
        <w:t>) si maxim (cel mai incet tren)</w:t>
      </w:r>
      <w:r w:rsidR="00BF6E55" w:rsidRPr="00BF6E55">
        <w:rPr>
          <w:rFonts w:asciiTheme="minorHAnsi" w:hAnsiTheme="minorHAnsi"/>
          <w:color w:val="auto"/>
        </w:rPr>
        <w:t>.</w:t>
      </w:r>
      <w:r w:rsidR="00AB634A">
        <w:rPr>
          <w:rFonts w:asciiTheme="minorHAnsi" w:hAnsiTheme="minorHAnsi"/>
          <w:color w:val="auto"/>
        </w:rPr>
        <w:t xml:space="preserve"> I</w:t>
      </w:r>
      <w:r w:rsidR="00BF6E55" w:rsidRPr="00BF6E55">
        <w:rPr>
          <w:rFonts w:asciiTheme="minorHAnsi" w:hAnsiTheme="minorHAnsi"/>
          <w:color w:val="auto"/>
        </w:rPr>
        <w:t>nchiderea por</w:t>
      </w:r>
      <w:r w:rsidR="00880770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>ii este realizat</w:t>
      </w:r>
      <w:r w:rsidR="00880770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treptat pentru a simula mi</w:t>
      </w:r>
      <w:r w:rsidR="00880770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carea real</w:t>
      </w:r>
      <w:r w:rsidR="00880770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a unei bariere</w:t>
      </w:r>
      <w:r w:rsidR="00880770">
        <w:rPr>
          <w:rFonts w:asciiTheme="minorHAnsi" w:hAnsiTheme="minorHAnsi"/>
          <w:color w:val="auto"/>
        </w:rPr>
        <w:t>, iar u</w:t>
      </w:r>
      <w:r w:rsidR="00BF6E55" w:rsidRPr="00BF6E55">
        <w:rPr>
          <w:rFonts w:asciiTheme="minorHAnsi" w:hAnsiTheme="minorHAnsi"/>
          <w:color w:val="auto"/>
        </w:rPr>
        <w:t xml:space="preserve">tilizarea semaforului </w:t>
      </w:r>
      <w:r w:rsidR="000B21D5">
        <w:rPr>
          <w:rFonts w:asciiTheme="minorHAnsi" w:hAnsiTheme="minorHAnsi"/>
          <w:color w:val="auto"/>
        </w:rPr>
        <w:t xml:space="preserve">binar </w:t>
      </w:r>
      <w:r w:rsidR="00BF6E55" w:rsidRPr="00BF6E55">
        <w:rPr>
          <w:rFonts w:asciiTheme="minorHAnsi" w:hAnsiTheme="minorHAnsi"/>
          <w:color w:val="auto"/>
        </w:rPr>
        <w:t>“arrivalSemaphore” asigur</w:t>
      </w:r>
      <w:r w:rsidR="005716B4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exclusivitate</w:t>
      </w:r>
      <w:r w:rsidR="000B21D5">
        <w:rPr>
          <w:rFonts w:asciiTheme="minorHAnsi" w:hAnsiTheme="minorHAnsi"/>
          <w:color w:val="auto"/>
        </w:rPr>
        <w:t xml:space="preserve">, </w:t>
      </w:r>
      <w:r w:rsidR="0064309F">
        <w:rPr>
          <w:rFonts w:asciiTheme="minorHAnsi" w:hAnsiTheme="minorHAnsi"/>
          <w:color w:val="auto"/>
        </w:rPr>
        <w:t>doar un tren putand trece in acelasi timp.</w:t>
      </w:r>
    </w:p>
    <w:p w14:paraId="5B58E8D2" w14:textId="1A8AA120" w:rsidR="0081763B" w:rsidRPr="00BF6E55" w:rsidRDefault="009D0B83" w:rsidP="0081763B">
      <w:pPr>
        <w:jc w:val="center"/>
        <w:rPr>
          <w:rFonts w:asciiTheme="minorHAnsi" w:hAnsiTheme="minorHAnsi"/>
          <w:color w:val="auto"/>
        </w:rPr>
      </w:pPr>
      <w:r w:rsidRPr="009D0B83">
        <w:rPr>
          <w:rFonts w:asciiTheme="minorHAnsi" w:hAnsiTheme="minorHAnsi"/>
          <w:color w:val="auto"/>
        </w:rPr>
        <w:drawing>
          <wp:inline distT="0" distB="0" distL="0" distR="0" wp14:anchorId="53540BAF" wp14:editId="7680B88B">
            <wp:extent cx="5096586" cy="4534533"/>
            <wp:effectExtent l="0" t="0" r="8890" b="0"/>
            <wp:docPr id="112287959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79590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66B3" w14:textId="55FF9234" w:rsidR="00BF6E55" w:rsidRDefault="00D05ED6" w:rsidP="00BF6E55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r w:rsidR="001A43AB">
        <w:rPr>
          <w:rFonts w:asciiTheme="minorHAnsi" w:hAnsiTheme="minorHAnsi"/>
          <w:color w:val="auto"/>
        </w:rPr>
        <w:t xml:space="preserve">  </w:t>
      </w:r>
      <w:r>
        <w:rPr>
          <w:rFonts w:asciiTheme="minorHAnsi" w:hAnsiTheme="minorHAnsi"/>
          <w:color w:val="auto"/>
        </w:rPr>
        <w:t xml:space="preserve"> “</w:t>
      </w:r>
      <w:r w:rsidR="00BF6E55" w:rsidRPr="00BF6E55">
        <w:rPr>
          <w:rFonts w:asciiTheme="minorHAnsi" w:hAnsiTheme="minorHAnsi"/>
          <w:color w:val="auto"/>
        </w:rPr>
        <w:t>crossingTask</w:t>
      </w:r>
      <w:r>
        <w:rPr>
          <w:rFonts w:asciiTheme="minorHAnsi" w:hAnsiTheme="minorHAnsi"/>
          <w:color w:val="auto"/>
        </w:rPr>
        <w:t>”</w:t>
      </w:r>
      <w:r w:rsidR="00BF6E55" w:rsidRPr="00BF6E55">
        <w:rPr>
          <w:rFonts w:asciiTheme="minorHAnsi" w:hAnsiTheme="minorHAnsi"/>
          <w:color w:val="auto"/>
        </w:rPr>
        <w:t xml:space="preserve"> gestioneaz</w:t>
      </w:r>
      <w:r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traversarea trenului, ilumin</w:t>
      </w:r>
      <w:r>
        <w:rPr>
          <w:rFonts w:asciiTheme="minorHAnsi" w:hAnsiTheme="minorHAnsi"/>
          <w:color w:val="auto"/>
        </w:rPr>
        <w:t>a</w:t>
      </w:r>
      <w:r w:rsidR="003304CC">
        <w:rPr>
          <w:rFonts w:asciiTheme="minorHAnsi" w:hAnsiTheme="minorHAnsi"/>
          <w:color w:val="auto"/>
        </w:rPr>
        <w:t>rea</w:t>
      </w:r>
      <w:r w:rsidR="00BF6E55" w:rsidRPr="00BF6E55">
        <w:rPr>
          <w:rFonts w:asciiTheme="minorHAnsi" w:hAnsiTheme="minorHAnsi"/>
          <w:color w:val="auto"/>
        </w:rPr>
        <w:t xml:space="preserve"> LED-ul</w:t>
      </w:r>
      <w:r w:rsidR="003304CC">
        <w:rPr>
          <w:rFonts w:asciiTheme="minorHAnsi" w:hAnsiTheme="minorHAnsi"/>
          <w:color w:val="auto"/>
        </w:rPr>
        <w:t>ui</w:t>
      </w:r>
      <w:r w:rsidR="00BF6E55" w:rsidRPr="00BF6E55">
        <w:rPr>
          <w:rFonts w:asciiTheme="minorHAnsi" w:hAnsiTheme="minorHAnsi"/>
          <w:color w:val="auto"/>
        </w:rPr>
        <w:t xml:space="preserve"> de avertizare, </w:t>
      </w:r>
      <w:r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deschiderea por</w:t>
      </w:r>
      <w:r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>ii la final. LED-ul este activat pentru o perioad</w:t>
      </w:r>
      <w:r w:rsidR="003304CC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aleatorie de timp</w:t>
      </w:r>
      <w:r w:rsidR="00F2059A">
        <w:rPr>
          <w:rFonts w:asciiTheme="minorHAnsi" w:hAnsiTheme="minorHAnsi"/>
          <w:color w:val="auto"/>
        </w:rPr>
        <w:t xml:space="preserve"> (intre cel minim si maxim)</w:t>
      </w:r>
      <w:r w:rsidR="00BF6E55" w:rsidRPr="00BF6E55">
        <w:rPr>
          <w:rFonts w:asciiTheme="minorHAnsi" w:hAnsiTheme="minorHAnsi"/>
          <w:color w:val="auto"/>
        </w:rPr>
        <w:t>, corespunz</w:t>
      </w:r>
      <w:r w:rsidR="003304CC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toare </w:t>
      </w:r>
      <w:r w:rsidR="00BF6E55" w:rsidRPr="00BF6E55">
        <w:rPr>
          <w:rFonts w:asciiTheme="minorHAnsi" w:hAnsiTheme="minorHAnsi"/>
          <w:color w:val="auto"/>
        </w:rPr>
        <w:lastRenderedPageBreak/>
        <w:t xml:space="preserve">duratei de traversare, </w:t>
      </w:r>
      <w:r w:rsidR="001449C6">
        <w:rPr>
          <w:rFonts w:asciiTheme="minorHAnsi" w:hAnsiTheme="minorHAnsi"/>
          <w:color w:val="auto"/>
        </w:rPr>
        <w:t xml:space="preserve">iar la </w:t>
      </w:r>
      <w:r w:rsidR="00BF6E55" w:rsidRPr="00BF6E55">
        <w:rPr>
          <w:rFonts w:asciiTheme="minorHAnsi" w:hAnsiTheme="minorHAnsi"/>
          <w:color w:val="auto"/>
        </w:rPr>
        <w:t>finalul travers</w:t>
      </w:r>
      <w:r w:rsidR="00113FAB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>rii, poarta se deschide treptat, utiliz</w:t>
      </w:r>
      <w:r w:rsidR="00113FAB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>nd un ciclu invers fa</w:t>
      </w:r>
      <w:r w:rsidR="00113FAB">
        <w:rPr>
          <w:rFonts w:asciiTheme="minorHAnsi" w:hAnsiTheme="minorHAnsi"/>
          <w:color w:val="auto"/>
        </w:rPr>
        <w:t>ta</w:t>
      </w:r>
      <w:r w:rsidR="00BF6E55" w:rsidRPr="00BF6E55">
        <w:rPr>
          <w:rFonts w:asciiTheme="minorHAnsi" w:hAnsiTheme="minorHAnsi"/>
          <w:color w:val="auto"/>
        </w:rPr>
        <w:t xml:space="preserve"> de </w:t>
      </w:r>
      <w:r w:rsidR="00113FAB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 xml:space="preserve">nchidere. </w:t>
      </w:r>
      <w:r w:rsidR="00113FAB">
        <w:rPr>
          <w:rFonts w:asciiTheme="minorHAnsi" w:hAnsiTheme="minorHAnsi"/>
          <w:color w:val="auto"/>
        </w:rPr>
        <w:t>I</w:t>
      </w:r>
      <w:r w:rsidR="00BF6E55" w:rsidRPr="00BF6E55">
        <w:rPr>
          <w:rFonts w:asciiTheme="minorHAnsi" w:hAnsiTheme="minorHAnsi"/>
          <w:color w:val="auto"/>
        </w:rPr>
        <w:t xml:space="preserve">n </w:t>
      </w:r>
      <w:r w:rsidR="007743E5">
        <w:rPr>
          <w:rFonts w:asciiTheme="minorHAnsi" w:hAnsiTheme="minorHAnsi"/>
          <w:color w:val="auto"/>
        </w:rPr>
        <w:t>acest timp</w:t>
      </w:r>
      <w:r w:rsidR="00BF6E55" w:rsidRPr="00BF6E55">
        <w:rPr>
          <w:rFonts w:asciiTheme="minorHAnsi" w:hAnsiTheme="minorHAnsi"/>
          <w:color w:val="auto"/>
        </w:rPr>
        <w:t>, semaforul “crossingSemaphore” sincronizeaz</w:t>
      </w:r>
      <w:r w:rsidR="007743E5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accesul la task</w:t>
      </w:r>
      <w:r w:rsidR="00377D44">
        <w:rPr>
          <w:rFonts w:asciiTheme="minorHAnsi" w:hAnsiTheme="minorHAnsi"/>
          <w:color w:val="auto"/>
        </w:rPr>
        <w:t xml:space="preserve">, asigurandu-se </w:t>
      </w:r>
      <w:r w:rsidR="009B0080">
        <w:rPr>
          <w:rFonts w:asciiTheme="minorHAnsi" w:hAnsiTheme="minorHAnsi"/>
          <w:color w:val="auto"/>
        </w:rPr>
        <w:t>ca se executa dupa “arrivalTask”.</w:t>
      </w:r>
    </w:p>
    <w:p w14:paraId="0602A26A" w14:textId="6ACE5068" w:rsidR="00DA0945" w:rsidRPr="00BF6E55" w:rsidRDefault="008D558C" w:rsidP="00DA0945">
      <w:pPr>
        <w:jc w:val="center"/>
        <w:rPr>
          <w:rFonts w:asciiTheme="minorHAnsi" w:hAnsiTheme="minorHAnsi"/>
          <w:color w:val="auto"/>
        </w:rPr>
      </w:pPr>
      <w:r w:rsidRPr="008D558C">
        <w:rPr>
          <w:rFonts w:asciiTheme="minorHAnsi" w:hAnsiTheme="minorHAnsi"/>
          <w:noProof/>
          <w:color w:val="auto"/>
        </w:rPr>
        <w:drawing>
          <wp:inline distT="0" distB="0" distL="0" distR="0" wp14:anchorId="07EF85FE" wp14:editId="398EE4AA">
            <wp:extent cx="5144218" cy="3991532"/>
            <wp:effectExtent l="0" t="0" r="6350" b="0"/>
            <wp:docPr id="1227492669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492669" name="Picture 1" descr="A computer screen shot of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5FDF" w14:textId="17D1BA09" w:rsidR="00DD2101" w:rsidRDefault="005646F1" w:rsidP="00BF6E55">
      <w:p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 I</w:t>
      </w:r>
      <w:r w:rsidR="00BF6E55" w:rsidRPr="00BF6E55">
        <w:rPr>
          <w:rFonts w:asciiTheme="minorHAnsi" w:hAnsiTheme="minorHAnsi"/>
          <w:color w:val="auto"/>
        </w:rPr>
        <w:t>n partea de setup, se ini</w:t>
      </w:r>
      <w:r w:rsidR="00C6702B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>ializeaz</w:t>
      </w:r>
      <w:r w:rsidR="00C6702B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 semafoarele </w:t>
      </w:r>
      <w:r w:rsidR="00C6702B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 xml:space="preserve">i servomecanismul, iar task-urile </w:t>
      </w:r>
      <w:r w:rsidR="003D4451" w:rsidRPr="00BF6E55">
        <w:rPr>
          <w:rFonts w:asciiTheme="minorHAnsi" w:hAnsiTheme="minorHAnsi"/>
          <w:color w:val="auto"/>
        </w:rPr>
        <w:t xml:space="preserve">pentru sosire </w:t>
      </w:r>
      <w:r w:rsidR="003D4451">
        <w:rPr>
          <w:rFonts w:asciiTheme="minorHAnsi" w:hAnsiTheme="minorHAnsi"/>
          <w:color w:val="auto"/>
        </w:rPr>
        <w:t>s</w:t>
      </w:r>
      <w:r w:rsidR="003D4451" w:rsidRPr="00BF6E55">
        <w:rPr>
          <w:rFonts w:asciiTheme="minorHAnsi" w:hAnsiTheme="minorHAnsi"/>
          <w:color w:val="auto"/>
        </w:rPr>
        <w:t>i traversare</w:t>
      </w:r>
      <w:r w:rsidR="003D4451">
        <w:rPr>
          <w:rFonts w:asciiTheme="minorHAnsi" w:hAnsiTheme="minorHAnsi"/>
          <w:color w:val="auto"/>
        </w:rPr>
        <w:t xml:space="preserve"> </w:t>
      </w:r>
      <w:r w:rsidR="00BF6E55" w:rsidRPr="00BF6E55">
        <w:rPr>
          <w:rFonts w:asciiTheme="minorHAnsi" w:hAnsiTheme="minorHAnsi"/>
          <w:color w:val="auto"/>
        </w:rPr>
        <w:t>sunt ini</w:t>
      </w:r>
      <w:r w:rsidR="001001CE">
        <w:rPr>
          <w:rFonts w:asciiTheme="minorHAnsi" w:hAnsiTheme="minorHAnsi"/>
          <w:color w:val="auto"/>
        </w:rPr>
        <w:t>t</w:t>
      </w:r>
      <w:r w:rsidR="00BF6E55" w:rsidRPr="00BF6E55">
        <w:rPr>
          <w:rFonts w:asciiTheme="minorHAnsi" w:hAnsiTheme="minorHAnsi"/>
          <w:color w:val="auto"/>
        </w:rPr>
        <w:t>ializate cu stack-uri de dimensiuni corespunz</w:t>
      </w:r>
      <w:r w:rsidR="00222C22">
        <w:rPr>
          <w:rFonts w:asciiTheme="minorHAnsi" w:hAnsiTheme="minorHAnsi"/>
          <w:color w:val="auto"/>
        </w:rPr>
        <w:t>a</w:t>
      </w:r>
      <w:r w:rsidR="00BF6E55" w:rsidRPr="00BF6E55">
        <w:rPr>
          <w:rFonts w:asciiTheme="minorHAnsi" w:hAnsiTheme="minorHAnsi"/>
          <w:color w:val="auto"/>
        </w:rPr>
        <w:t xml:space="preserve">toare </w:t>
      </w:r>
      <w:r w:rsidR="003D4451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aceea</w:t>
      </w:r>
      <w:r w:rsidR="003D4451">
        <w:rPr>
          <w:rFonts w:asciiTheme="minorHAnsi" w:hAnsiTheme="minorHAnsi"/>
          <w:color w:val="auto"/>
        </w:rPr>
        <w:t>s</w:t>
      </w:r>
      <w:r w:rsidR="00BF6E55" w:rsidRPr="00BF6E55">
        <w:rPr>
          <w:rFonts w:asciiTheme="minorHAnsi" w:hAnsiTheme="minorHAnsi"/>
          <w:color w:val="auto"/>
        </w:rPr>
        <w:t>i prioritate.</w:t>
      </w:r>
    </w:p>
    <w:p w14:paraId="7F4F2D93" w14:textId="6A90E485" w:rsidR="005646F1" w:rsidRPr="00BF6E55" w:rsidRDefault="005646F1" w:rsidP="00222C22">
      <w:pPr>
        <w:jc w:val="center"/>
        <w:rPr>
          <w:rFonts w:asciiTheme="minorHAnsi" w:hAnsiTheme="minorHAnsi"/>
          <w:color w:val="auto"/>
        </w:rPr>
      </w:pPr>
      <w:r w:rsidRPr="005646F1">
        <w:rPr>
          <w:rFonts w:asciiTheme="minorHAnsi" w:hAnsiTheme="minorHAnsi"/>
          <w:noProof/>
          <w:color w:val="auto"/>
        </w:rPr>
        <w:drawing>
          <wp:inline distT="0" distB="0" distL="0" distR="0" wp14:anchorId="539BBE8C" wp14:editId="5F638C18">
            <wp:extent cx="4848902" cy="2896004"/>
            <wp:effectExtent l="0" t="0" r="8890" b="0"/>
            <wp:docPr id="13839223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22356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6F1" w:rsidRPr="00BF6E5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44955" w14:textId="77777777" w:rsidR="005B4919" w:rsidRDefault="005B4919" w:rsidP="00644511">
      <w:pPr>
        <w:spacing w:after="0" w:line="240" w:lineRule="auto"/>
      </w:pPr>
      <w:r>
        <w:separator/>
      </w:r>
    </w:p>
  </w:endnote>
  <w:endnote w:type="continuationSeparator" w:id="0">
    <w:p w14:paraId="135E4650" w14:textId="77777777" w:rsidR="005B4919" w:rsidRDefault="005B4919" w:rsidP="00644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3A1C7" w14:textId="6ECD081E" w:rsidR="00644511" w:rsidRPr="00884678" w:rsidRDefault="002E1FD8" w:rsidP="002E1FD8">
    <w:pPr>
      <w:pStyle w:val="Footer"/>
      <w:jc w:val="center"/>
      <w:rPr>
        <w:rFonts w:asciiTheme="minorHAnsi" w:hAnsiTheme="minorHAnsi"/>
        <w:color w:val="E97132" w:themeColor="accent2"/>
        <w:sz w:val="24"/>
        <w:szCs w:val="24"/>
      </w:rPr>
    </w:pPr>
    <w:r w:rsidRPr="00884678">
      <w:rPr>
        <w:rFonts w:asciiTheme="minorHAnsi" w:hAnsiTheme="minorHAnsi"/>
        <w:color w:val="E97132" w:themeColor="accent2"/>
        <w:sz w:val="24"/>
        <w:szCs w:val="24"/>
      </w:rPr>
      <w:t>Martin Mihnea Matei-334AB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A6A25" w14:textId="77777777" w:rsidR="005B4919" w:rsidRDefault="005B4919" w:rsidP="00644511">
      <w:pPr>
        <w:spacing w:after="0" w:line="240" w:lineRule="auto"/>
      </w:pPr>
      <w:r>
        <w:separator/>
      </w:r>
    </w:p>
  </w:footnote>
  <w:footnote w:type="continuationSeparator" w:id="0">
    <w:p w14:paraId="274D7A9F" w14:textId="77777777" w:rsidR="005B4919" w:rsidRDefault="005B4919" w:rsidP="006445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C4"/>
    <w:rsid w:val="000B21D5"/>
    <w:rsid w:val="000B2A3F"/>
    <w:rsid w:val="001001CE"/>
    <w:rsid w:val="00113FAB"/>
    <w:rsid w:val="00142EEA"/>
    <w:rsid w:val="001449C6"/>
    <w:rsid w:val="001A43AB"/>
    <w:rsid w:val="00222C22"/>
    <w:rsid w:val="00250AAC"/>
    <w:rsid w:val="002E1FD8"/>
    <w:rsid w:val="003304CC"/>
    <w:rsid w:val="00341050"/>
    <w:rsid w:val="00371B23"/>
    <w:rsid w:val="00377D44"/>
    <w:rsid w:val="003B1FAD"/>
    <w:rsid w:val="003D4451"/>
    <w:rsid w:val="004209E1"/>
    <w:rsid w:val="00515E41"/>
    <w:rsid w:val="00555DA0"/>
    <w:rsid w:val="005646F1"/>
    <w:rsid w:val="005716B4"/>
    <w:rsid w:val="005B4919"/>
    <w:rsid w:val="00614A37"/>
    <w:rsid w:val="006200D0"/>
    <w:rsid w:val="0064309F"/>
    <w:rsid w:val="00644511"/>
    <w:rsid w:val="00747FA1"/>
    <w:rsid w:val="007743E5"/>
    <w:rsid w:val="00782961"/>
    <w:rsid w:val="007C0A06"/>
    <w:rsid w:val="0081763B"/>
    <w:rsid w:val="00880770"/>
    <w:rsid w:val="00884678"/>
    <w:rsid w:val="008D558C"/>
    <w:rsid w:val="00910411"/>
    <w:rsid w:val="009321E3"/>
    <w:rsid w:val="00964B73"/>
    <w:rsid w:val="009B0080"/>
    <w:rsid w:val="009D0B83"/>
    <w:rsid w:val="00A271E6"/>
    <w:rsid w:val="00AB634A"/>
    <w:rsid w:val="00AE6F36"/>
    <w:rsid w:val="00BA050A"/>
    <w:rsid w:val="00BF6E55"/>
    <w:rsid w:val="00C60E9A"/>
    <w:rsid w:val="00C6702B"/>
    <w:rsid w:val="00CF3DEB"/>
    <w:rsid w:val="00CF46F4"/>
    <w:rsid w:val="00D05ED6"/>
    <w:rsid w:val="00D94CCD"/>
    <w:rsid w:val="00DA0945"/>
    <w:rsid w:val="00DB6BC4"/>
    <w:rsid w:val="00DD2101"/>
    <w:rsid w:val="00E10370"/>
    <w:rsid w:val="00E900D1"/>
    <w:rsid w:val="00F2059A"/>
    <w:rsid w:val="00F83835"/>
    <w:rsid w:val="00FA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5F51"/>
  <w15:chartTrackingRefBased/>
  <w15:docId w15:val="{F05B626F-66F0-4607-A0B2-21424A2B8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28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B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B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B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BC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BC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BC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BC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B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BC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BC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BC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BC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BC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BC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BC4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BC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BC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B6BC4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B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B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64B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B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4B73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511"/>
  </w:style>
  <w:style w:type="paragraph" w:styleId="Footer">
    <w:name w:val="footer"/>
    <w:basedOn w:val="Normal"/>
    <w:link w:val="FooterChar"/>
    <w:uiPriority w:val="99"/>
    <w:unhideWhenUsed/>
    <w:rsid w:val="00644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41538865823983001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Martin</dc:creator>
  <cp:keywords/>
  <dc:description/>
  <cp:lastModifiedBy>Mihnea Martin</cp:lastModifiedBy>
  <cp:revision>54</cp:revision>
  <dcterms:created xsi:type="dcterms:W3CDTF">2024-11-24T20:18:00Z</dcterms:created>
  <dcterms:modified xsi:type="dcterms:W3CDTF">2024-11-28T11:25:00Z</dcterms:modified>
</cp:coreProperties>
</file>