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1826" w14:textId="77777777" w:rsidR="00FE0EFC" w:rsidRDefault="00FE0EFC" w:rsidP="00FE0EFC">
      <w:pPr>
        <w:spacing w:before="65"/>
        <w:ind w:right="-1"/>
        <w:jc w:val="center"/>
        <w:rPr>
          <w:b/>
          <w:sz w:val="20"/>
        </w:rPr>
      </w:pPr>
      <w:r>
        <w:rPr>
          <w:b/>
          <w:sz w:val="20"/>
        </w:rPr>
        <w:t>МИНИСТЕРСТВО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НАУКИ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ВЫСШЕГО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ОБРАЗОВАНИЯ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РОССИЙСКОЙ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ФЕДЕРАЦИИ</w:t>
      </w:r>
    </w:p>
    <w:p w14:paraId="189A218E" w14:textId="77777777" w:rsidR="00FE0EFC" w:rsidRDefault="00FE0EFC" w:rsidP="00FE0EFC">
      <w:pPr>
        <w:spacing w:before="13" w:line="232" w:lineRule="auto"/>
        <w:ind w:right="-1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</w:t>
      </w:r>
      <w:r>
        <w:rPr>
          <w:spacing w:val="2"/>
          <w:sz w:val="24"/>
        </w:rPr>
        <w:t xml:space="preserve"> </w:t>
      </w:r>
      <w:r>
        <w:rPr>
          <w:sz w:val="24"/>
        </w:rPr>
        <w:t>образования</w:t>
      </w:r>
    </w:p>
    <w:p w14:paraId="6C05FD74" w14:textId="77777777" w:rsidR="00FE0EFC" w:rsidRPr="00BD5F6F" w:rsidRDefault="00FE0EFC" w:rsidP="00FE0EFC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BD5F6F">
        <w:rPr>
          <w:rFonts w:ascii="Times New Roman" w:hAnsi="Times New Roman" w:cs="Times New Roman"/>
          <w:b/>
          <w:sz w:val="24"/>
        </w:rPr>
        <w:t>«Сибирский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государственный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университет</w:t>
      </w:r>
      <w:r w:rsidRPr="00BD5F6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науки</w:t>
      </w:r>
      <w:r w:rsidRPr="00BD5F6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и</w:t>
      </w:r>
      <w:r w:rsidRPr="00BD5F6F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D5F6F">
        <w:rPr>
          <w:rFonts w:ascii="Times New Roman" w:hAnsi="Times New Roman" w:cs="Times New Roman"/>
          <w:b/>
          <w:sz w:val="24"/>
        </w:rPr>
        <w:t>технологий</w:t>
      </w:r>
    </w:p>
    <w:p w14:paraId="3CD9462C" w14:textId="77777777" w:rsidR="00FE0EFC" w:rsidRPr="00BD5F6F" w:rsidRDefault="00FE0EFC" w:rsidP="00FE0EFC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BD5F6F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BD5F6F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BD5F6F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7665E9B6" w14:textId="77777777" w:rsidR="00FE0EFC" w:rsidRPr="0023726C" w:rsidRDefault="00FE0EFC" w:rsidP="00FE0EFC">
      <w:pPr>
        <w:pStyle w:val="aa"/>
        <w:spacing w:before="6"/>
        <w:ind w:right="-1"/>
        <w:jc w:val="center"/>
        <w:rPr>
          <w:b/>
          <w:sz w:val="27"/>
        </w:rPr>
      </w:pPr>
    </w:p>
    <w:p w14:paraId="3EC3E241" w14:textId="77777777" w:rsidR="00FE0EFC" w:rsidRDefault="00FE0EFC" w:rsidP="00FE0EFC">
      <w:pPr>
        <w:pStyle w:val="aa"/>
        <w:ind w:right="-1"/>
        <w:jc w:val="center"/>
      </w:pPr>
      <w:r>
        <w:t>Институт</w:t>
      </w:r>
      <w:r>
        <w:rPr>
          <w:spacing w:val="-7"/>
        </w:rPr>
        <w:t xml:space="preserve"> </w:t>
      </w:r>
      <w:r>
        <w:t>инженерной экономики</w:t>
      </w:r>
    </w:p>
    <w:p w14:paraId="7BCBAA4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198E94D" wp14:editId="023AE753">
                <wp:extent cx="5845810" cy="9525"/>
                <wp:effectExtent l="13335" t="3175" r="8255" b="635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40FCB05" id="Группа 10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4F4F8D3A" w14:textId="77777777" w:rsidR="00FE0EFC" w:rsidRDefault="00FE0EFC" w:rsidP="00FE0EFC">
      <w:pPr>
        <w:spacing w:before="2"/>
        <w:ind w:right="-1"/>
        <w:jc w:val="center"/>
      </w:pPr>
      <w:r>
        <w:t>институт/факультет/подразделение</w:t>
      </w:r>
    </w:p>
    <w:p w14:paraId="39E9CF99" w14:textId="77777777" w:rsidR="00FE0EFC" w:rsidRDefault="00FE0EFC" w:rsidP="00FE0EFC">
      <w:pPr>
        <w:pStyle w:val="aa"/>
        <w:spacing w:before="6"/>
        <w:ind w:right="-1"/>
        <w:jc w:val="center"/>
        <w:rPr>
          <w:sz w:val="21"/>
        </w:rPr>
      </w:pPr>
    </w:p>
    <w:p w14:paraId="59CDFF24" w14:textId="77777777" w:rsidR="00FE0EFC" w:rsidRPr="00094B40" w:rsidRDefault="00FE0EFC" w:rsidP="00FE0EFC">
      <w:pPr>
        <w:pStyle w:val="aa"/>
        <w:ind w:right="-1"/>
        <w:jc w:val="center"/>
      </w:pPr>
      <w:r>
        <w:t>Кафедра</w:t>
      </w:r>
      <w:r>
        <w:rPr>
          <w:spacing w:val="-11"/>
        </w:rPr>
        <w:t xml:space="preserve"> </w:t>
      </w:r>
      <w:r>
        <w:t>информационных экономических систем</w:t>
      </w:r>
    </w:p>
    <w:p w14:paraId="4EC1EAC2" w14:textId="77777777" w:rsidR="00FE0EFC" w:rsidRDefault="00FE0EFC" w:rsidP="00FE0EFC">
      <w:pPr>
        <w:pStyle w:val="aa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8C8FF0B" wp14:editId="41ED2310">
                <wp:extent cx="5845810" cy="9525"/>
                <wp:effectExtent l="13335" t="6350" r="8255" b="3175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8E61E1D" id="Группа 8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14:paraId="0057F6C9" w14:textId="77777777" w:rsidR="00FE0EFC" w:rsidRDefault="00FE0EFC" w:rsidP="00FE0EFC">
      <w:pPr>
        <w:spacing w:before="3"/>
        <w:ind w:right="-1"/>
        <w:jc w:val="center"/>
      </w:pPr>
      <w:r>
        <w:t>кафедра/цикловая</w:t>
      </w:r>
      <w:r>
        <w:rPr>
          <w:spacing w:val="-3"/>
        </w:rPr>
        <w:t xml:space="preserve"> </w:t>
      </w:r>
      <w:r>
        <w:t>комиссия</w:t>
      </w:r>
    </w:p>
    <w:p w14:paraId="49A33C7C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1654351F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786A07B" w14:textId="77777777" w:rsidR="00FE0EFC" w:rsidRDefault="00FE0EFC" w:rsidP="00FE0EFC">
      <w:pPr>
        <w:pStyle w:val="aa"/>
        <w:ind w:right="-1"/>
        <w:rPr>
          <w:sz w:val="24"/>
        </w:rPr>
      </w:pPr>
    </w:p>
    <w:p w14:paraId="42C76DB1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77C8056D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4F85168A" w14:textId="77777777" w:rsidR="00FE0EFC" w:rsidRDefault="00FE0EFC" w:rsidP="00FE0EFC">
      <w:pPr>
        <w:pStyle w:val="aa"/>
        <w:ind w:right="-1"/>
        <w:jc w:val="center"/>
        <w:rPr>
          <w:sz w:val="24"/>
        </w:rPr>
      </w:pPr>
    </w:p>
    <w:p w14:paraId="3FBE945C" w14:textId="77777777" w:rsidR="00FE0EFC" w:rsidRDefault="00FE0EFC" w:rsidP="00FE0EFC">
      <w:pPr>
        <w:pStyle w:val="aa"/>
        <w:spacing w:before="8"/>
        <w:ind w:right="-1"/>
        <w:jc w:val="center"/>
        <w:rPr>
          <w:sz w:val="24"/>
        </w:rPr>
      </w:pPr>
    </w:p>
    <w:p w14:paraId="0D4E5A4D" w14:textId="3A1EFF28" w:rsidR="00FE0EFC" w:rsidRPr="00752E53" w:rsidRDefault="00FE0EFC" w:rsidP="00FE0EFC">
      <w:pPr>
        <w:pStyle w:val="1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="00F202A8">
        <w:rPr>
          <w:rFonts w:ascii="Times New Roman" w:hAnsi="Times New Roman" w:cs="Times New Roman"/>
          <w:b/>
          <w:color w:val="auto"/>
          <w:sz w:val="28"/>
          <w:szCs w:val="24"/>
        </w:rPr>
        <w:t>ПРАКТИЧЕСКОЙ</w:t>
      </w:r>
      <w:r w:rsidRPr="00BD5F6F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BD5F6F">
        <w:rPr>
          <w:rFonts w:ascii="Times New Roman" w:hAnsi="Times New Roman" w:cs="Times New Roman"/>
          <w:b/>
          <w:color w:val="auto"/>
          <w:sz w:val="28"/>
          <w:szCs w:val="24"/>
        </w:rPr>
        <w:t>РАБОТЕ</w:t>
      </w:r>
      <w:r w:rsidRPr="00BD5F6F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№</w:t>
      </w:r>
      <w:r w:rsidR="001E38C3">
        <w:rPr>
          <w:rFonts w:ascii="Times New Roman" w:hAnsi="Times New Roman" w:cs="Times New Roman"/>
          <w:b/>
          <w:color w:val="auto"/>
          <w:sz w:val="28"/>
          <w:szCs w:val="24"/>
        </w:rPr>
        <w:t>3</w:t>
      </w:r>
    </w:p>
    <w:p w14:paraId="11EAFD63" w14:textId="77777777" w:rsidR="00FE0EFC" w:rsidRDefault="00FE0EFC" w:rsidP="00FE0EFC">
      <w:pPr>
        <w:pStyle w:val="aa"/>
        <w:spacing w:before="7"/>
        <w:ind w:right="-1"/>
        <w:jc w:val="center"/>
        <w:rPr>
          <w:b/>
          <w:sz w:val="27"/>
        </w:rPr>
      </w:pPr>
    </w:p>
    <w:p w14:paraId="7F078864" w14:textId="6D8BFC4A" w:rsidR="00FE0EFC" w:rsidRDefault="00FE0EFC" w:rsidP="00FE0EFC">
      <w:pPr>
        <w:pStyle w:val="aa"/>
        <w:ind w:right="-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</w:t>
      </w:r>
      <w:r w:rsidR="004573ED">
        <w:t>Программная инженерия</w:t>
      </w:r>
      <w:r>
        <w:t>»</w:t>
      </w:r>
    </w:p>
    <w:p w14:paraId="5F0864D4" w14:textId="77777777" w:rsidR="00FE0EFC" w:rsidRDefault="00FE0EFC" w:rsidP="00FE0EFC">
      <w:pPr>
        <w:pStyle w:val="aa"/>
        <w:ind w:right="-1"/>
        <w:jc w:val="center"/>
        <w:rPr>
          <w:sz w:val="30"/>
        </w:rPr>
      </w:pPr>
    </w:p>
    <w:p w14:paraId="24DBCDFB" w14:textId="59A033FE" w:rsidR="0097003D" w:rsidRDefault="001E38C3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E38C3">
        <w:rPr>
          <w:rFonts w:ascii="Times New Roman" w:eastAsia="Times New Roman" w:hAnsi="Times New Roman" w:cs="Times New Roman"/>
          <w:sz w:val="28"/>
          <w:szCs w:val="28"/>
          <w:u w:val="single"/>
        </w:rPr>
        <w:t>Моделирование бизнес-процессов. Нотация BPMN</w:t>
      </w:r>
    </w:p>
    <w:p w14:paraId="08386B18" w14:textId="1F79D041" w:rsidR="00FE0EFC" w:rsidRDefault="00FE0EFC" w:rsidP="00FE0EFC">
      <w:pPr>
        <w:spacing w:before="32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2</w:t>
      </w:r>
    </w:p>
    <w:p w14:paraId="77711CF4" w14:textId="77777777" w:rsidR="00FE0EFC" w:rsidRDefault="00FE0EFC" w:rsidP="00FE0EFC">
      <w:pPr>
        <w:spacing w:before="32"/>
        <w:ind w:right="-1"/>
        <w:jc w:val="center"/>
      </w:pPr>
    </w:p>
    <w:p w14:paraId="4970C768" w14:textId="77777777" w:rsidR="00FE0EFC" w:rsidRDefault="00FE0EFC" w:rsidP="00FE0EFC">
      <w:pPr>
        <w:pStyle w:val="aa"/>
        <w:ind w:right="-1"/>
      </w:pPr>
    </w:p>
    <w:p w14:paraId="069EC9E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4B49D0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6FF9D86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EF00212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88C42C8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EACF1D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061891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778A59D5" w14:textId="77777777" w:rsidR="00FE0EFC" w:rsidRDefault="00FE0EFC" w:rsidP="00FE0EFC">
      <w:pPr>
        <w:pStyle w:val="aa"/>
        <w:spacing w:before="11"/>
        <w:ind w:right="-1"/>
        <w:jc w:val="center"/>
        <w:rPr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428"/>
        <w:gridCol w:w="732"/>
        <w:gridCol w:w="1823"/>
        <w:gridCol w:w="2069"/>
      </w:tblGrid>
      <w:tr w:rsidR="00FE0EFC" w14:paraId="47590C1D" w14:textId="77777777" w:rsidTr="00411280">
        <w:trPr>
          <w:trHeight w:val="324"/>
        </w:trPr>
        <w:tc>
          <w:tcPr>
            <w:tcW w:w="4428" w:type="dxa"/>
          </w:tcPr>
          <w:p w14:paraId="11A5490D" w14:textId="77777777" w:rsidR="00FE0EFC" w:rsidRDefault="00FE0EFC" w:rsidP="00411280">
            <w:pPr>
              <w:pStyle w:val="TableParagraph"/>
              <w:spacing w:line="304" w:lineRule="exact"/>
              <w:ind w:left="-392" w:right="-1"/>
              <w:jc w:val="center"/>
              <w:rPr>
                <w:sz w:val="28"/>
              </w:rPr>
            </w:pPr>
            <w:r w:rsidRPr="00256B77">
              <w:rPr>
                <w:sz w:val="28"/>
              </w:rPr>
              <w:t>Преподаватель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0CF0373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1823" w:type="dxa"/>
            <w:tcBorders>
              <w:bottom w:val="single" w:sz="8" w:space="0" w:color="000000"/>
            </w:tcBorders>
          </w:tcPr>
          <w:p w14:paraId="76820081" w14:textId="77777777" w:rsidR="00FE0EFC" w:rsidRDefault="00FE0EFC" w:rsidP="00411280">
            <w:pPr>
              <w:pStyle w:val="TableParagraph"/>
              <w:spacing w:line="240" w:lineRule="auto"/>
              <w:ind w:right="-1"/>
              <w:jc w:val="center"/>
            </w:pPr>
          </w:p>
        </w:tc>
        <w:tc>
          <w:tcPr>
            <w:tcW w:w="2069" w:type="dxa"/>
          </w:tcPr>
          <w:p w14:paraId="745A4D6C" w14:textId="7644F8AD" w:rsidR="00FE0EFC" w:rsidRPr="00094B40" w:rsidRDefault="007726FD" w:rsidP="00411280">
            <w:pPr>
              <w:pStyle w:val="TableParagraph"/>
              <w:spacing w:line="304" w:lineRule="exact"/>
              <w:ind w:right="-1"/>
              <w:jc w:val="center"/>
              <w:rPr>
                <w:sz w:val="28"/>
                <w:lang w:val="ru-RU"/>
              </w:rPr>
            </w:pPr>
            <w:r>
              <w:rPr>
                <w:w w:val="95"/>
                <w:sz w:val="28"/>
                <w:u w:val="single"/>
                <w:lang w:val="ru-RU"/>
              </w:rPr>
              <w:t>Овсянкин</w:t>
            </w:r>
            <w:r w:rsidR="00FE0EFC">
              <w:rPr>
                <w:w w:val="95"/>
                <w:sz w:val="28"/>
                <w:u w:val="single"/>
                <w:lang w:val="ru-RU"/>
              </w:rPr>
              <w:t xml:space="preserve"> </w:t>
            </w:r>
            <w:r>
              <w:rPr>
                <w:w w:val="95"/>
                <w:sz w:val="28"/>
                <w:u w:val="single"/>
                <w:lang w:val="ru-RU"/>
              </w:rPr>
              <w:t>А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  <w:r>
              <w:rPr>
                <w:w w:val="95"/>
                <w:sz w:val="28"/>
                <w:u w:val="single"/>
                <w:lang w:val="ru-RU"/>
              </w:rPr>
              <w:t>К</w:t>
            </w:r>
            <w:r w:rsidR="00FE0EFC">
              <w:rPr>
                <w:w w:val="95"/>
                <w:sz w:val="28"/>
                <w:u w:val="single"/>
                <w:lang w:val="ru-RU"/>
              </w:rPr>
              <w:t>.</w:t>
            </w:r>
          </w:p>
        </w:tc>
      </w:tr>
      <w:tr w:rsidR="00FE0EFC" w14:paraId="066A8309" w14:textId="77777777" w:rsidTr="00411280">
        <w:trPr>
          <w:trHeight w:val="548"/>
        </w:trPr>
        <w:tc>
          <w:tcPr>
            <w:tcW w:w="6983" w:type="dxa"/>
            <w:gridSpan w:val="3"/>
          </w:tcPr>
          <w:p w14:paraId="3E329352" w14:textId="77777777" w:rsidR="00FE0EFC" w:rsidRPr="00630C9E" w:rsidRDefault="00FE0EFC" w:rsidP="00411280">
            <w:pPr>
              <w:pStyle w:val="TableParagraph"/>
              <w:spacing w:line="207" w:lineRule="exact"/>
              <w:ind w:left="4003" w:right="-1"/>
              <w:jc w:val="center"/>
              <w:rPr>
                <w:sz w:val="18"/>
                <w:lang w:val="ru-RU"/>
              </w:rPr>
            </w:pPr>
            <w:r w:rsidRPr="00630C9E">
              <w:rPr>
                <w:sz w:val="18"/>
                <w:lang w:val="ru-RU"/>
              </w:rPr>
              <w:t>подпись,</w:t>
            </w:r>
            <w:r w:rsidRPr="00630C9E">
              <w:rPr>
                <w:spacing w:val="1"/>
                <w:sz w:val="18"/>
                <w:lang w:val="ru-RU"/>
              </w:rPr>
              <w:t xml:space="preserve"> </w:t>
            </w:r>
            <w:r w:rsidRPr="00630C9E">
              <w:rPr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354A8203" w14:textId="77777777" w:rsidR="00FE0EFC" w:rsidRPr="00630C9E" w:rsidRDefault="00FE0EFC" w:rsidP="00411280">
            <w:pPr>
              <w:pStyle w:val="TableParagraph"/>
              <w:spacing w:line="197" w:lineRule="exact"/>
              <w:ind w:right="-1"/>
              <w:jc w:val="center"/>
              <w:rPr>
                <w:sz w:val="18"/>
                <w:lang w:val="ru-RU"/>
              </w:rPr>
            </w:pPr>
            <w:r w:rsidRPr="00630C9E">
              <w:rPr>
                <w:w w:val="90"/>
                <w:sz w:val="18"/>
                <w:lang w:val="ru-RU"/>
              </w:rPr>
              <w:t>инициалы,</w:t>
            </w:r>
            <w:r w:rsidRPr="00630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630C9E">
              <w:rPr>
                <w:w w:val="90"/>
                <w:sz w:val="18"/>
                <w:lang w:val="ru-RU"/>
              </w:rPr>
              <w:t>фамилия</w:t>
            </w:r>
          </w:p>
        </w:tc>
      </w:tr>
      <w:tr w:rsidR="00FE0EFC" w14:paraId="20C4A27D" w14:textId="77777777" w:rsidTr="00411280">
        <w:trPr>
          <w:trHeight w:val="656"/>
        </w:trPr>
        <w:tc>
          <w:tcPr>
            <w:tcW w:w="4428" w:type="dxa"/>
            <w:tcBorders>
              <w:bottom w:val="single" w:sz="8" w:space="0" w:color="000000"/>
            </w:tcBorders>
          </w:tcPr>
          <w:p w14:paraId="3F31B0DC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705AB16D" w14:textId="77777777" w:rsidR="00FE0EFC" w:rsidRPr="00AE7C9E" w:rsidRDefault="00FE0EFC" w:rsidP="00411280">
            <w:pPr>
              <w:pStyle w:val="TableParagraph"/>
              <w:tabs>
                <w:tab w:val="left" w:pos="1912"/>
              </w:tabs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  <w:r w:rsidRPr="00630C9E">
              <w:rPr>
                <w:sz w:val="28"/>
                <w:lang w:val="ru-RU"/>
              </w:rPr>
              <w:t>Обучающийся</w:t>
            </w:r>
            <w:r w:rsidRPr="00630C9E">
              <w:rPr>
                <w:sz w:val="28"/>
                <w:lang w:val="ru-RU"/>
              </w:rPr>
              <w:tab/>
            </w:r>
            <w:r w:rsidRPr="00630C9E">
              <w:rPr>
                <w:w w:val="95"/>
                <w:sz w:val="28"/>
                <w:lang w:val="ru-RU"/>
              </w:rPr>
              <w:t>БПЦ</w:t>
            </w:r>
            <w:r>
              <w:rPr>
                <w:w w:val="95"/>
                <w:sz w:val="28"/>
                <w:lang w:val="ru-RU"/>
              </w:rPr>
              <w:t>22-0</w:t>
            </w:r>
            <w:r w:rsidRPr="00630C9E">
              <w:rPr>
                <w:w w:val="95"/>
                <w:sz w:val="28"/>
                <w:lang w:val="ru-RU"/>
              </w:rPr>
              <w:t>1</w:t>
            </w:r>
            <w:r>
              <w:rPr>
                <w:w w:val="95"/>
                <w:sz w:val="28"/>
                <w:lang w:val="ru-RU"/>
              </w:rPr>
              <w:t xml:space="preserve"> 223419002</w:t>
            </w:r>
          </w:p>
        </w:tc>
        <w:tc>
          <w:tcPr>
            <w:tcW w:w="732" w:type="dxa"/>
            <w:tcBorders>
              <w:bottom w:val="single" w:sz="8" w:space="0" w:color="000000"/>
            </w:tcBorders>
          </w:tcPr>
          <w:p w14:paraId="625583B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05AA79D2" w14:textId="77777777" w:rsidR="00FE0EFC" w:rsidRPr="00BF4B07" w:rsidRDefault="00FE0EFC" w:rsidP="00411280">
            <w:pPr>
              <w:pStyle w:val="TableParagraph"/>
              <w:spacing w:line="308" w:lineRule="exact"/>
              <w:ind w:right="-1"/>
              <w:jc w:val="center"/>
              <w:rPr>
                <w:sz w:val="28"/>
                <w:lang w:val="ru-RU"/>
              </w:rPr>
            </w:pPr>
          </w:p>
        </w:tc>
        <w:tc>
          <w:tcPr>
            <w:tcW w:w="1823" w:type="dxa"/>
          </w:tcPr>
          <w:p w14:paraId="78101034" w14:textId="77777777" w:rsidR="00FE0EFC" w:rsidRPr="00630C9E" w:rsidRDefault="00FE0EFC" w:rsidP="00411280">
            <w:pPr>
              <w:pStyle w:val="TableParagraph"/>
              <w:spacing w:before="4" w:line="240" w:lineRule="auto"/>
              <w:ind w:right="-1"/>
              <w:jc w:val="center"/>
              <w:rPr>
                <w:sz w:val="29"/>
                <w:lang w:val="ru-RU"/>
              </w:rPr>
            </w:pPr>
          </w:p>
          <w:p w14:paraId="1B4A8D75" w14:textId="77777777" w:rsidR="00FE0EFC" w:rsidRPr="00630C9E" w:rsidRDefault="00FE0EFC" w:rsidP="0025766F">
            <w:pPr>
              <w:pStyle w:val="TableParagraph"/>
              <w:tabs>
                <w:tab w:val="left" w:pos="1483"/>
              </w:tabs>
              <w:spacing w:line="299" w:lineRule="exact"/>
              <w:ind w:right="-1"/>
              <w:rPr>
                <w:sz w:val="28"/>
                <w:lang w:val="ru-RU"/>
              </w:rPr>
            </w:pPr>
          </w:p>
        </w:tc>
        <w:tc>
          <w:tcPr>
            <w:tcW w:w="2069" w:type="dxa"/>
          </w:tcPr>
          <w:p w14:paraId="4EE35870" w14:textId="77777777" w:rsidR="0025766F" w:rsidRDefault="0025766F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</w:p>
          <w:p w14:paraId="16219101" w14:textId="743C7863" w:rsidR="00FE0EFC" w:rsidRPr="003B1BA5" w:rsidRDefault="00FE0EFC" w:rsidP="00411280">
            <w:pPr>
              <w:pStyle w:val="TableParagraph"/>
              <w:spacing w:line="304" w:lineRule="exact"/>
              <w:ind w:right="-1"/>
              <w:jc w:val="center"/>
              <w:rPr>
                <w:w w:val="95"/>
                <w:sz w:val="28"/>
                <w:u w:val="single"/>
                <w:lang w:val="ru-RU"/>
              </w:rPr>
            </w:pPr>
            <w:r w:rsidRPr="003B1BA5">
              <w:rPr>
                <w:w w:val="95"/>
                <w:sz w:val="28"/>
                <w:u w:val="single"/>
                <w:lang w:val="ru-RU"/>
              </w:rPr>
              <w:t>Брагин М.Э.</w:t>
            </w:r>
          </w:p>
        </w:tc>
      </w:tr>
      <w:tr w:rsidR="00FE0EFC" w14:paraId="1EDB1E87" w14:textId="77777777" w:rsidTr="00411280">
        <w:trPr>
          <w:trHeight w:val="211"/>
        </w:trPr>
        <w:tc>
          <w:tcPr>
            <w:tcW w:w="4428" w:type="dxa"/>
            <w:tcBorders>
              <w:top w:val="single" w:sz="8" w:space="0" w:color="000000"/>
            </w:tcBorders>
          </w:tcPr>
          <w:p w14:paraId="329A680F" w14:textId="77777777" w:rsidR="00FE0EFC" w:rsidRPr="00AE7C9E" w:rsidRDefault="00FE0EFC" w:rsidP="00411280">
            <w:pPr>
              <w:pStyle w:val="TableParagraph"/>
              <w:spacing w:line="182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sz w:val="18"/>
                <w:lang w:val="ru-RU"/>
              </w:rPr>
              <w:t>номер</w:t>
            </w:r>
            <w:r w:rsidRPr="00AE7C9E">
              <w:rPr>
                <w:spacing w:val="-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группы,</w:t>
            </w:r>
            <w:r w:rsidRPr="00AE7C9E">
              <w:rPr>
                <w:spacing w:val="1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зачетной</w:t>
            </w:r>
            <w:r w:rsidRPr="00AE7C9E">
              <w:rPr>
                <w:spacing w:val="-3"/>
                <w:sz w:val="18"/>
                <w:lang w:val="ru-RU"/>
              </w:rPr>
              <w:t xml:space="preserve"> </w:t>
            </w:r>
            <w:r w:rsidRPr="00AE7C9E">
              <w:rPr>
                <w:sz w:val="18"/>
                <w:lang w:val="ru-RU"/>
              </w:rPr>
              <w:t>книжки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 w14:paraId="6896C856" w14:textId="77777777" w:rsidR="00FE0EFC" w:rsidRPr="00AE7C9E" w:rsidRDefault="00FE0EFC" w:rsidP="00411280">
            <w:pPr>
              <w:pStyle w:val="TableParagraph"/>
              <w:spacing w:line="240" w:lineRule="auto"/>
              <w:ind w:right="-1"/>
              <w:jc w:val="center"/>
              <w:rPr>
                <w:sz w:val="14"/>
                <w:lang w:val="ru-RU"/>
              </w:rPr>
            </w:pPr>
          </w:p>
        </w:tc>
        <w:tc>
          <w:tcPr>
            <w:tcW w:w="1823" w:type="dxa"/>
          </w:tcPr>
          <w:p w14:paraId="7B90709E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5"/>
                <w:sz w:val="18"/>
                <w:lang w:val="ru-RU"/>
              </w:rPr>
              <w:t>подпись,</w:t>
            </w:r>
            <w:r w:rsidRPr="00AE7C9E">
              <w:rPr>
                <w:spacing w:val="11"/>
                <w:w w:val="95"/>
                <w:sz w:val="18"/>
                <w:lang w:val="ru-RU"/>
              </w:rPr>
              <w:t xml:space="preserve"> </w:t>
            </w:r>
            <w:r w:rsidRPr="00AE7C9E">
              <w:rPr>
                <w:w w:val="95"/>
                <w:sz w:val="18"/>
                <w:lang w:val="ru-RU"/>
              </w:rPr>
              <w:t>дата</w:t>
            </w:r>
          </w:p>
        </w:tc>
        <w:tc>
          <w:tcPr>
            <w:tcW w:w="2069" w:type="dxa"/>
          </w:tcPr>
          <w:p w14:paraId="6F3D5462" w14:textId="77777777" w:rsidR="00FE0EFC" w:rsidRPr="00AE7C9E" w:rsidRDefault="00FE0EFC" w:rsidP="00411280">
            <w:pPr>
              <w:pStyle w:val="TableParagraph"/>
              <w:spacing w:before="4" w:line="188" w:lineRule="exact"/>
              <w:ind w:right="-1"/>
              <w:jc w:val="center"/>
              <w:rPr>
                <w:sz w:val="18"/>
                <w:lang w:val="ru-RU"/>
              </w:rPr>
            </w:pPr>
            <w:r w:rsidRPr="00AE7C9E">
              <w:rPr>
                <w:w w:val="90"/>
                <w:sz w:val="18"/>
                <w:lang w:val="ru-RU"/>
              </w:rPr>
              <w:t>инициалы,</w:t>
            </w:r>
            <w:r w:rsidRPr="00AE7C9E">
              <w:rPr>
                <w:spacing w:val="14"/>
                <w:w w:val="90"/>
                <w:sz w:val="18"/>
                <w:lang w:val="ru-RU"/>
              </w:rPr>
              <w:t xml:space="preserve"> </w:t>
            </w:r>
            <w:r w:rsidRPr="00AE7C9E">
              <w:rPr>
                <w:w w:val="90"/>
                <w:sz w:val="18"/>
                <w:lang w:val="ru-RU"/>
              </w:rPr>
              <w:t>фамилия</w:t>
            </w:r>
          </w:p>
        </w:tc>
      </w:tr>
    </w:tbl>
    <w:p w14:paraId="572EDC4F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3BC6B68A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1559EEE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5CBEDF49" w14:textId="77777777" w:rsidR="00FE0EFC" w:rsidRDefault="00FE0EFC" w:rsidP="00FE0EFC">
      <w:pPr>
        <w:pStyle w:val="aa"/>
        <w:ind w:right="-1"/>
        <w:jc w:val="center"/>
        <w:rPr>
          <w:sz w:val="20"/>
        </w:rPr>
      </w:pPr>
    </w:p>
    <w:p w14:paraId="1CBFFABC" w14:textId="08A86341" w:rsidR="001616EE" w:rsidRDefault="001616EE" w:rsidP="00D9262A">
      <w:pPr>
        <w:rPr>
          <w:rFonts w:ascii="Times New Roman" w:hAnsi="Times New Roman" w:cs="Times New Roman"/>
          <w:sz w:val="28"/>
          <w:szCs w:val="28"/>
        </w:rPr>
      </w:pPr>
    </w:p>
    <w:p w14:paraId="0C4D9564" w14:textId="6DF196C7" w:rsidR="00746F76" w:rsidRDefault="00D923D8" w:rsidP="00FE0EFC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</w:pPr>
      <w:bookmarkStart w:id="0" w:name="_Toc147073369"/>
      <w:r w:rsidRPr="00435866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lastRenderedPageBreak/>
        <w:t>З</w:t>
      </w:r>
      <w:bookmarkEnd w:id="0"/>
      <w:r w:rsidR="00435866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</w:rPr>
        <w:t>адание:</w:t>
      </w:r>
    </w:p>
    <w:p w14:paraId="48EFE134" w14:textId="3622A631" w:rsidR="00A04361" w:rsidRPr="00A04361" w:rsidRDefault="00435866" w:rsidP="003E75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866">
        <w:rPr>
          <w:rFonts w:ascii="Times New Roman" w:hAnsi="Times New Roman" w:cs="Times New Roman"/>
          <w:b/>
          <w:bCs/>
          <w:sz w:val="28"/>
          <w:szCs w:val="28"/>
        </w:rPr>
        <w:t>Вариант №2.</w:t>
      </w:r>
    </w:p>
    <w:p w14:paraId="359F69F9" w14:textId="77777777" w:rsidR="00A04361" w:rsidRPr="00A04361" w:rsidRDefault="00A04361" w:rsidP="00A04361">
      <w:pPr>
        <w:pStyle w:val="Default"/>
        <w:ind w:firstLine="709"/>
        <w:jc w:val="both"/>
        <w:rPr>
          <w:sz w:val="28"/>
          <w:szCs w:val="28"/>
        </w:rPr>
      </w:pPr>
      <w:r w:rsidRPr="00A04361">
        <w:rPr>
          <w:sz w:val="28"/>
          <w:szCs w:val="28"/>
        </w:rPr>
        <w:t xml:space="preserve"> Смоделируйте работу </w:t>
      </w:r>
      <w:proofErr w:type="gramStart"/>
      <w:r w:rsidRPr="00A04361">
        <w:rPr>
          <w:sz w:val="28"/>
          <w:szCs w:val="28"/>
        </w:rPr>
        <w:t>бизнес-единицы</w:t>
      </w:r>
      <w:proofErr w:type="gramEnd"/>
      <w:r w:rsidRPr="00A04361">
        <w:rPr>
          <w:sz w:val="28"/>
          <w:szCs w:val="28"/>
        </w:rPr>
        <w:t xml:space="preserve"> «Закупки», отвечающей за закупки материалов для удовлетворения по</w:t>
      </w:r>
      <w:bookmarkStart w:id="1" w:name="_GoBack"/>
      <w:bookmarkEnd w:id="1"/>
      <w:r w:rsidRPr="00A04361">
        <w:rPr>
          <w:sz w:val="28"/>
          <w:szCs w:val="28"/>
        </w:rPr>
        <w:t xml:space="preserve">требностей других бизнес-единиц предприятия. </w:t>
      </w:r>
    </w:p>
    <w:p w14:paraId="4DEDE812" w14:textId="3A7E22AC" w:rsidR="00982C86" w:rsidRDefault="00A04361" w:rsidP="00982C86">
      <w:pPr>
        <w:pStyle w:val="Default"/>
        <w:ind w:firstLine="709"/>
        <w:jc w:val="both"/>
        <w:rPr>
          <w:sz w:val="28"/>
          <w:szCs w:val="28"/>
        </w:rPr>
      </w:pPr>
      <w:r w:rsidRPr="00A04361">
        <w:rPr>
          <w:b/>
          <w:bCs/>
          <w:sz w:val="28"/>
          <w:szCs w:val="28"/>
        </w:rPr>
        <w:t>Основная цель</w:t>
      </w:r>
      <w:r w:rsidR="0097003D">
        <w:rPr>
          <w:b/>
          <w:bCs/>
          <w:sz w:val="28"/>
          <w:szCs w:val="28"/>
        </w:rPr>
        <w:t>:</w:t>
      </w:r>
      <w:r w:rsidRPr="00A04361">
        <w:rPr>
          <w:b/>
          <w:bCs/>
          <w:sz w:val="28"/>
          <w:szCs w:val="28"/>
        </w:rPr>
        <w:t xml:space="preserve"> </w:t>
      </w:r>
      <w:r w:rsidR="001E38C3" w:rsidRPr="001E38C3">
        <w:rPr>
          <w:sz w:val="28"/>
          <w:szCs w:val="28"/>
        </w:rPr>
        <w:t>приобрести навыки использования и применения нотации BPMN.</w:t>
      </w:r>
      <w:r w:rsidR="001E38C3">
        <w:rPr>
          <w:sz w:val="28"/>
          <w:szCs w:val="28"/>
        </w:rPr>
        <w:t xml:space="preserve"> </w:t>
      </w:r>
      <w:r w:rsidR="001E38C3" w:rsidRPr="001E38C3">
        <w:rPr>
          <w:sz w:val="28"/>
          <w:szCs w:val="28"/>
        </w:rPr>
        <w:t>Диаграмма, описанная в нотации BPMN, представляет собой алгоритм (сценарий) выполнения процесса, а также отображение того, как процесс взаимодействует с другими процессами с точки зрения обмена сообщениями (информацией, документами и другими объектами деятельности). Алгоритм выполнения процесса представляется на диаграмме с помощью элементов потока (событий, процессов, шлюзов), которые связываются между собой потоками управления, определяющими ход выполнения процесса.</w:t>
      </w:r>
    </w:p>
    <w:p w14:paraId="07CF7121" w14:textId="77777777" w:rsidR="00982C86" w:rsidRDefault="00982C86" w:rsidP="00982C86">
      <w:pPr>
        <w:pStyle w:val="Default"/>
        <w:ind w:firstLine="708"/>
        <w:jc w:val="center"/>
        <w:rPr>
          <w:sz w:val="28"/>
          <w:szCs w:val="28"/>
        </w:rPr>
      </w:pPr>
    </w:p>
    <w:p w14:paraId="3C33B3BD" w14:textId="76C2EAB8" w:rsidR="00982C86" w:rsidRDefault="00847F6E" w:rsidP="00253833">
      <w:pPr>
        <w:pStyle w:val="Default"/>
        <w:ind w:firstLine="708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B37DAB" wp14:editId="40FD104E">
            <wp:extent cx="5086350" cy="292508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633" cy="29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035F" w14:textId="023E47D4" w:rsidR="00982C86" w:rsidRDefault="00982C86" w:rsidP="004900E6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 w:rsidRPr="00982C86">
        <w:rPr>
          <w:sz w:val="28"/>
          <w:szCs w:val="28"/>
        </w:rPr>
        <w:fldChar w:fldCharType="begin"/>
      </w:r>
      <w:r w:rsidRPr="00982C86">
        <w:rPr>
          <w:sz w:val="28"/>
          <w:szCs w:val="28"/>
        </w:rPr>
        <w:instrText xml:space="preserve"> SEQ Рисунок \* ARABIC </w:instrText>
      </w:r>
      <w:r w:rsidRPr="00982C86">
        <w:rPr>
          <w:sz w:val="28"/>
          <w:szCs w:val="28"/>
        </w:rPr>
        <w:fldChar w:fldCharType="separate"/>
      </w:r>
      <w:r w:rsidRPr="00982C86">
        <w:rPr>
          <w:sz w:val="28"/>
          <w:szCs w:val="28"/>
        </w:rPr>
        <w:t>1</w:t>
      </w:r>
      <w:r w:rsidRPr="00982C86">
        <w:rPr>
          <w:sz w:val="28"/>
          <w:szCs w:val="28"/>
        </w:rPr>
        <w:fldChar w:fldCharType="end"/>
      </w:r>
      <w:r w:rsidRPr="00982C86">
        <w:rPr>
          <w:sz w:val="28"/>
          <w:szCs w:val="28"/>
        </w:rPr>
        <w:t xml:space="preserve"> - </w:t>
      </w:r>
      <w:r w:rsidR="0065409E">
        <w:rPr>
          <w:sz w:val="28"/>
          <w:szCs w:val="28"/>
        </w:rPr>
        <w:t>п</w:t>
      </w:r>
      <w:r w:rsidR="0065409E" w:rsidRPr="0065409E">
        <w:rPr>
          <w:sz w:val="28"/>
          <w:szCs w:val="28"/>
        </w:rPr>
        <w:t xml:space="preserve">одсистема </w:t>
      </w:r>
      <w:r w:rsidR="000042AD">
        <w:rPr>
          <w:sz w:val="28"/>
          <w:szCs w:val="28"/>
        </w:rPr>
        <w:t>«</w:t>
      </w:r>
      <w:r w:rsidR="0065409E" w:rsidRPr="0065409E">
        <w:rPr>
          <w:sz w:val="28"/>
          <w:szCs w:val="28"/>
        </w:rPr>
        <w:t>прием</w:t>
      </w:r>
      <w:r w:rsidR="000042AD">
        <w:rPr>
          <w:sz w:val="28"/>
          <w:szCs w:val="28"/>
        </w:rPr>
        <w:t>а</w:t>
      </w:r>
      <w:r w:rsidR="0065409E" w:rsidRPr="0065409E">
        <w:rPr>
          <w:sz w:val="28"/>
          <w:szCs w:val="28"/>
        </w:rPr>
        <w:t xml:space="preserve"> заказа на составление документации</w:t>
      </w:r>
      <w:r w:rsidR="000042AD">
        <w:rPr>
          <w:sz w:val="28"/>
          <w:szCs w:val="28"/>
        </w:rPr>
        <w:t>»</w:t>
      </w:r>
    </w:p>
    <w:p w14:paraId="6ACDB8C2" w14:textId="77777777" w:rsidR="00847F6E" w:rsidRDefault="00847F6E" w:rsidP="004900E6">
      <w:pPr>
        <w:pStyle w:val="Default"/>
        <w:ind w:firstLine="708"/>
        <w:jc w:val="center"/>
        <w:rPr>
          <w:sz w:val="28"/>
          <w:szCs w:val="28"/>
        </w:rPr>
      </w:pPr>
    </w:p>
    <w:p w14:paraId="5FB0211E" w14:textId="2D78A53D" w:rsidR="00847F6E" w:rsidRPr="0065409E" w:rsidRDefault="00847F6E" w:rsidP="00D30868">
      <w:pPr>
        <w:pStyle w:val="Default"/>
        <w:ind w:firstLine="708"/>
        <w:jc w:val="both"/>
        <w:rPr>
          <w:sz w:val="28"/>
          <w:szCs w:val="28"/>
        </w:rPr>
      </w:pPr>
      <w:r w:rsidRPr="00847F6E">
        <w:rPr>
          <w:sz w:val="28"/>
          <w:szCs w:val="28"/>
        </w:rPr>
        <w:t xml:space="preserve">Первоначальное событие заключается в получении запроса на создание договоров. Затем </w:t>
      </w:r>
      <w:r w:rsidR="002F46A2">
        <w:rPr>
          <w:sz w:val="28"/>
          <w:szCs w:val="28"/>
        </w:rPr>
        <w:t>заказчик</w:t>
      </w:r>
      <w:r w:rsidRPr="00847F6E">
        <w:rPr>
          <w:sz w:val="28"/>
          <w:szCs w:val="28"/>
        </w:rPr>
        <w:t xml:space="preserve"> получает информацию о регистрации этих договоров путем обращения к базе данных компании и запуска соответствующей функции. При этом </w:t>
      </w:r>
      <w:r w:rsidR="002F46A2">
        <w:rPr>
          <w:sz w:val="28"/>
          <w:szCs w:val="28"/>
        </w:rPr>
        <w:t>заказчик</w:t>
      </w:r>
      <w:r w:rsidRPr="00847F6E">
        <w:rPr>
          <w:sz w:val="28"/>
          <w:szCs w:val="28"/>
        </w:rPr>
        <w:t xml:space="preserve"> выбирает необходимые договора; если он определился с выбором, он добавляет договор в систему. В случае</w:t>
      </w:r>
      <w:proofErr w:type="gramStart"/>
      <w:r w:rsidRPr="00847F6E">
        <w:rPr>
          <w:sz w:val="28"/>
          <w:szCs w:val="28"/>
        </w:rPr>
        <w:t>,</w:t>
      </w:r>
      <w:proofErr w:type="gramEnd"/>
      <w:r w:rsidRPr="00847F6E">
        <w:rPr>
          <w:sz w:val="28"/>
          <w:szCs w:val="28"/>
        </w:rPr>
        <w:t xml:space="preserve"> если </w:t>
      </w:r>
      <w:r w:rsidR="002F46A2">
        <w:rPr>
          <w:sz w:val="28"/>
          <w:szCs w:val="28"/>
        </w:rPr>
        <w:t>заказчик</w:t>
      </w:r>
      <w:r w:rsidRPr="00847F6E">
        <w:rPr>
          <w:sz w:val="28"/>
          <w:szCs w:val="28"/>
        </w:rPr>
        <w:t xml:space="preserve"> не определился с выбором договора, он может вернуться к началу процесса, снова запросив информацию о регистрации и выбрав подходящий договор. Если ни один из предложенных договоров не подходит </w:t>
      </w:r>
      <w:r w:rsidR="002F46A2">
        <w:rPr>
          <w:sz w:val="28"/>
          <w:szCs w:val="28"/>
        </w:rPr>
        <w:t>заказчик</w:t>
      </w:r>
      <w:r w:rsidR="002F46A2">
        <w:rPr>
          <w:sz w:val="28"/>
          <w:szCs w:val="28"/>
        </w:rPr>
        <w:t>у</w:t>
      </w:r>
      <w:r w:rsidRPr="00847F6E">
        <w:rPr>
          <w:sz w:val="28"/>
          <w:szCs w:val="28"/>
        </w:rPr>
        <w:t xml:space="preserve">, происходит событие "отказ </w:t>
      </w:r>
      <w:r w:rsidR="002F46A2">
        <w:rPr>
          <w:sz w:val="28"/>
          <w:szCs w:val="28"/>
        </w:rPr>
        <w:t>заказчик</w:t>
      </w:r>
      <w:r w:rsidR="002F46A2">
        <w:rPr>
          <w:sz w:val="28"/>
          <w:szCs w:val="28"/>
        </w:rPr>
        <w:t>а</w:t>
      </w:r>
      <w:r w:rsidRPr="00847F6E">
        <w:rPr>
          <w:sz w:val="28"/>
          <w:szCs w:val="28"/>
        </w:rPr>
        <w:t xml:space="preserve"> от договор</w:t>
      </w:r>
      <w:r w:rsidR="002F46A2">
        <w:rPr>
          <w:sz w:val="28"/>
          <w:szCs w:val="28"/>
        </w:rPr>
        <w:t>а</w:t>
      </w:r>
      <w:r w:rsidRPr="00847F6E">
        <w:rPr>
          <w:sz w:val="28"/>
          <w:szCs w:val="28"/>
        </w:rPr>
        <w:t xml:space="preserve">". Ответственность разделена между </w:t>
      </w:r>
      <w:r w:rsidR="002F46A2">
        <w:rPr>
          <w:sz w:val="28"/>
          <w:szCs w:val="28"/>
        </w:rPr>
        <w:t>заказчиком</w:t>
      </w:r>
      <w:r w:rsidRPr="00847F6E">
        <w:rPr>
          <w:sz w:val="28"/>
          <w:szCs w:val="28"/>
        </w:rPr>
        <w:t xml:space="preserve"> и обслуживающим персоналом в определенных зонах.</w:t>
      </w:r>
    </w:p>
    <w:p w14:paraId="0AC7432F" w14:textId="77777777" w:rsidR="00253833" w:rsidRDefault="00253833" w:rsidP="00253833">
      <w:pPr>
        <w:pStyle w:val="Default"/>
        <w:ind w:firstLine="709"/>
        <w:jc w:val="center"/>
        <w:rPr>
          <w:sz w:val="28"/>
          <w:szCs w:val="28"/>
        </w:rPr>
      </w:pPr>
    </w:p>
    <w:p w14:paraId="7135D4CC" w14:textId="0A961B83" w:rsidR="00847F6E" w:rsidRDefault="00D30868" w:rsidP="000042AD">
      <w:pPr>
        <w:pStyle w:val="Default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AA1801" wp14:editId="086CF4B5">
            <wp:extent cx="5124450" cy="264362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148" cy="26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9226" w14:textId="4F29007B" w:rsidR="000042AD" w:rsidRDefault="000042AD" w:rsidP="000042AD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982C86">
        <w:rPr>
          <w:sz w:val="28"/>
          <w:szCs w:val="28"/>
        </w:rPr>
        <w:t xml:space="preserve"> - </w:t>
      </w:r>
      <w:r>
        <w:rPr>
          <w:sz w:val="28"/>
          <w:szCs w:val="28"/>
        </w:rPr>
        <w:t>п</w:t>
      </w:r>
      <w:r w:rsidRPr="000042AD">
        <w:rPr>
          <w:sz w:val="28"/>
          <w:szCs w:val="28"/>
        </w:rPr>
        <w:t>одсистема учета поступления материалов</w:t>
      </w:r>
    </w:p>
    <w:p w14:paraId="158A6295" w14:textId="77777777" w:rsidR="00D30868" w:rsidRDefault="00D30868" w:rsidP="000042AD">
      <w:pPr>
        <w:pStyle w:val="Default"/>
        <w:ind w:firstLine="708"/>
        <w:jc w:val="center"/>
        <w:rPr>
          <w:sz w:val="28"/>
          <w:szCs w:val="28"/>
        </w:rPr>
      </w:pPr>
    </w:p>
    <w:p w14:paraId="4DE8D1E4" w14:textId="6D596D41" w:rsidR="00D30868" w:rsidRDefault="00D30868" w:rsidP="00D30868">
      <w:pPr>
        <w:pStyle w:val="Default"/>
        <w:ind w:firstLine="708"/>
        <w:rPr>
          <w:sz w:val="28"/>
          <w:szCs w:val="28"/>
        </w:rPr>
      </w:pPr>
      <w:r w:rsidRPr="00D30868">
        <w:rPr>
          <w:sz w:val="28"/>
          <w:szCs w:val="28"/>
        </w:rPr>
        <w:t xml:space="preserve">Первоначальное событие состоит в получении запроса на учет поступления материалов. Затем </w:t>
      </w:r>
      <w:r w:rsidR="004420C3">
        <w:rPr>
          <w:sz w:val="28"/>
          <w:szCs w:val="28"/>
        </w:rPr>
        <w:t>заказчик</w:t>
      </w:r>
      <w:r w:rsidRPr="00D30868">
        <w:rPr>
          <w:sz w:val="28"/>
          <w:szCs w:val="28"/>
        </w:rPr>
        <w:t xml:space="preserve"> получает информацию о доступных материалах, обращаясь к базе данных </w:t>
      </w:r>
      <w:r w:rsidR="004420C3">
        <w:rPr>
          <w:sz w:val="28"/>
          <w:szCs w:val="28"/>
        </w:rPr>
        <w:t>компании</w:t>
      </w:r>
      <w:r w:rsidRPr="00D30868">
        <w:rPr>
          <w:sz w:val="28"/>
          <w:szCs w:val="28"/>
        </w:rPr>
        <w:t xml:space="preserve"> и инициируя вывод соответствующего списка. После этого </w:t>
      </w:r>
      <w:r w:rsidR="004420C3">
        <w:rPr>
          <w:sz w:val="28"/>
          <w:szCs w:val="28"/>
        </w:rPr>
        <w:t>заказчик</w:t>
      </w:r>
      <w:r w:rsidRPr="00D30868">
        <w:rPr>
          <w:sz w:val="28"/>
          <w:szCs w:val="28"/>
        </w:rPr>
        <w:t xml:space="preserve"> выбирает необходимые материалы из списка; если выбор сделан, он размещает заказ в системе. Если </w:t>
      </w:r>
      <w:r w:rsidR="004420C3">
        <w:rPr>
          <w:sz w:val="28"/>
          <w:szCs w:val="28"/>
        </w:rPr>
        <w:t>заказчик</w:t>
      </w:r>
      <w:r w:rsidRPr="00D30868">
        <w:rPr>
          <w:sz w:val="28"/>
          <w:szCs w:val="28"/>
        </w:rPr>
        <w:t xml:space="preserve"> не может определиться с выбором материалов, он имеет возможность вернуться к началу процесса, повторно выведя список материалов и выбрав </w:t>
      </w:r>
      <w:proofErr w:type="gramStart"/>
      <w:r w:rsidRPr="00D30868">
        <w:rPr>
          <w:sz w:val="28"/>
          <w:szCs w:val="28"/>
        </w:rPr>
        <w:t>необходимые</w:t>
      </w:r>
      <w:proofErr w:type="gramEnd"/>
      <w:r w:rsidRPr="00D30868">
        <w:rPr>
          <w:sz w:val="28"/>
          <w:szCs w:val="28"/>
        </w:rPr>
        <w:t xml:space="preserve">. Если ни один из предложенных материалов не удовлетворяет </w:t>
      </w:r>
      <w:r w:rsidR="004420C3">
        <w:rPr>
          <w:sz w:val="28"/>
          <w:szCs w:val="28"/>
        </w:rPr>
        <w:t>заказчик</w:t>
      </w:r>
      <w:r w:rsidR="004420C3">
        <w:rPr>
          <w:sz w:val="28"/>
          <w:szCs w:val="28"/>
        </w:rPr>
        <w:t>а</w:t>
      </w:r>
      <w:r w:rsidRPr="00D30868">
        <w:rPr>
          <w:sz w:val="28"/>
          <w:szCs w:val="28"/>
        </w:rPr>
        <w:t>, происходит событие "</w:t>
      </w:r>
      <w:r w:rsidR="004420C3">
        <w:rPr>
          <w:sz w:val="28"/>
          <w:szCs w:val="28"/>
        </w:rPr>
        <w:t>заказчик</w:t>
      </w:r>
      <w:r w:rsidRPr="00D30868">
        <w:rPr>
          <w:sz w:val="28"/>
          <w:szCs w:val="28"/>
        </w:rPr>
        <w:t xml:space="preserve"> отказался от материалов". Ответственность разделена между </w:t>
      </w:r>
      <w:r w:rsidR="004420C3">
        <w:rPr>
          <w:sz w:val="28"/>
          <w:szCs w:val="28"/>
        </w:rPr>
        <w:t>заказчик</w:t>
      </w:r>
      <w:r w:rsidR="004420C3">
        <w:rPr>
          <w:sz w:val="28"/>
          <w:szCs w:val="28"/>
        </w:rPr>
        <w:t>ом</w:t>
      </w:r>
      <w:r w:rsidRPr="00D30868">
        <w:rPr>
          <w:sz w:val="28"/>
          <w:szCs w:val="28"/>
        </w:rPr>
        <w:t xml:space="preserve"> и обслуживающим персоналом в соответствующих зонах.</w:t>
      </w:r>
    </w:p>
    <w:p w14:paraId="78F4A57F" w14:textId="77777777" w:rsidR="00D30868" w:rsidRDefault="00D30868" w:rsidP="00D30868">
      <w:pPr>
        <w:pStyle w:val="Default"/>
        <w:rPr>
          <w:sz w:val="28"/>
          <w:szCs w:val="28"/>
        </w:rPr>
      </w:pPr>
    </w:p>
    <w:p w14:paraId="079F5AAD" w14:textId="5025FEE4" w:rsidR="00D30868" w:rsidRDefault="00D30A0F" w:rsidP="00D30868">
      <w:pPr>
        <w:pStyle w:val="Default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05C33" wp14:editId="7EF52CC6">
            <wp:extent cx="4120650" cy="3171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375" cy="31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A3DA" w14:textId="42E8576E" w:rsidR="000042AD" w:rsidRDefault="00D30868" w:rsidP="00D30868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982C86">
        <w:rPr>
          <w:sz w:val="28"/>
          <w:szCs w:val="28"/>
        </w:rPr>
        <w:t xml:space="preserve"> - </w:t>
      </w:r>
      <w:r>
        <w:rPr>
          <w:sz w:val="28"/>
          <w:szCs w:val="28"/>
        </w:rPr>
        <w:t>п</w:t>
      </w:r>
      <w:r w:rsidRPr="00D30868">
        <w:rPr>
          <w:sz w:val="28"/>
          <w:szCs w:val="28"/>
        </w:rPr>
        <w:t>одсистема учета составленных договоров и поступления материалов</w:t>
      </w:r>
    </w:p>
    <w:p w14:paraId="46075706" w14:textId="77777777" w:rsidR="00D30868" w:rsidRDefault="00D30868" w:rsidP="00D30868">
      <w:pPr>
        <w:pStyle w:val="Default"/>
        <w:ind w:firstLine="708"/>
        <w:jc w:val="center"/>
        <w:rPr>
          <w:sz w:val="28"/>
          <w:szCs w:val="28"/>
        </w:rPr>
      </w:pPr>
    </w:p>
    <w:p w14:paraId="6E3204D5" w14:textId="1D157E90" w:rsidR="00D30868" w:rsidRPr="00D30868" w:rsidRDefault="00D30868" w:rsidP="00D30868">
      <w:pPr>
        <w:pStyle w:val="Default"/>
        <w:ind w:firstLine="708"/>
        <w:rPr>
          <w:sz w:val="28"/>
          <w:szCs w:val="28"/>
        </w:rPr>
      </w:pPr>
      <w:r w:rsidRPr="00D30868">
        <w:rPr>
          <w:sz w:val="28"/>
          <w:szCs w:val="28"/>
        </w:rPr>
        <w:t xml:space="preserve">Первое начальное событие состоит в получении заказа на составление договоров. Это вызывает функцию ознакомления с заказом, которая запрашивает список составленных договоров из базы данных. После этого происходит событие "заказ передан на выполнение". Далее возможны два варианта: либо клиент отказывается от заказа, что влечет за собой событие "заказ не был выполнен", либо заказ выполнен, и вызывается функция передачи списка на регистрацию договоров. Эти данные также передаются </w:t>
      </w:r>
      <w:r>
        <w:rPr>
          <w:sz w:val="28"/>
          <w:szCs w:val="28"/>
        </w:rPr>
        <w:t>в подсистемы оплаты и контроля.</w:t>
      </w:r>
    </w:p>
    <w:p w14:paraId="22A253D4" w14:textId="495591C0" w:rsidR="00D30868" w:rsidRDefault="00D30868" w:rsidP="00D30868">
      <w:pPr>
        <w:pStyle w:val="Default"/>
        <w:ind w:firstLine="708"/>
        <w:rPr>
          <w:sz w:val="28"/>
          <w:szCs w:val="28"/>
        </w:rPr>
      </w:pPr>
      <w:r w:rsidRPr="00D30868">
        <w:rPr>
          <w:sz w:val="28"/>
          <w:szCs w:val="28"/>
        </w:rPr>
        <w:t xml:space="preserve">Второе начальное событие – поступление заказа на учет поступления материалов. Это вызывает функцию ознакомления с заказом на учет поступления материалов, </w:t>
      </w:r>
      <w:proofErr w:type="gramStart"/>
      <w:r w:rsidRPr="00D30868">
        <w:rPr>
          <w:sz w:val="28"/>
          <w:szCs w:val="28"/>
        </w:rPr>
        <w:t>которая</w:t>
      </w:r>
      <w:proofErr w:type="gramEnd"/>
      <w:r w:rsidRPr="00D30868">
        <w:rPr>
          <w:sz w:val="28"/>
          <w:szCs w:val="28"/>
        </w:rPr>
        <w:t xml:space="preserve"> запрашивает список материалов из базы данных </w:t>
      </w:r>
      <w:r w:rsidR="004420C3">
        <w:rPr>
          <w:sz w:val="28"/>
          <w:szCs w:val="28"/>
        </w:rPr>
        <w:t>компании</w:t>
      </w:r>
      <w:r w:rsidRPr="00D30868">
        <w:rPr>
          <w:sz w:val="28"/>
          <w:szCs w:val="28"/>
        </w:rPr>
        <w:t xml:space="preserve">. Затем наступает событие "список передан на подготовку материалов". После этого возможны два варианта: либо </w:t>
      </w:r>
      <w:r w:rsidR="004420C3">
        <w:rPr>
          <w:sz w:val="28"/>
          <w:szCs w:val="28"/>
        </w:rPr>
        <w:t>заказчик</w:t>
      </w:r>
      <w:r w:rsidRPr="00D30868">
        <w:rPr>
          <w:sz w:val="28"/>
          <w:szCs w:val="28"/>
        </w:rPr>
        <w:t xml:space="preserve"> не использует материалы, что ведет к событию "материалами не воспользовались", либо </w:t>
      </w:r>
      <w:r w:rsidR="004420C3">
        <w:rPr>
          <w:sz w:val="28"/>
          <w:szCs w:val="28"/>
        </w:rPr>
        <w:t>заказчик</w:t>
      </w:r>
      <w:r w:rsidRPr="00D30868">
        <w:rPr>
          <w:sz w:val="28"/>
          <w:szCs w:val="28"/>
        </w:rPr>
        <w:t xml:space="preserve"> использует материалы, и запускается функция передачи списка материалов. Данные о выполненных услугах добавляются в базу данных </w:t>
      </w:r>
      <w:r w:rsidR="004420C3">
        <w:rPr>
          <w:sz w:val="28"/>
          <w:szCs w:val="28"/>
        </w:rPr>
        <w:t>компании</w:t>
      </w:r>
      <w:r w:rsidRPr="00D30868">
        <w:rPr>
          <w:sz w:val="28"/>
          <w:szCs w:val="28"/>
        </w:rPr>
        <w:t>, и происходят два завершающих события: список предоставленных услуг передается в подсистему оплаты, а список предоставленных учета материалов – в подсистему кон</w:t>
      </w:r>
      <w:r>
        <w:rPr>
          <w:sz w:val="28"/>
          <w:szCs w:val="28"/>
        </w:rPr>
        <w:t xml:space="preserve">троля деятельности </w:t>
      </w:r>
      <w:r w:rsidR="004420C3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. </w:t>
      </w:r>
      <w:r w:rsidRPr="00D30868">
        <w:rPr>
          <w:sz w:val="28"/>
          <w:szCs w:val="28"/>
        </w:rPr>
        <w:t xml:space="preserve">Все задачи выполняет менеджер </w:t>
      </w:r>
      <w:r w:rsidR="004420C3">
        <w:rPr>
          <w:sz w:val="28"/>
          <w:szCs w:val="28"/>
        </w:rPr>
        <w:t>компании</w:t>
      </w:r>
      <w:r w:rsidRPr="00D30868">
        <w:rPr>
          <w:sz w:val="28"/>
          <w:szCs w:val="28"/>
        </w:rPr>
        <w:t>.</w:t>
      </w:r>
    </w:p>
    <w:p w14:paraId="661EB97A" w14:textId="77777777" w:rsidR="00D30868" w:rsidRDefault="00D30868" w:rsidP="00D30868">
      <w:pPr>
        <w:pStyle w:val="Default"/>
        <w:ind w:firstLine="708"/>
        <w:rPr>
          <w:sz w:val="28"/>
          <w:szCs w:val="28"/>
        </w:rPr>
      </w:pPr>
    </w:p>
    <w:p w14:paraId="43BE6B9D" w14:textId="31EF5C21" w:rsidR="00D30868" w:rsidRDefault="00DF7B8B" w:rsidP="00D30868">
      <w:pPr>
        <w:pStyle w:val="Default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E3129" wp14:editId="7D1EDCBE">
            <wp:extent cx="5057774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513" cy="28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2D37" w14:textId="442C7F7D" w:rsidR="00D30868" w:rsidRDefault="00D30868" w:rsidP="00D30868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82C86">
        <w:rPr>
          <w:sz w:val="28"/>
          <w:szCs w:val="28"/>
        </w:rPr>
        <w:t xml:space="preserve"> - </w:t>
      </w:r>
      <w:r>
        <w:rPr>
          <w:sz w:val="28"/>
          <w:szCs w:val="28"/>
        </w:rPr>
        <w:t>п</w:t>
      </w:r>
      <w:r w:rsidRPr="00D30868">
        <w:rPr>
          <w:sz w:val="28"/>
          <w:szCs w:val="28"/>
        </w:rPr>
        <w:t xml:space="preserve">одсистема </w:t>
      </w:r>
      <w:r>
        <w:rPr>
          <w:sz w:val="28"/>
          <w:szCs w:val="28"/>
        </w:rPr>
        <w:t>«</w:t>
      </w:r>
      <w:r w:rsidRPr="00D30868">
        <w:rPr>
          <w:sz w:val="28"/>
          <w:szCs w:val="28"/>
        </w:rPr>
        <w:t>оплата услуг</w:t>
      </w:r>
      <w:r>
        <w:rPr>
          <w:sz w:val="28"/>
          <w:szCs w:val="28"/>
        </w:rPr>
        <w:t>»</w:t>
      </w:r>
    </w:p>
    <w:p w14:paraId="7B334E42" w14:textId="77777777" w:rsidR="00D30868" w:rsidRDefault="00D30868" w:rsidP="00D30868">
      <w:pPr>
        <w:pStyle w:val="Default"/>
        <w:ind w:firstLine="708"/>
        <w:rPr>
          <w:sz w:val="28"/>
          <w:szCs w:val="28"/>
        </w:rPr>
      </w:pPr>
    </w:p>
    <w:p w14:paraId="77DC8634" w14:textId="16FD4805" w:rsidR="004420C3" w:rsidRPr="004420C3" w:rsidRDefault="004420C3" w:rsidP="004420C3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Pr="004420C3">
        <w:rPr>
          <w:sz w:val="28"/>
          <w:szCs w:val="28"/>
        </w:rPr>
        <w:t xml:space="preserve"> подсистеме оплаты услуг начинается с получения списка учета материалов. Это вызывает функцию ознакомления со списком учета материалов, </w:t>
      </w:r>
      <w:proofErr w:type="gramStart"/>
      <w:r w:rsidRPr="004420C3">
        <w:rPr>
          <w:sz w:val="28"/>
          <w:szCs w:val="28"/>
        </w:rPr>
        <w:t>которая</w:t>
      </w:r>
      <w:proofErr w:type="gramEnd"/>
      <w:r w:rsidRPr="004420C3">
        <w:rPr>
          <w:sz w:val="28"/>
          <w:szCs w:val="28"/>
        </w:rPr>
        <w:t xml:space="preserve"> запрашивает данные из базы данных </w:t>
      </w:r>
      <w:r>
        <w:rPr>
          <w:sz w:val="28"/>
          <w:szCs w:val="28"/>
        </w:rPr>
        <w:t>компании</w:t>
      </w:r>
      <w:r w:rsidRPr="004420C3">
        <w:rPr>
          <w:sz w:val="28"/>
          <w:szCs w:val="28"/>
        </w:rPr>
        <w:t xml:space="preserve"> и формирует список материалов. Далее выполняется функция выдачи чека </w:t>
      </w:r>
      <w:r>
        <w:rPr>
          <w:sz w:val="28"/>
          <w:szCs w:val="28"/>
        </w:rPr>
        <w:t>заказчику</w:t>
      </w:r>
      <w:r w:rsidRPr="004420C3">
        <w:rPr>
          <w:sz w:val="28"/>
          <w:szCs w:val="28"/>
        </w:rPr>
        <w:t xml:space="preserve">, которая одновременно формирует чек и передает его </w:t>
      </w:r>
      <w:r>
        <w:rPr>
          <w:sz w:val="28"/>
          <w:szCs w:val="28"/>
        </w:rPr>
        <w:t>заказчику</w:t>
      </w:r>
      <w:r w:rsidRPr="004420C3">
        <w:rPr>
          <w:sz w:val="28"/>
          <w:szCs w:val="28"/>
        </w:rPr>
        <w:t xml:space="preserve">, а также вызывает функцию передачи списка оплаченных материалов в </w:t>
      </w:r>
      <w:r w:rsidRPr="004420C3">
        <w:rPr>
          <w:sz w:val="28"/>
          <w:szCs w:val="28"/>
        </w:rPr>
        <w:lastRenderedPageBreak/>
        <w:t xml:space="preserve">подсистему контроля деятельности </w:t>
      </w:r>
      <w:r>
        <w:rPr>
          <w:sz w:val="28"/>
          <w:szCs w:val="28"/>
        </w:rPr>
        <w:t>компании</w:t>
      </w:r>
      <w:r w:rsidRPr="004420C3">
        <w:rPr>
          <w:sz w:val="28"/>
          <w:szCs w:val="28"/>
        </w:rPr>
        <w:t xml:space="preserve">. Эта функция запрашивает список оплаченных материалов в базе данных </w:t>
      </w:r>
      <w:r>
        <w:rPr>
          <w:sz w:val="28"/>
          <w:szCs w:val="28"/>
        </w:rPr>
        <w:t>компании</w:t>
      </w:r>
      <w:r w:rsidRPr="004420C3">
        <w:rPr>
          <w:sz w:val="28"/>
          <w:szCs w:val="28"/>
        </w:rPr>
        <w:t>. Завершающим событием является передача списка материалов в подсистему кон</w:t>
      </w:r>
      <w:r>
        <w:rPr>
          <w:sz w:val="28"/>
          <w:szCs w:val="28"/>
        </w:rPr>
        <w:t xml:space="preserve">троля деятельности </w:t>
      </w:r>
      <w:r>
        <w:rPr>
          <w:sz w:val="28"/>
          <w:szCs w:val="28"/>
        </w:rPr>
        <w:t>компании</w:t>
      </w:r>
      <w:r>
        <w:rPr>
          <w:sz w:val="28"/>
          <w:szCs w:val="28"/>
        </w:rPr>
        <w:t>.</w:t>
      </w:r>
    </w:p>
    <w:p w14:paraId="75179D87" w14:textId="4FFDE906" w:rsidR="00D30868" w:rsidRDefault="004420C3" w:rsidP="004420C3">
      <w:pPr>
        <w:pStyle w:val="Default"/>
        <w:ind w:firstLine="708"/>
        <w:rPr>
          <w:sz w:val="28"/>
          <w:szCs w:val="28"/>
        </w:rPr>
      </w:pPr>
      <w:r w:rsidRPr="004420C3">
        <w:rPr>
          <w:sz w:val="28"/>
          <w:szCs w:val="28"/>
        </w:rPr>
        <w:t xml:space="preserve">Зоны ответственности разделены между </w:t>
      </w:r>
      <w:r>
        <w:rPr>
          <w:sz w:val="28"/>
          <w:szCs w:val="28"/>
        </w:rPr>
        <w:t>заказчиком</w:t>
      </w:r>
      <w:r w:rsidRPr="004420C3">
        <w:rPr>
          <w:sz w:val="28"/>
          <w:szCs w:val="28"/>
        </w:rPr>
        <w:t xml:space="preserve"> и обслуживающим персоналом.</w:t>
      </w:r>
    </w:p>
    <w:p w14:paraId="57C97C38" w14:textId="77777777" w:rsidR="004420C3" w:rsidRDefault="004420C3" w:rsidP="004420C3">
      <w:pPr>
        <w:pStyle w:val="Default"/>
        <w:ind w:firstLine="708"/>
        <w:rPr>
          <w:sz w:val="28"/>
          <w:szCs w:val="28"/>
        </w:rPr>
      </w:pPr>
    </w:p>
    <w:p w14:paraId="5AE177C0" w14:textId="24A1744C" w:rsidR="004420C3" w:rsidRDefault="00636EED" w:rsidP="004420C3">
      <w:pPr>
        <w:pStyle w:val="Default"/>
        <w:ind w:firstLine="70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F74C2B" wp14:editId="7E2CC32E">
            <wp:extent cx="5324475" cy="191953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630" cy="191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6F63" w14:textId="2356B74A" w:rsidR="004420C3" w:rsidRDefault="004420C3" w:rsidP="004420C3">
      <w:pPr>
        <w:pStyle w:val="Default"/>
        <w:ind w:firstLine="708"/>
        <w:jc w:val="center"/>
        <w:rPr>
          <w:sz w:val="28"/>
          <w:szCs w:val="28"/>
        </w:rPr>
      </w:pPr>
      <w:r w:rsidRPr="00982C8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82C86">
        <w:rPr>
          <w:sz w:val="28"/>
          <w:szCs w:val="28"/>
        </w:rPr>
        <w:t xml:space="preserve"> - </w:t>
      </w:r>
      <w:r>
        <w:rPr>
          <w:sz w:val="28"/>
          <w:szCs w:val="28"/>
        </w:rPr>
        <w:t>п</w:t>
      </w:r>
      <w:r w:rsidRPr="004420C3">
        <w:rPr>
          <w:sz w:val="28"/>
          <w:szCs w:val="28"/>
        </w:rPr>
        <w:t xml:space="preserve">одсистема </w:t>
      </w:r>
      <w:r>
        <w:rPr>
          <w:sz w:val="28"/>
          <w:szCs w:val="28"/>
        </w:rPr>
        <w:t>«</w:t>
      </w:r>
      <w:r w:rsidRPr="004420C3">
        <w:rPr>
          <w:sz w:val="28"/>
          <w:szCs w:val="28"/>
        </w:rPr>
        <w:t>контроль деятельности предприятия</w:t>
      </w:r>
      <w:r>
        <w:rPr>
          <w:sz w:val="28"/>
          <w:szCs w:val="28"/>
        </w:rPr>
        <w:t>»</w:t>
      </w:r>
    </w:p>
    <w:p w14:paraId="00032A9D" w14:textId="77777777" w:rsidR="004420C3" w:rsidRDefault="004420C3" w:rsidP="004420C3">
      <w:pPr>
        <w:pStyle w:val="Default"/>
        <w:ind w:firstLine="708"/>
        <w:jc w:val="center"/>
        <w:rPr>
          <w:sz w:val="28"/>
          <w:szCs w:val="28"/>
        </w:rPr>
      </w:pPr>
    </w:p>
    <w:p w14:paraId="14867CE3" w14:textId="3673D1A0" w:rsidR="004420C3" w:rsidRDefault="004420C3" w:rsidP="004420C3">
      <w:pPr>
        <w:pStyle w:val="Default"/>
        <w:ind w:firstLine="708"/>
        <w:rPr>
          <w:sz w:val="28"/>
          <w:szCs w:val="28"/>
        </w:rPr>
      </w:pPr>
      <w:r w:rsidRPr="004420C3">
        <w:rPr>
          <w:sz w:val="28"/>
          <w:szCs w:val="28"/>
        </w:rPr>
        <w:t xml:space="preserve">Первоначальным событием является поступление запроса о хозяйственной деятельности </w:t>
      </w:r>
      <w:r>
        <w:rPr>
          <w:sz w:val="28"/>
          <w:szCs w:val="28"/>
        </w:rPr>
        <w:t>компании</w:t>
      </w:r>
      <w:r w:rsidRPr="004420C3">
        <w:rPr>
          <w:sz w:val="28"/>
          <w:szCs w:val="28"/>
        </w:rPr>
        <w:t xml:space="preserve">. Это вызывает функцию вывода данных о хозяйственной деятельности </w:t>
      </w:r>
      <w:r>
        <w:rPr>
          <w:sz w:val="28"/>
          <w:szCs w:val="28"/>
        </w:rPr>
        <w:t>компании</w:t>
      </w:r>
      <w:r w:rsidRPr="004420C3">
        <w:rPr>
          <w:sz w:val="28"/>
          <w:szCs w:val="28"/>
        </w:rPr>
        <w:t>, которая обращается к базе данных для запроса нужной информации. После этого функция передает два списка — оплаченные материалы и предоставленные услуги — первой функции. Затем наступает событие "данные выведены".</w:t>
      </w:r>
    </w:p>
    <w:p w14:paraId="16BBE229" w14:textId="77777777" w:rsidR="004420C3" w:rsidRPr="001669BB" w:rsidRDefault="004420C3" w:rsidP="004420C3">
      <w:pPr>
        <w:pStyle w:val="Default"/>
        <w:ind w:firstLine="708"/>
        <w:jc w:val="center"/>
        <w:rPr>
          <w:sz w:val="28"/>
          <w:szCs w:val="28"/>
        </w:rPr>
      </w:pPr>
    </w:p>
    <w:p w14:paraId="136C5734" w14:textId="2794BC45" w:rsidR="00A61B77" w:rsidRPr="00B13786" w:rsidRDefault="00982C86" w:rsidP="00B13786">
      <w:pPr>
        <w:pStyle w:val="Default"/>
        <w:rPr>
          <w:sz w:val="23"/>
          <w:szCs w:val="23"/>
        </w:rPr>
      </w:pPr>
      <w:r w:rsidRPr="0029358F">
        <w:rPr>
          <w:rFonts w:eastAsia="Calibri"/>
          <w:b/>
          <w:sz w:val="28"/>
          <w:szCs w:val="28"/>
        </w:rPr>
        <w:t>Вывод:</w:t>
      </w:r>
      <w:r w:rsidRPr="00711F69">
        <w:rPr>
          <w:rFonts w:eastAsia="Calibri"/>
          <w:sz w:val="28"/>
          <w:szCs w:val="28"/>
          <w:u w:val="single"/>
        </w:rPr>
        <w:t xml:space="preserve"> </w:t>
      </w:r>
      <w:r w:rsidR="001E38C3" w:rsidRPr="001E38C3">
        <w:rPr>
          <w:rFonts w:eastAsia="Calibri"/>
          <w:sz w:val="28"/>
          <w:szCs w:val="28"/>
          <w:u w:val="single"/>
        </w:rPr>
        <w:t>были приобретены навыки использования и применения нотации BPMN</w:t>
      </w:r>
      <w:r>
        <w:rPr>
          <w:rFonts w:eastAsia="Calibri"/>
          <w:sz w:val="28"/>
          <w:szCs w:val="28"/>
          <w:u w:val="single"/>
        </w:rPr>
        <w:t>.</w:t>
      </w:r>
    </w:p>
    <w:sectPr w:rsidR="00A61B77" w:rsidRPr="00B13786" w:rsidSect="00F103E1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6B4E3" w14:textId="77777777" w:rsidR="0070020C" w:rsidRDefault="0070020C" w:rsidP="00436398">
      <w:pPr>
        <w:spacing w:after="0" w:line="240" w:lineRule="auto"/>
      </w:pPr>
      <w:r>
        <w:separator/>
      </w:r>
    </w:p>
  </w:endnote>
  <w:endnote w:type="continuationSeparator" w:id="0">
    <w:p w14:paraId="2EC5DC49" w14:textId="77777777" w:rsidR="0070020C" w:rsidRDefault="0070020C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11280" w:rsidRDefault="004112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EED">
          <w:rPr>
            <w:noProof/>
          </w:rPr>
          <w:t>2</w:t>
        </w:r>
        <w:r>
          <w:fldChar w:fldCharType="end"/>
        </w:r>
      </w:p>
    </w:sdtContent>
  </w:sdt>
  <w:p w14:paraId="057DFEA4" w14:textId="77777777" w:rsidR="00411280" w:rsidRDefault="0041128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342A3" w14:textId="42CF1E03" w:rsidR="00411280" w:rsidRDefault="00411280">
    <w:pPr>
      <w:pStyle w:val="a5"/>
    </w:pPr>
    <w:r>
      <w:tab/>
      <w:t>г. Красноярск 2024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0CB20" w14:textId="77777777" w:rsidR="0070020C" w:rsidRDefault="0070020C" w:rsidP="00436398">
      <w:pPr>
        <w:spacing w:after="0" w:line="240" w:lineRule="auto"/>
      </w:pPr>
      <w:r>
        <w:separator/>
      </w:r>
    </w:p>
  </w:footnote>
  <w:footnote w:type="continuationSeparator" w:id="0">
    <w:p w14:paraId="2506B176" w14:textId="77777777" w:rsidR="0070020C" w:rsidRDefault="0070020C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52B0"/>
    <w:multiLevelType w:val="hybridMultilevel"/>
    <w:tmpl w:val="EFFAF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E45AE">
      <w:start w:val="1"/>
      <w:numFmt w:val="bullet"/>
      <w:lvlText w:val=""/>
      <w:lvlJc w:val="left"/>
      <w:pPr>
        <w:ind w:left="1746" w:hanging="36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C072B"/>
    <w:multiLevelType w:val="hybridMultilevel"/>
    <w:tmpl w:val="0A7E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8A62C">
      <w:start w:val="1"/>
      <w:numFmt w:val="bullet"/>
      <w:lvlText w:val=""/>
      <w:lvlJc w:val="left"/>
      <w:pPr>
        <w:ind w:left="1361" w:firstLine="57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95E27"/>
    <w:multiLevelType w:val="hybridMultilevel"/>
    <w:tmpl w:val="8988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56F95E">
      <w:start w:val="1"/>
      <w:numFmt w:val="bullet"/>
      <w:lvlText w:val=""/>
      <w:lvlJc w:val="left"/>
      <w:pPr>
        <w:ind w:left="1366" w:firstLine="434"/>
      </w:pPr>
      <w:rPr>
        <w:rFonts w:ascii="Wingdings" w:hAnsi="Wingdings" w:hint="default"/>
      </w:rPr>
    </w:lvl>
    <w:lvl w:ilvl="3" w:tplc="70DE913A">
      <w:start w:val="1"/>
      <w:numFmt w:val="bullet"/>
      <w:lvlText w:val=""/>
      <w:lvlJc w:val="left"/>
      <w:pPr>
        <w:ind w:left="895" w:firstLine="239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E5"/>
    <w:rsid w:val="000001A3"/>
    <w:rsid w:val="0000175E"/>
    <w:rsid w:val="000042AD"/>
    <w:rsid w:val="00020C0C"/>
    <w:rsid w:val="00020E64"/>
    <w:rsid w:val="00025DE5"/>
    <w:rsid w:val="000322CD"/>
    <w:rsid w:val="00033118"/>
    <w:rsid w:val="00054EAD"/>
    <w:rsid w:val="00056E3B"/>
    <w:rsid w:val="00071E6E"/>
    <w:rsid w:val="000720D8"/>
    <w:rsid w:val="00091407"/>
    <w:rsid w:val="000946E7"/>
    <w:rsid w:val="000A6927"/>
    <w:rsid w:val="000A7E4B"/>
    <w:rsid w:val="000C22D0"/>
    <w:rsid w:val="000E21AE"/>
    <w:rsid w:val="000F361E"/>
    <w:rsid w:val="00106B2B"/>
    <w:rsid w:val="00125AAC"/>
    <w:rsid w:val="00151799"/>
    <w:rsid w:val="00156D9E"/>
    <w:rsid w:val="001616EE"/>
    <w:rsid w:val="001669BB"/>
    <w:rsid w:val="00175AD9"/>
    <w:rsid w:val="001820E6"/>
    <w:rsid w:val="00182A1B"/>
    <w:rsid w:val="001A74DB"/>
    <w:rsid w:val="001E38C3"/>
    <w:rsid w:val="001F31AE"/>
    <w:rsid w:val="00207D64"/>
    <w:rsid w:val="00211630"/>
    <w:rsid w:val="00230C95"/>
    <w:rsid w:val="00243C27"/>
    <w:rsid w:val="00247EA1"/>
    <w:rsid w:val="00253833"/>
    <w:rsid w:val="002547B8"/>
    <w:rsid w:val="0025766F"/>
    <w:rsid w:val="00257D23"/>
    <w:rsid w:val="0026241C"/>
    <w:rsid w:val="0027436F"/>
    <w:rsid w:val="002A6D96"/>
    <w:rsid w:val="002C2E87"/>
    <w:rsid w:val="002D3B71"/>
    <w:rsid w:val="002D3EE2"/>
    <w:rsid w:val="002F2744"/>
    <w:rsid w:val="002F46A2"/>
    <w:rsid w:val="00300EEF"/>
    <w:rsid w:val="00323740"/>
    <w:rsid w:val="00346CD5"/>
    <w:rsid w:val="00364440"/>
    <w:rsid w:val="003C74FE"/>
    <w:rsid w:val="003D145E"/>
    <w:rsid w:val="003E7545"/>
    <w:rsid w:val="00411280"/>
    <w:rsid w:val="0042077E"/>
    <w:rsid w:val="00430BB8"/>
    <w:rsid w:val="00435866"/>
    <w:rsid w:val="00436398"/>
    <w:rsid w:val="00440A93"/>
    <w:rsid w:val="004420C3"/>
    <w:rsid w:val="00443A33"/>
    <w:rsid w:val="004573ED"/>
    <w:rsid w:val="004853F9"/>
    <w:rsid w:val="004900E6"/>
    <w:rsid w:val="004A15E7"/>
    <w:rsid w:val="004B664E"/>
    <w:rsid w:val="004B7AAE"/>
    <w:rsid w:val="004C216C"/>
    <w:rsid w:val="004C4D5D"/>
    <w:rsid w:val="00503C91"/>
    <w:rsid w:val="0050437B"/>
    <w:rsid w:val="00510AE8"/>
    <w:rsid w:val="00524469"/>
    <w:rsid w:val="0053165C"/>
    <w:rsid w:val="00542EAF"/>
    <w:rsid w:val="00555965"/>
    <w:rsid w:val="00556E3D"/>
    <w:rsid w:val="00587A8A"/>
    <w:rsid w:val="005A208C"/>
    <w:rsid w:val="005C37D8"/>
    <w:rsid w:val="005E33CD"/>
    <w:rsid w:val="005F0C24"/>
    <w:rsid w:val="00603098"/>
    <w:rsid w:val="00636EED"/>
    <w:rsid w:val="0065409E"/>
    <w:rsid w:val="00663CCF"/>
    <w:rsid w:val="006742AB"/>
    <w:rsid w:val="006A7B59"/>
    <w:rsid w:val="006B202D"/>
    <w:rsid w:val="006C5A86"/>
    <w:rsid w:val="006E0407"/>
    <w:rsid w:val="006F1817"/>
    <w:rsid w:val="0070020C"/>
    <w:rsid w:val="0070555A"/>
    <w:rsid w:val="007135D5"/>
    <w:rsid w:val="00740E69"/>
    <w:rsid w:val="00741C89"/>
    <w:rsid w:val="00744052"/>
    <w:rsid w:val="007441A8"/>
    <w:rsid w:val="00746F76"/>
    <w:rsid w:val="00747E02"/>
    <w:rsid w:val="00761596"/>
    <w:rsid w:val="00766E01"/>
    <w:rsid w:val="007726FD"/>
    <w:rsid w:val="00774D2B"/>
    <w:rsid w:val="00775464"/>
    <w:rsid w:val="007B6CEC"/>
    <w:rsid w:val="007D09F3"/>
    <w:rsid w:val="007D169F"/>
    <w:rsid w:val="00817C35"/>
    <w:rsid w:val="00837318"/>
    <w:rsid w:val="00840BAF"/>
    <w:rsid w:val="00844316"/>
    <w:rsid w:val="00847248"/>
    <w:rsid w:val="00847F6E"/>
    <w:rsid w:val="00882181"/>
    <w:rsid w:val="008955FD"/>
    <w:rsid w:val="008C54B2"/>
    <w:rsid w:val="00946B49"/>
    <w:rsid w:val="0095015F"/>
    <w:rsid w:val="00954009"/>
    <w:rsid w:val="00964D02"/>
    <w:rsid w:val="00965CF5"/>
    <w:rsid w:val="0097003D"/>
    <w:rsid w:val="0097791B"/>
    <w:rsid w:val="00981E88"/>
    <w:rsid w:val="00982C86"/>
    <w:rsid w:val="009B734E"/>
    <w:rsid w:val="009C0D44"/>
    <w:rsid w:val="009C5998"/>
    <w:rsid w:val="009E06BA"/>
    <w:rsid w:val="009E3B8D"/>
    <w:rsid w:val="009F594E"/>
    <w:rsid w:val="00A04361"/>
    <w:rsid w:val="00A046FD"/>
    <w:rsid w:val="00A20454"/>
    <w:rsid w:val="00A2304A"/>
    <w:rsid w:val="00A27CD0"/>
    <w:rsid w:val="00A32E05"/>
    <w:rsid w:val="00A33787"/>
    <w:rsid w:val="00A57EE0"/>
    <w:rsid w:val="00A60266"/>
    <w:rsid w:val="00A61B77"/>
    <w:rsid w:val="00A8286F"/>
    <w:rsid w:val="00AA11F0"/>
    <w:rsid w:val="00AC3915"/>
    <w:rsid w:val="00AE6BF9"/>
    <w:rsid w:val="00AE7010"/>
    <w:rsid w:val="00B13786"/>
    <w:rsid w:val="00B24C87"/>
    <w:rsid w:val="00B65974"/>
    <w:rsid w:val="00BA209C"/>
    <w:rsid w:val="00BD552B"/>
    <w:rsid w:val="00BD7AE0"/>
    <w:rsid w:val="00C00255"/>
    <w:rsid w:val="00C012E7"/>
    <w:rsid w:val="00C128C5"/>
    <w:rsid w:val="00C1305E"/>
    <w:rsid w:val="00C21D84"/>
    <w:rsid w:val="00C36B52"/>
    <w:rsid w:val="00C40BDE"/>
    <w:rsid w:val="00C86FE9"/>
    <w:rsid w:val="00CA4394"/>
    <w:rsid w:val="00CC41D7"/>
    <w:rsid w:val="00CD54B9"/>
    <w:rsid w:val="00CE0ED3"/>
    <w:rsid w:val="00CF0694"/>
    <w:rsid w:val="00D20F15"/>
    <w:rsid w:val="00D30868"/>
    <w:rsid w:val="00D30A0F"/>
    <w:rsid w:val="00D347CB"/>
    <w:rsid w:val="00D4677D"/>
    <w:rsid w:val="00D64788"/>
    <w:rsid w:val="00D91EB6"/>
    <w:rsid w:val="00D923D8"/>
    <w:rsid w:val="00D9262A"/>
    <w:rsid w:val="00DA681E"/>
    <w:rsid w:val="00DB2E49"/>
    <w:rsid w:val="00DC4514"/>
    <w:rsid w:val="00DF16BD"/>
    <w:rsid w:val="00DF7B8B"/>
    <w:rsid w:val="00E012C4"/>
    <w:rsid w:val="00E22AFC"/>
    <w:rsid w:val="00E75E3D"/>
    <w:rsid w:val="00E94A42"/>
    <w:rsid w:val="00EA43F4"/>
    <w:rsid w:val="00ED3872"/>
    <w:rsid w:val="00EE61B8"/>
    <w:rsid w:val="00F103E1"/>
    <w:rsid w:val="00F202A8"/>
    <w:rsid w:val="00F27CC4"/>
    <w:rsid w:val="00F404DA"/>
    <w:rsid w:val="00F558F5"/>
    <w:rsid w:val="00F61CC0"/>
    <w:rsid w:val="00F71F0C"/>
    <w:rsid w:val="00F732A5"/>
    <w:rsid w:val="00F835EB"/>
    <w:rsid w:val="00FA1609"/>
    <w:rsid w:val="00FD3119"/>
    <w:rsid w:val="00FE0EFC"/>
    <w:rsid w:val="00FE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E0E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E0E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FE0EF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E0EFC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25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53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75A03-D379-46A9-8F82-5BE6CC9C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Admin</cp:lastModifiedBy>
  <cp:revision>172</cp:revision>
  <dcterms:created xsi:type="dcterms:W3CDTF">2023-10-01T08:16:00Z</dcterms:created>
  <dcterms:modified xsi:type="dcterms:W3CDTF">2024-06-15T17:16:00Z</dcterms:modified>
</cp:coreProperties>
</file>