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40FCB05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8E61E1D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IADV38iAgAArwQAAA4AAAAAAAAAAAAAAAAALgIAAGRycy9lMm9Eb2MueG1sUEsB&#10;Ai0AFAAGAAgAAAAhAIn+TxTaAAAAAwEAAA8AAAAAAAAAAAAAAAAAfAQAAGRycy9kb3ducmV2Lnht&#10;bFBLBQYAAAAABAAEAPMAAACD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012DFAD4" w:rsidR="00FE0EFC" w:rsidRPr="00753F84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753F84" w:rsidRPr="00753F84">
        <w:rPr>
          <w:rFonts w:ascii="Times New Roman" w:hAnsi="Times New Roman" w:cs="Times New Roman"/>
          <w:b/>
          <w:color w:val="auto"/>
          <w:sz w:val="28"/>
          <w:szCs w:val="24"/>
        </w:rPr>
        <w:t>4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6370DAE9" w:rsidR="0097003D" w:rsidRPr="00753F84" w:rsidRDefault="00753F84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53F84">
        <w:rPr>
          <w:rFonts w:ascii="Times New Roman" w:eastAsia="Times New Roman" w:hAnsi="Times New Roman" w:cs="Times New Roman"/>
          <w:sz w:val="28"/>
          <w:szCs w:val="28"/>
          <w:u w:val="single"/>
        </w:rPr>
        <w:t>Техническое задание на созд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ание автоматизированной системы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7644F8AD" w:rsidR="00FE0EFC" w:rsidRPr="00094B40" w:rsidRDefault="007726FD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А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К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1559EE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CBEDF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CBFFABC" w14:textId="08A86341" w:rsidR="001616EE" w:rsidRDefault="001616EE" w:rsidP="00D9262A">
      <w:pPr>
        <w:rPr>
          <w:rFonts w:ascii="Times New Roman" w:hAnsi="Times New Roman" w:cs="Times New Roman"/>
          <w:sz w:val="28"/>
          <w:szCs w:val="28"/>
        </w:rPr>
      </w:pPr>
    </w:p>
    <w:p w14:paraId="0C4D9564" w14:textId="6DF196C7" w:rsidR="00746F76" w:rsidRDefault="00D923D8" w:rsidP="00FE0EF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  <w:bookmarkStart w:id="0" w:name="_Toc147073369"/>
      <w:r w:rsidRPr="00435866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lastRenderedPageBreak/>
        <w:t>З</w:t>
      </w:r>
      <w:bookmarkEnd w:id="0"/>
      <w:r w:rsidR="00435866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адание:</w:t>
      </w:r>
    </w:p>
    <w:p w14:paraId="48EFE134" w14:textId="3622A631" w:rsidR="00A04361" w:rsidRPr="00A04361" w:rsidRDefault="00435866" w:rsidP="003E7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866">
        <w:rPr>
          <w:rFonts w:ascii="Times New Roman" w:hAnsi="Times New Roman" w:cs="Times New Roman"/>
          <w:b/>
          <w:bCs/>
          <w:sz w:val="28"/>
          <w:szCs w:val="28"/>
        </w:rPr>
        <w:t>Вариант №2.</w:t>
      </w:r>
    </w:p>
    <w:p w14:paraId="4DEDE812" w14:textId="2C0614CC" w:rsidR="00982C86" w:rsidRDefault="00A04361" w:rsidP="00540D20">
      <w:pPr>
        <w:pStyle w:val="Default"/>
        <w:jc w:val="both"/>
        <w:rPr>
          <w:sz w:val="28"/>
          <w:szCs w:val="28"/>
        </w:rPr>
      </w:pPr>
      <w:r w:rsidRPr="00A04361">
        <w:rPr>
          <w:b/>
          <w:bCs/>
          <w:sz w:val="28"/>
          <w:szCs w:val="28"/>
        </w:rPr>
        <w:t>Основная цель</w:t>
      </w:r>
      <w:r w:rsidR="0097003D">
        <w:rPr>
          <w:b/>
          <w:bCs/>
          <w:sz w:val="28"/>
          <w:szCs w:val="28"/>
        </w:rPr>
        <w:t>:</w:t>
      </w:r>
      <w:r w:rsidRPr="00A04361">
        <w:rPr>
          <w:b/>
          <w:bCs/>
          <w:sz w:val="28"/>
          <w:szCs w:val="28"/>
        </w:rPr>
        <w:t xml:space="preserve"> </w:t>
      </w:r>
      <w:r w:rsidR="00753F84" w:rsidRPr="00753F84">
        <w:rPr>
          <w:sz w:val="28"/>
          <w:szCs w:val="28"/>
        </w:rPr>
        <w:t xml:space="preserve">смоделировать работу </w:t>
      </w:r>
      <w:proofErr w:type="gramStart"/>
      <w:r w:rsidR="00753F84" w:rsidRPr="00753F84">
        <w:rPr>
          <w:sz w:val="28"/>
          <w:szCs w:val="28"/>
        </w:rPr>
        <w:t>бизнес-единицы</w:t>
      </w:r>
      <w:proofErr w:type="gramEnd"/>
      <w:r w:rsidR="00753F84" w:rsidRPr="00753F84">
        <w:rPr>
          <w:sz w:val="28"/>
          <w:szCs w:val="28"/>
        </w:rPr>
        <w:t xml:space="preserve"> «</w:t>
      </w:r>
      <w:r w:rsidR="00753F84">
        <w:rPr>
          <w:sz w:val="28"/>
          <w:szCs w:val="28"/>
        </w:rPr>
        <w:t>Закупки</w:t>
      </w:r>
      <w:r w:rsidR="00753F84" w:rsidRPr="00753F84">
        <w:rPr>
          <w:sz w:val="28"/>
          <w:szCs w:val="28"/>
        </w:rPr>
        <w:t xml:space="preserve">», отвечающей за </w:t>
      </w:r>
      <w:r w:rsidR="00540D20" w:rsidRPr="00A04361">
        <w:rPr>
          <w:sz w:val="28"/>
          <w:szCs w:val="28"/>
        </w:rPr>
        <w:t>закупки материалов для удовлетворения потребностей д</w:t>
      </w:r>
      <w:r w:rsidR="00540D20">
        <w:rPr>
          <w:sz w:val="28"/>
          <w:szCs w:val="28"/>
        </w:rPr>
        <w:t>ругих бизнес-единиц предприятия</w:t>
      </w:r>
      <w:r w:rsidR="00753F84" w:rsidRPr="00753F84">
        <w:rPr>
          <w:sz w:val="28"/>
          <w:szCs w:val="28"/>
        </w:rPr>
        <w:t>.</w:t>
      </w:r>
    </w:p>
    <w:p w14:paraId="0AC7432F" w14:textId="77777777" w:rsidR="00253833" w:rsidRDefault="00253833" w:rsidP="00753F84">
      <w:pPr>
        <w:pStyle w:val="Default"/>
        <w:rPr>
          <w:sz w:val="28"/>
          <w:szCs w:val="28"/>
        </w:rPr>
      </w:pPr>
    </w:p>
    <w:p w14:paraId="552DD3B9" w14:textId="77777777" w:rsidR="00753F84" w:rsidRDefault="00753F84" w:rsidP="00753F84">
      <w:pPr>
        <w:pStyle w:val="Default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Ход работы:</w:t>
      </w:r>
    </w:p>
    <w:p w14:paraId="61C60F36" w14:textId="77777777" w:rsidR="00753F84" w:rsidRPr="00753F84" w:rsidRDefault="00753F84" w:rsidP="00753F84">
      <w:pPr>
        <w:pStyle w:val="Default"/>
        <w:jc w:val="both"/>
        <w:rPr>
          <w:b/>
          <w:sz w:val="28"/>
          <w:szCs w:val="28"/>
        </w:rPr>
      </w:pPr>
    </w:p>
    <w:p w14:paraId="06428833" w14:textId="0705422C" w:rsidR="00753F84" w:rsidRDefault="00753F84" w:rsidP="00753F84">
      <w:pPr>
        <w:pStyle w:val="Default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Общие сведения</w:t>
      </w:r>
      <w:r>
        <w:rPr>
          <w:b/>
          <w:sz w:val="28"/>
          <w:szCs w:val="28"/>
        </w:rPr>
        <w:t>:</w:t>
      </w:r>
    </w:p>
    <w:p w14:paraId="6E16F631" w14:textId="77777777" w:rsidR="00753F84" w:rsidRPr="00753F84" w:rsidRDefault="00753F84" w:rsidP="00753F84">
      <w:pPr>
        <w:pStyle w:val="Default"/>
        <w:ind w:left="720"/>
        <w:jc w:val="both"/>
        <w:rPr>
          <w:b/>
          <w:sz w:val="28"/>
          <w:szCs w:val="28"/>
        </w:rPr>
      </w:pPr>
    </w:p>
    <w:p w14:paraId="65F4AEF0" w14:textId="1AE60AE5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1.1. Наименование системы</w:t>
      </w:r>
      <w:r>
        <w:rPr>
          <w:b/>
          <w:sz w:val="28"/>
          <w:szCs w:val="28"/>
        </w:rPr>
        <w:t>:</w:t>
      </w:r>
    </w:p>
    <w:p w14:paraId="6ED1DF30" w14:textId="7345740C" w:rsidR="00753F84" w:rsidRDefault="00753F84" w:rsidP="00BE4AF1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 xml:space="preserve">Автоматизированная система </w:t>
      </w:r>
      <w:proofErr w:type="gramStart"/>
      <w:r w:rsidR="00BE4AF1">
        <w:rPr>
          <w:sz w:val="28"/>
          <w:szCs w:val="28"/>
        </w:rPr>
        <w:t>бизнес-единицы</w:t>
      </w:r>
      <w:proofErr w:type="gramEnd"/>
      <w:r w:rsidR="00BE4AF1">
        <w:rPr>
          <w:sz w:val="28"/>
          <w:szCs w:val="28"/>
        </w:rPr>
        <w:t xml:space="preserve"> "Закупки"</w:t>
      </w:r>
    </w:p>
    <w:p w14:paraId="529848B1" w14:textId="77777777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</w:p>
    <w:p w14:paraId="37297E8D" w14:textId="063CA805" w:rsidR="00753F84" w:rsidRPr="00753F84" w:rsidRDefault="00753F84" w:rsidP="00753F84">
      <w:pPr>
        <w:pStyle w:val="Default"/>
        <w:numPr>
          <w:ilvl w:val="1"/>
          <w:numId w:val="7"/>
        </w:numPr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Основание для разработки</w:t>
      </w:r>
      <w:r>
        <w:rPr>
          <w:b/>
          <w:sz w:val="28"/>
          <w:szCs w:val="28"/>
        </w:rPr>
        <w:t>:</w:t>
      </w:r>
    </w:p>
    <w:p w14:paraId="051740DC" w14:textId="688D4511" w:rsidR="00753F84" w:rsidRDefault="00BE4AF1" w:rsidP="00BE4AF1">
      <w:pPr>
        <w:pStyle w:val="Default"/>
        <w:ind w:left="360"/>
        <w:jc w:val="both"/>
        <w:rPr>
          <w:sz w:val="28"/>
          <w:szCs w:val="28"/>
        </w:rPr>
      </w:pPr>
      <w:r w:rsidRPr="00BE4AF1">
        <w:rPr>
          <w:sz w:val="28"/>
          <w:szCs w:val="28"/>
        </w:rPr>
        <w:t xml:space="preserve">Моделирование работы </w:t>
      </w:r>
      <w:proofErr w:type="gramStart"/>
      <w:r w:rsidRPr="00BE4AF1">
        <w:rPr>
          <w:sz w:val="28"/>
          <w:szCs w:val="28"/>
        </w:rPr>
        <w:t>бизнес-единицы</w:t>
      </w:r>
      <w:proofErr w:type="gramEnd"/>
      <w:r w:rsidRPr="00BE4AF1">
        <w:rPr>
          <w:sz w:val="28"/>
          <w:szCs w:val="28"/>
        </w:rPr>
        <w:t xml:space="preserve"> "Закупки" необходимо для оптимизации и автоматизации процесса закупок материалов, обеспечивая тем самым эффективное функционирование других бизнес-единиц предприятия.</w:t>
      </w:r>
    </w:p>
    <w:p w14:paraId="00AFA29D" w14:textId="77777777" w:rsidR="00BE4AF1" w:rsidRPr="00753F84" w:rsidRDefault="00BE4AF1" w:rsidP="00BE4AF1">
      <w:pPr>
        <w:pStyle w:val="Default"/>
        <w:ind w:left="360"/>
        <w:jc w:val="both"/>
        <w:rPr>
          <w:sz w:val="28"/>
          <w:szCs w:val="28"/>
        </w:rPr>
      </w:pPr>
    </w:p>
    <w:p w14:paraId="59F45EE7" w14:textId="60067D77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1.3. Назначение организации-разработчика</w:t>
      </w:r>
      <w:r>
        <w:rPr>
          <w:b/>
          <w:sz w:val="28"/>
          <w:szCs w:val="28"/>
        </w:rPr>
        <w:t>:</w:t>
      </w:r>
    </w:p>
    <w:p w14:paraId="0EE9A75A" w14:textId="7F84FE33" w:rsid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«</w:t>
      </w:r>
      <w:r>
        <w:rPr>
          <w:sz w:val="28"/>
          <w:szCs w:val="28"/>
        </w:rPr>
        <w:t>Закупки</w:t>
      </w:r>
      <w:r w:rsidRPr="00753F84">
        <w:rPr>
          <w:sz w:val="28"/>
          <w:szCs w:val="28"/>
        </w:rPr>
        <w:t>»</w:t>
      </w:r>
    </w:p>
    <w:p w14:paraId="2C18DCF2" w14:textId="77777777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</w:p>
    <w:p w14:paraId="1B5EBD3E" w14:textId="74081A2A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1.4. Срок разработки</w:t>
      </w:r>
      <w:r>
        <w:rPr>
          <w:b/>
          <w:sz w:val="28"/>
          <w:szCs w:val="28"/>
        </w:rPr>
        <w:t>:</w:t>
      </w:r>
    </w:p>
    <w:p w14:paraId="25AC9633" w14:textId="1D535F73" w:rsid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24.0</w:t>
      </w:r>
      <w:r w:rsidR="00BE4AF1">
        <w:rPr>
          <w:sz w:val="28"/>
          <w:szCs w:val="28"/>
        </w:rPr>
        <w:t>5</w:t>
      </w:r>
      <w:r w:rsidRPr="00753F84">
        <w:rPr>
          <w:sz w:val="28"/>
          <w:szCs w:val="28"/>
        </w:rPr>
        <w:t>.2024-</w:t>
      </w:r>
      <w:r w:rsidR="00BE4AF1">
        <w:rPr>
          <w:sz w:val="28"/>
          <w:szCs w:val="28"/>
        </w:rPr>
        <w:t>03</w:t>
      </w:r>
      <w:r w:rsidRPr="00753F84">
        <w:rPr>
          <w:sz w:val="28"/>
          <w:szCs w:val="28"/>
        </w:rPr>
        <w:t>.0</w:t>
      </w:r>
      <w:r w:rsidR="00BE4AF1">
        <w:rPr>
          <w:sz w:val="28"/>
          <w:szCs w:val="28"/>
        </w:rPr>
        <w:t>9</w:t>
      </w:r>
      <w:r w:rsidRPr="00753F84">
        <w:rPr>
          <w:sz w:val="28"/>
          <w:szCs w:val="28"/>
        </w:rPr>
        <w:t>.2024</w:t>
      </w:r>
    </w:p>
    <w:p w14:paraId="015A6A36" w14:textId="77777777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</w:p>
    <w:p w14:paraId="690AFA57" w14:textId="6FC84D06" w:rsidR="00753F84" w:rsidRDefault="00753F84" w:rsidP="00753F84">
      <w:pPr>
        <w:pStyle w:val="Default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Назначение и цели создания системы</w:t>
      </w:r>
      <w:r>
        <w:rPr>
          <w:b/>
          <w:sz w:val="28"/>
          <w:szCs w:val="28"/>
        </w:rPr>
        <w:t>:</w:t>
      </w:r>
    </w:p>
    <w:p w14:paraId="01EFA5E6" w14:textId="77777777" w:rsidR="00753F84" w:rsidRPr="00753F84" w:rsidRDefault="00753F84" w:rsidP="00753F84">
      <w:pPr>
        <w:pStyle w:val="Default"/>
        <w:ind w:left="720"/>
        <w:jc w:val="both"/>
        <w:rPr>
          <w:b/>
          <w:sz w:val="28"/>
          <w:szCs w:val="28"/>
        </w:rPr>
      </w:pPr>
    </w:p>
    <w:p w14:paraId="6532D74F" w14:textId="75E0B896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2.1. Назначение системы</w:t>
      </w:r>
      <w:r>
        <w:rPr>
          <w:b/>
          <w:sz w:val="28"/>
          <w:szCs w:val="28"/>
        </w:rPr>
        <w:t>:</w:t>
      </w:r>
    </w:p>
    <w:p w14:paraId="10C4EF24" w14:textId="716FA92B" w:rsidR="00753F84" w:rsidRDefault="00BE4AF1" w:rsidP="00753F84">
      <w:pPr>
        <w:pStyle w:val="Default"/>
        <w:ind w:left="360"/>
        <w:jc w:val="both"/>
        <w:rPr>
          <w:sz w:val="28"/>
          <w:szCs w:val="28"/>
        </w:rPr>
      </w:pPr>
      <w:r w:rsidRPr="00BE4AF1">
        <w:rPr>
          <w:sz w:val="28"/>
          <w:szCs w:val="28"/>
        </w:rPr>
        <w:t xml:space="preserve">Оптимизация и автоматизация процесса закупок материалов для обеспечения потребностей других </w:t>
      </w:r>
      <w:proofErr w:type="gramStart"/>
      <w:r w:rsidRPr="00BE4AF1">
        <w:rPr>
          <w:sz w:val="28"/>
          <w:szCs w:val="28"/>
        </w:rPr>
        <w:t>бизнес-единиц</w:t>
      </w:r>
      <w:proofErr w:type="gramEnd"/>
      <w:r w:rsidRPr="00BE4AF1">
        <w:rPr>
          <w:sz w:val="28"/>
          <w:szCs w:val="28"/>
        </w:rPr>
        <w:t xml:space="preserve"> предприятия с целью повышения эффективности функционирования всей организации.</w:t>
      </w:r>
    </w:p>
    <w:p w14:paraId="63B9D579" w14:textId="77777777" w:rsidR="00BE4AF1" w:rsidRPr="00753F84" w:rsidRDefault="00BE4AF1" w:rsidP="00753F84">
      <w:pPr>
        <w:pStyle w:val="Default"/>
        <w:ind w:left="360"/>
        <w:jc w:val="both"/>
        <w:rPr>
          <w:sz w:val="28"/>
          <w:szCs w:val="28"/>
        </w:rPr>
      </w:pPr>
    </w:p>
    <w:p w14:paraId="08FB23F7" w14:textId="49165218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2.2. Цели создания системы</w:t>
      </w:r>
      <w:r>
        <w:rPr>
          <w:b/>
          <w:sz w:val="28"/>
          <w:szCs w:val="28"/>
        </w:rPr>
        <w:t>:</w:t>
      </w:r>
    </w:p>
    <w:p w14:paraId="259F727B" w14:textId="61272CE4" w:rsid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 xml:space="preserve">Улучшение процесса закупок материалов для повышения оперативности и эффективности обеспечения других </w:t>
      </w:r>
      <w:proofErr w:type="gramStart"/>
      <w:r w:rsidR="00BE4AF1" w:rsidRPr="00BE4AF1">
        <w:rPr>
          <w:sz w:val="28"/>
          <w:szCs w:val="28"/>
        </w:rPr>
        <w:t>бизнес-единиц</w:t>
      </w:r>
      <w:proofErr w:type="gramEnd"/>
      <w:r w:rsidR="00BE4AF1" w:rsidRPr="00BE4AF1">
        <w:rPr>
          <w:sz w:val="28"/>
          <w:szCs w:val="28"/>
        </w:rPr>
        <w:t xml:space="preserve"> предприятия</w:t>
      </w:r>
      <w:r w:rsidR="00BE4AF1">
        <w:rPr>
          <w:sz w:val="28"/>
          <w:szCs w:val="28"/>
        </w:rPr>
        <w:t>;</w:t>
      </w:r>
    </w:p>
    <w:p w14:paraId="36F20E61" w14:textId="43ED1180" w:rsidR="00BE4AF1" w:rsidRDefault="00BE4AF1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BE4AF1">
        <w:rPr>
          <w:sz w:val="28"/>
          <w:szCs w:val="28"/>
        </w:rPr>
        <w:t>Сокращение времени, затрачиваемого на выполнение закупочных процедур, с целью ускорения производственных циклов</w:t>
      </w:r>
      <w:r>
        <w:rPr>
          <w:sz w:val="28"/>
          <w:szCs w:val="28"/>
        </w:rPr>
        <w:t>;</w:t>
      </w:r>
    </w:p>
    <w:p w14:paraId="65EB2C0B" w14:textId="538682F2" w:rsidR="00BE4AF1" w:rsidRDefault="00BE4AF1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BE4AF1">
        <w:rPr>
          <w:sz w:val="28"/>
          <w:szCs w:val="28"/>
        </w:rPr>
        <w:t>Минимизация рисков, связанных с недостаточным или несвоевременным обеспечением материала</w:t>
      </w:r>
      <w:bookmarkStart w:id="1" w:name="_GoBack"/>
      <w:r w:rsidRPr="00BE4AF1">
        <w:rPr>
          <w:sz w:val="28"/>
          <w:szCs w:val="28"/>
        </w:rPr>
        <w:t>ми для бизнес-процессов предприятия</w:t>
      </w:r>
      <w:r>
        <w:rPr>
          <w:sz w:val="28"/>
          <w:szCs w:val="28"/>
        </w:rPr>
        <w:t>;</w:t>
      </w:r>
    </w:p>
    <w:p w14:paraId="1437FB32" w14:textId="142E30EC" w:rsidR="00BE4AF1" w:rsidRDefault="00BE4AF1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BE4AF1">
        <w:rPr>
          <w:sz w:val="28"/>
          <w:szCs w:val="28"/>
        </w:rPr>
        <w:t xml:space="preserve">Создание единой и прозрачной системы управления </w:t>
      </w:r>
      <w:bookmarkEnd w:id="1"/>
      <w:r w:rsidRPr="00BE4AF1">
        <w:rPr>
          <w:sz w:val="28"/>
          <w:szCs w:val="28"/>
        </w:rPr>
        <w:t>процессом закупок для улучшения контроля и отчетности.</w:t>
      </w:r>
    </w:p>
    <w:p w14:paraId="723FE479" w14:textId="77777777" w:rsidR="00753F84" w:rsidRP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</w:p>
    <w:p w14:paraId="70F7918D" w14:textId="10BB4B55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lastRenderedPageBreak/>
        <w:t>3. Характеристика объектов автоматизации</w:t>
      </w:r>
      <w:r>
        <w:rPr>
          <w:b/>
          <w:sz w:val="28"/>
          <w:szCs w:val="28"/>
        </w:rPr>
        <w:t>:</w:t>
      </w:r>
    </w:p>
    <w:p w14:paraId="6497C941" w14:textId="77777777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Объектами автоматизации являются:</w:t>
      </w:r>
    </w:p>
    <w:p w14:paraId="2E10A658" w14:textId="2D681021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Система управления закупками</w:t>
      </w:r>
      <w:r w:rsidRPr="00753F84">
        <w:rPr>
          <w:sz w:val="28"/>
          <w:szCs w:val="28"/>
        </w:rPr>
        <w:t>;</w:t>
      </w:r>
    </w:p>
    <w:p w14:paraId="4FCA4EBE" w14:textId="5496597A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Мониторинг и анализ процесса закупок</w:t>
      </w:r>
      <w:r w:rsidRPr="00753F84">
        <w:rPr>
          <w:sz w:val="28"/>
          <w:szCs w:val="28"/>
        </w:rPr>
        <w:t>;</w:t>
      </w:r>
    </w:p>
    <w:p w14:paraId="1F3BA186" w14:textId="25F88DA9" w:rsidR="00753F84" w:rsidRPr="00753F84" w:rsidRDefault="00753F84" w:rsidP="00BE4AF1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Взаимодействие с поставщиками через электронные платформы или системы управления поставками</w:t>
      </w:r>
      <w:r w:rsidRPr="00753F84">
        <w:rPr>
          <w:sz w:val="28"/>
          <w:szCs w:val="28"/>
        </w:rPr>
        <w:t>;</w:t>
      </w:r>
    </w:p>
    <w:p w14:paraId="4DB044A1" w14:textId="4DBF0C24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Автоматизация процессов согласования и утверждения закупок</w:t>
      </w:r>
      <w:r w:rsidRPr="00753F84">
        <w:rPr>
          <w:sz w:val="28"/>
          <w:szCs w:val="28"/>
        </w:rPr>
        <w:t>;</w:t>
      </w:r>
    </w:p>
    <w:p w14:paraId="7E45C21B" w14:textId="187BA695" w:rsidR="00753F84" w:rsidRDefault="00753F84" w:rsidP="00BE4AF1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Интеграция с системами учета и управления запасами для оптимизации складских запасов</w:t>
      </w:r>
      <w:r w:rsidRPr="00753F84">
        <w:rPr>
          <w:sz w:val="28"/>
          <w:szCs w:val="28"/>
        </w:rPr>
        <w:t>.</w:t>
      </w:r>
    </w:p>
    <w:p w14:paraId="11EE8140" w14:textId="77777777" w:rsidR="00753F84" w:rsidRPr="00753F84" w:rsidRDefault="00753F84" w:rsidP="00BE4AF1">
      <w:pPr>
        <w:pStyle w:val="Default"/>
        <w:jc w:val="both"/>
        <w:rPr>
          <w:sz w:val="28"/>
          <w:szCs w:val="28"/>
        </w:rPr>
      </w:pPr>
    </w:p>
    <w:p w14:paraId="55347C0B" w14:textId="78584971" w:rsid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4. Требования к системе</w:t>
      </w:r>
      <w:r>
        <w:rPr>
          <w:b/>
          <w:sz w:val="28"/>
          <w:szCs w:val="28"/>
        </w:rPr>
        <w:t>:</w:t>
      </w:r>
    </w:p>
    <w:p w14:paraId="6E067560" w14:textId="77777777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</w:p>
    <w:p w14:paraId="5987A41C" w14:textId="05E1312C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4.1. Требования к системе в целом</w:t>
      </w:r>
      <w:r>
        <w:rPr>
          <w:b/>
          <w:sz w:val="28"/>
          <w:szCs w:val="28"/>
        </w:rPr>
        <w:t>:</w:t>
      </w:r>
    </w:p>
    <w:p w14:paraId="43AFB883" w14:textId="4634F6F7" w:rsidR="00753F84" w:rsidRP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7F1376" w:rsidRPr="007F1376">
        <w:rPr>
          <w:sz w:val="28"/>
          <w:szCs w:val="28"/>
        </w:rPr>
        <w:t>Высокая надежность и доступность системы для обеспечения непрерывности бизнес-процессов предприятия</w:t>
      </w:r>
      <w:r w:rsidRPr="00753F84">
        <w:rPr>
          <w:sz w:val="28"/>
          <w:szCs w:val="28"/>
        </w:rPr>
        <w:t>;</w:t>
      </w:r>
    </w:p>
    <w:p w14:paraId="47465A79" w14:textId="7D796020" w:rsidR="00753F84" w:rsidRPr="00753F84" w:rsidRDefault="00753F84" w:rsidP="00753F84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7F1376" w:rsidRPr="007F1376">
        <w:rPr>
          <w:sz w:val="28"/>
          <w:szCs w:val="28"/>
        </w:rPr>
        <w:t>Безопасность данных и конфиденциальность информации при обработке и передаче</w:t>
      </w:r>
      <w:r w:rsidRPr="00753F84">
        <w:rPr>
          <w:sz w:val="28"/>
          <w:szCs w:val="28"/>
        </w:rPr>
        <w:t>;</w:t>
      </w:r>
    </w:p>
    <w:p w14:paraId="7109A879" w14:textId="75015F3C" w:rsidR="00753F84" w:rsidRP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7F1376" w:rsidRPr="007F1376">
        <w:rPr>
          <w:sz w:val="28"/>
          <w:szCs w:val="28"/>
        </w:rPr>
        <w:t>Простота использования и понимания пользователей для эффективной работы с системой</w:t>
      </w:r>
      <w:r w:rsidRPr="00753F84">
        <w:rPr>
          <w:sz w:val="28"/>
          <w:szCs w:val="28"/>
        </w:rPr>
        <w:t>;</w:t>
      </w:r>
    </w:p>
    <w:p w14:paraId="1A9125F7" w14:textId="07CE35A0" w:rsid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7F1376" w:rsidRPr="007F1376">
        <w:rPr>
          <w:sz w:val="28"/>
          <w:szCs w:val="28"/>
        </w:rPr>
        <w:t xml:space="preserve">Масштабируемость для возможности расширения функциональности и увеличения объемов </w:t>
      </w:r>
      <w:proofErr w:type="gramStart"/>
      <w:r w:rsidR="007F1376" w:rsidRPr="007F1376">
        <w:rPr>
          <w:sz w:val="28"/>
          <w:szCs w:val="28"/>
        </w:rPr>
        <w:t>обрабатываемых</w:t>
      </w:r>
      <w:proofErr w:type="gramEnd"/>
      <w:r w:rsidR="007F1376" w:rsidRPr="007F1376">
        <w:rPr>
          <w:sz w:val="28"/>
          <w:szCs w:val="28"/>
        </w:rPr>
        <w:t xml:space="preserve"> данных в будущем</w:t>
      </w:r>
      <w:r w:rsidRPr="00753F84">
        <w:rPr>
          <w:sz w:val="28"/>
          <w:szCs w:val="28"/>
        </w:rPr>
        <w:t>.</w:t>
      </w:r>
    </w:p>
    <w:p w14:paraId="2B280BF3" w14:textId="77777777" w:rsidR="00753F84" w:rsidRP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</w:p>
    <w:p w14:paraId="4D6A3FE2" w14:textId="3653E952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4.2. Требования к функциям, выполняемым системой</w:t>
      </w:r>
      <w:r w:rsidR="00540D20">
        <w:rPr>
          <w:b/>
          <w:sz w:val="28"/>
          <w:szCs w:val="28"/>
        </w:rPr>
        <w:t>:</w:t>
      </w:r>
    </w:p>
    <w:p w14:paraId="0021A210" w14:textId="77777777" w:rsidR="00753F84" w:rsidRPr="00540D20" w:rsidRDefault="00753F84" w:rsidP="00753F84">
      <w:pPr>
        <w:pStyle w:val="Default"/>
        <w:ind w:firstLine="360"/>
        <w:jc w:val="both"/>
        <w:rPr>
          <w:b/>
          <w:i/>
          <w:sz w:val="28"/>
          <w:szCs w:val="28"/>
          <w:u w:val="single"/>
        </w:rPr>
      </w:pPr>
      <w:r w:rsidRPr="00540D20">
        <w:rPr>
          <w:b/>
          <w:i/>
          <w:sz w:val="28"/>
          <w:szCs w:val="28"/>
          <w:u w:val="single"/>
        </w:rPr>
        <w:t>Система должна выполнять следующие функции:</w:t>
      </w:r>
    </w:p>
    <w:p w14:paraId="2552F4F0" w14:textId="16D547E1" w:rsidR="00753F84" w:rsidRP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Реализация системы управления закупками, включая процессы определения потребностей, поиска поставщиков, согласования, заключения договоров, поставки и контроля качества</w:t>
      </w:r>
      <w:r w:rsidR="00540D20">
        <w:rPr>
          <w:sz w:val="28"/>
          <w:szCs w:val="28"/>
        </w:rPr>
        <w:t>;</w:t>
      </w:r>
    </w:p>
    <w:p w14:paraId="7A8B6CB5" w14:textId="12031143" w:rsidR="00753F84" w:rsidRPr="00753F84" w:rsidRDefault="00753F84" w:rsidP="00BE4AF1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Возможность мониторинга и анализа процесса закупок для оптимизации</w:t>
      </w:r>
      <w:r w:rsidR="00540D20">
        <w:rPr>
          <w:sz w:val="28"/>
          <w:szCs w:val="28"/>
        </w:rPr>
        <w:t>;</w:t>
      </w:r>
    </w:p>
    <w:p w14:paraId="51D65BF5" w14:textId="0B2DFD07" w:rsid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BE4AF1" w:rsidRPr="00BE4AF1">
        <w:rPr>
          <w:sz w:val="28"/>
          <w:szCs w:val="28"/>
        </w:rPr>
        <w:t>Автоматизация процессов согласования и утверждения закупок для повышения оперативности</w:t>
      </w:r>
      <w:r w:rsidR="007F1376">
        <w:rPr>
          <w:sz w:val="28"/>
          <w:szCs w:val="28"/>
        </w:rPr>
        <w:t>;</w:t>
      </w:r>
    </w:p>
    <w:p w14:paraId="7E50A738" w14:textId="362F5835" w:rsidR="007F1376" w:rsidRPr="007F1376" w:rsidRDefault="007F1376" w:rsidP="007F1376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7F1376">
        <w:rPr>
          <w:sz w:val="28"/>
          <w:szCs w:val="28"/>
        </w:rPr>
        <w:t>Интеграция с системами учета и управления запасами для оптимизации складских запасов.</w:t>
      </w:r>
    </w:p>
    <w:p w14:paraId="3A5F2E23" w14:textId="77777777" w:rsidR="00753F84" w:rsidRPr="00753F84" w:rsidRDefault="00753F84" w:rsidP="00753F84">
      <w:pPr>
        <w:pStyle w:val="Default"/>
        <w:ind w:left="360"/>
        <w:jc w:val="both"/>
        <w:rPr>
          <w:sz w:val="28"/>
          <w:szCs w:val="28"/>
        </w:rPr>
      </w:pPr>
    </w:p>
    <w:p w14:paraId="0B8B940C" w14:textId="588A2AB1" w:rsidR="00753F84" w:rsidRPr="00753F84" w:rsidRDefault="00753F84" w:rsidP="00540D20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4.3. Требования к видам обеспечения</w:t>
      </w:r>
      <w:r w:rsidR="00540D20">
        <w:rPr>
          <w:b/>
          <w:sz w:val="28"/>
          <w:szCs w:val="28"/>
        </w:rPr>
        <w:t>:</w:t>
      </w:r>
    </w:p>
    <w:p w14:paraId="3DD4811C" w14:textId="2501685C" w:rsidR="00753F84" w:rsidRPr="00753F84" w:rsidRDefault="00753F84" w:rsidP="00753F84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4.3.1. Техническое обеспечение</w:t>
      </w:r>
      <w:r w:rsidR="00540D20">
        <w:rPr>
          <w:b/>
          <w:sz w:val="28"/>
          <w:szCs w:val="28"/>
        </w:rPr>
        <w:t>:</w:t>
      </w:r>
    </w:p>
    <w:p w14:paraId="1C69D947" w14:textId="17588D45" w:rsidR="00753F84" w:rsidRP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</w:r>
      <w:r w:rsidR="007F1376" w:rsidRPr="007F1376">
        <w:rPr>
          <w:sz w:val="28"/>
          <w:szCs w:val="28"/>
        </w:rPr>
        <w:t xml:space="preserve">Железо: </w:t>
      </w:r>
      <w:r w:rsidR="007F1376">
        <w:rPr>
          <w:sz w:val="28"/>
          <w:szCs w:val="28"/>
        </w:rPr>
        <w:t>с</w:t>
      </w:r>
      <w:r w:rsidR="007F1376" w:rsidRPr="007F1376">
        <w:rPr>
          <w:sz w:val="28"/>
          <w:szCs w:val="28"/>
        </w:rPr>
        <w:t>ерверное оборудование с достаточными вычислительными мощностями для обработки больших объемов данных и обеспеч</w:t>
      </w:r>
      <w:r w:rsidR="007F1376">
        <w:rPr>
          <w:sz w:val="28"/>
          <w:szCs w:val="28"/>
        </w:rPr>
        <w:t>ения высокой производительности;</w:t>
      </w:r>
    </w:p>
    <w:p w14:paraId="23C144EC" w14:textId="2923838D" w:rsidR="00753F84" w:rsidRDefault="007F1376" w:rsidP="00540D20">
      <w:pPr>
        <w:pStyle w:val="Default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7F1376">
        <w:rPr>
          <w:sz w:val="28"/>
          <w:szCs w:val="28"/>
        </w:rPr>
        <w:t xml:space="preserve">Сеть: </w:t>
      </w:r>
      <w:r>
        <w:rPr>
          <w:sz w:val="28"/>
          <w:szCs w:val="28"/>
        </w:rPr>
        <w:t>н</w:t>
      </w:r>
      <w:r w:rsidRPr="007F1376">
        <w:rPr>
          <w:sz w:val="28"/>
          <w:szCs w:val="28"/>
        </w:rPr>
        <w:t>адежная сетевая инфраструктура с высокой пропускной способностью для обеспечения быстрой передачи данных между компонентами системы и взаимо</w:t>
      </w:r>
      <w:r>
        <w:rPr>
          <w:sz w:val="28"/>
          <w:szCs w:val="28"/>
        </w:rPr>
        <w:t>действия с внешними платформами</w:t>
      </w:r>
      <w:r w:rsidR="00753F84" w:rsidRPr="00753F84">
        <w:rPr>
          <w:sz w:val="28"/>
          <w:szCs w:val="28"/>
        </w:rPr>
        <w:t>;</w:t>
      </w:r>
    </w:p>
    <w:p w14:paraId="01491CBE" w14:textId="2A526AFC" w:rsidR="007F1376" w:rsidRDefault="007F1376" w:rsidP="007F1376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lastRenderedPageBreak/>
        <w:t>•</w:t>
      </w:r>
      <w:r>
        <w:rPr>
          <w:sz w:val="28"/>
          <w:szCs w:val="28"/>
        </w:rPr>
        <w:tab/>
      </w:r>
      <w:r w:rsidRPr="007F1376">
        <w:rPr>
          <w:sz w:val="28"/>
          <w:szCs w:val="28"/>
        </w:rPr>
        <w:t>Хранение данных: Система должна иметь достаточное хранилище данных для сохранения информации о заказах, поставщиках, истории закупок и других важных аспектов процесса закупок</w:t>
      </w:r>
      <w:r>
        <w:rPr>
          <w:sz w:val="28"/>
          <w:szCs w:val="28"/>
        </w:rPr>
        <w:t>;</w:t>
      </w:r>
    </w:p>
    <w:p w14:paraId="6FD10000" w14:textId="46D37B9D" w:rsidR="007F1376" w:rsidRDefault="007F1376" w:rsidP="007F1376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7F1376">
        <w:rPr>
          <w:sz w:val="28"/>
          <w:szCs w:val="28"/>
        </w:rPr>
        <w:t xml:space="preserve">Безопасность: </w:t>
      </w:r>
      <w:r>
        <w:rPr>
          <w:sz w:val="28"/>
          <w:szCs w:val="28"/>
        </w:rPr>
        <w:t>и</w:t>
      </w:r>
      <w:r w:rsidRPr="007F1376">
        <w:rPr>
          <w:sz w:val="28"/>
          <w:szCs w:val="28"/>
        </w:rPr>
        <w:t>спользование средств защиты информации, таких как шифрование данных, механизмы аутентификации и авторизации, для обеспечения безопасности системы и предотвращения несанкционированного доступа к конфиденциальной информации</w:t>
      </w:r>
      <w:r>
        <w:rPr>
          <w:sz w:val="28"/>
          <w:szCs w:val="28"/>
        </w:rPr>
        <w:t>;</w:t>
      </w:r>
    </w:p>
    <w:p w14:paraId="3A3A18DE" w14:textId="623C7833" w:rsidR="007F1376" w:rsidRDefault="007F1376" w:rsidP="007F1376">
      <w:pPr>
        <w:pStyle w:val="Default"/>
        <w:ind w:left="360"/>
        <w:jc w:val="both"/>
        <w:rPr>
          <w:sz w:val="28"/>
          <w:szCs w:val="28"/>
        </w:rPr>
      </w:pPr>
      <w:r w:rsidRPr="007F1376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7F1376">
        <w:rPr>
          <w:sz w:val="28"/>
          <w:szCs w:val="28"/>
        </w:rPr>
        <w:t xml:space="preserve">Резервное копирование: </w:t>
      </w:r>
      <w:r>
        <w:rPr>
          <w:sz w:val="28"/>
          <w:szCs w:val="28"/>
        </w:rPr>
        <w:t>р</w:t>
      </w:r>
      <w:r w:rsidRPr="007F1376">
        <w:rPr>
          <w:sz w:val="28"/>
          <w:szCs w:val="28"/>
        </w:rPr>
        <w:t>егулярное создание резервных копий данных для обеспечения их сохранности и возможности восстановления в случае сбоев или потери информации</w:t>
      </w:r>
      <w:r>
        <w:rPr>
          <w:sz w:val="28"/>
          <w:szCs w:val="28"/>
        </w:rPr>
        <w:t>;</w:t>
      </w:r>
    </w:p>
    <w:p w14:paraId="7D5844E0" w14:textId="4AA921F1" w:rsidR="007F1376" w:rsidRDefault="007F1376" w:rsidP="007F1376">
      <w:pPr>
        <w:pStyle w:val="Default"/>
        <w:ind w:left="360"/>
        <w:jc w:val="both"/>
        <w:rPr>
          <w:sz w:val="28"/>
          <w:szCs w:val="28"/>
        </w:rPr>
      </w:pPr>
      <w:r w:rsidRPr="007F1376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7F1376">
        <w:rPr>
          <w:sz w:val="28"/>
          <w:szCs w:val="28"/>
        </w:rPr>
        <w:t xml:space="preserve">Мониторинг и управление: </w:t>
      </w:r>
      <w:r>
        <w:rPr>
          <w:sz w:val="28"/>
          <w:szCs w:val="28"/>
        </w:rPr>
        <w:t>и</w:t>
      </w:r>
      <w:r w:rsidRPr="007F1376">
        <w:rPr>
          <w:sz w:val="28"/>
          <w:szCs w:val="28"/>
        </w:rPr>
        <w:t>спользование инструментов мониторинга и управления для отслеживания работы системы, выявления проблем и оперативного реагирования на них.</w:t>
      </w:r>
    </w:p>
    <w:p w14:paraId="4794BEB0" w14:textId="77777777" w:rsidR="00540D20" w:rsidRPr="00753F84" w:rsidRDefault="00540D20" w:rsidP="00540D20">
      <w:pPr>
        <w:pStyle w:val="Default"/>
        <w:ind w:left="360"/>
        <w:jc w:val="both"/>
        <w:rPr>
          <w:sz w:val="28"/>
          <w:szCs w:val="28"/>
        </w:rPr>
      </w:pPr>
    </w:p>
    <w:p w14:paraId="487DDA31" w14:textId="420D5E39" w:rsidR="00753F84" w:rsidRPr="00753F84" w:rsidRDefault="00753F84" w:rsidP="00540D20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4.3.2. Программное обеспечение</w:t>
      </w:r>
      <w:r w:rsidR="00540D20">
        <w:rPr>
          <w:b/>
          <w:sz w:val="28"/>
          <w:szCs w:val="28"/>
        </w:rPr>
        <w:t>:</w:t>
      </w:r>
    </w:p>
    <w:p w14:paraId="1F285615" w14:textId="77777777" w:rsidR="00753F84" w:rsidRPr="00753F84" w:rsidRDefault="00753F84" w:rsidP="00540D20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 xml:space="preserve">Операционная система: </w:t>
      </w:r>
      <w:proofErr w:type="spellStart"/>
      <w:r w:rsidRPr="00753F84">
        <w:rPr>
          <w:sz w:val="28"/>
          <w:szCs w:val="28"/>
        </w:rPr>
        <w:t>Windows</w:t>
      </w:r>
      <w:proofErr w:type="spellEnd"/>
      <w:r w:rsidRPr="00753F84">
        <w:rPr>
          <w:sz w:val="28"/>
          <w:szCs w:val="28"/>
        </w:rPr>
        <w:t xml:space="preserve"> 10;</w:t>
      </w:r>
    </w:p>
    <w:p w14:paraId="697B13A8" w14:textId="77777777" w:rsidR="00753F84" w:rsidRPr="00753F84" w:rsidRDefault="00753F84" w:rsidP="00540D20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База данных: 1С;</w:t>
      </w:r>
    </w:p>
    <w:p w14:paraId="31ADFE6E" w14:textId="77777777" w:rsidR="00753F84" w:rsidRDefault="00753F84" w:rsidP="00540D20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 xml:space="preserve">Прикладное программное обеспечение: </w:t>
      </w:r>
      <w:proofErr w:type="spellStart"/>
      <w:r w:rsidRPr="00753F84">
        <w:rPr>
          <w:sz w:val="28"/>
          <w:szCs w:val="28"/>
        </w:rPr>
        <w:t>MicrosoftOffice</w:t>
      </w:r>
      <w:proofErr w:type="spellEnd"/>
    </w:p>
    <w:p w14:paraId="30643F7A" w14:textId="77777777" w:rsidR="00540D20" w:rsidRPr="00753F84" w:rsidRDefault="00540D20" w:rsidP="00540D20">
      <w:pPr>
        <w:pStyle w:val="Default"/>
        <w:ind w:firstLine="360"/>
        <w:jc w:val="both"/>
        <w:rPr>
          <w:sz w:val="28"/>
          <w:szCs w:val="28"/>
        </w:rPr>
      </w:pPr>
    </w:p>
    <w:p w14:paraId="7B069919" w14:textId="63E1494A" w:rsidR="00753F84" w:rsidRPr="00753F84" w:rsidRDefault="00753F84" w:rsidP="00540D20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4.3.3. Информационное обеспечение</w:t>
      </w:r>
      <w:r w:rsidR="00540D20">
        <w:rPr>
          <w:b/>
          <w:sz w:val="28"/>
          <w:szCs w:val="28"/>
        </w:rPr>
        <w:t>:</w:t>
      </w:r>
    </w:p>
    <w:p w14:paraId="472C5DCD" w14:textId="592906E9" w:rsidR="00753F84" w:rsidRP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Перечень данных, подлежащих обработке в системе</w:t>
      </w:r>
      <w:r w:rsidR="007F1376">
        <w:rPr>
          <w:sz w:val="28"/>
          <w:szCs w:val="28"/>
        </w:rPr>
        <w:t>;</w:t>
      </w:r>
    </w:p>
    <w:p w14:paraId="0C1755EC" w14:textId="30CBCE3E" w:rsid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 xml:space="preserve">Форматы данных: бумажные </w:t>
      </w:r>
      <w:r w:rsidR="007F1376">
        <w:rPr>
          <w:sz w:val="28"/>
          <w:szCs w:val="28"/>
        </w:rPr>
        <w:t>списки</w:t>
      </w:r>
      <w:r w:rsidRPr="00753F84">
        <w:rPr>
          <w:sz w:val="28"/>
          <w:szCs w:val="28"/>
        </w:rPr>
        <w:t xml:space="preserve">, </w:t>
      </w:r>
      <w:r w:rsidR="007F1376">
        <w:rPr>
          <w:sz w:val="28"/>
          <w:szCs w:val="28"/>
        </w:rPr>
        <w:t>списки</w:t>
      </w:r>
      <w:r w:rsidR="007F1376">
        <w:rPr>
          <w:sz w:val="28"/>
          <w:szCs w:val="28"/>
        </w:rPr>
        <w:t xml:space="preserve"> в электронном формате.</w:t>
      </w:r>
    </w:p>
    <w:p w14:paraId="43FE7357" w14:textId="77777777" w:rsidR="00540D20" w:rsidRPr="00753F84" w:rsidRDefault="00540D20" w:rsidP="00540D20">
      <w:pPr>
        <w:pStyle w:val="Default"/>
        <w:ind w:left="360"/>
        <w:jc w:val="both"/>
        <w:rPr>
          <w:sz w:val="28"/>
          <w:szCs w:val="28"/>
        </w:rPr>
      </w:pPr>
    </w:p>
    <w:p w14:paraId="7647E70B" w14:textId="15E49184" w:rsidR="00753F84" w:rsidRPr="00753F84" w:rsidRDefault="00753F84" w:rsidP="00540D20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5. Состав и содержание работ по созданию системы</w:t>
      </w:r>
      <w:r w:rsidR="00540D20">
        <w:rPr>
          <w:b/>
          <w:sz w:val="28"/>
          <w:szCs w:val="28"/>
        </w:rPr>
        <w:t>:</w:t>
      </w:r>
    </w:p>
    <w:p w14:paraId="3F77868F" w14:textId="77777777" w:rsid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2FE4496B" w14:textId="77777777" w:rsidR="00540D20" w:rsidRPr="00753F84" w:rsidRDefault="00540D20" w:rsidP="00540D20">
      <w:pPr>
        <w:pStyle w:val="Default"/>
        <w:jc w:val="both"/>
        <w:rPr>
          <w:sz w:val="28"/>
          <w:szCs w:val="28"/>
        </w:rPr>
      </w:pPr>
    </w:p>
    <w:p w14:paraId="6771F5A3" w14:textId="7CAF4280" w:rsidR="00753F84" w:rsidRPr="00753F84" w:rsidRDefault="00753F84" w:rsidP="00540D20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6. Порядок контроля и приёмки системы</w:t>
      </w:r>
      <w:r w:rsidR="00540D20">
        <w:rPr>
          <w:b/>
          <w:sz w:val="28"/>
          <w:szCs w:val="28"/>
        </w:rPr>
        <w:t>:</w:t>
      </w:r>
    </w:p>
    <w:p w14:paraId="19E95851" w14:textId="392335E1" w:rsid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 xml:space="preserve">Контроль и приёмка системы осуществляется в соответствии с требованиями ГОСТ </w:t>
      </w:r>
      <w:r w:rsidR="007F1376" w:rsidRPr="007F1376">
        <w:rPr>
          <w:sz w:val="28"/>
          <w:szCs w:val="28"/>
        </w:rPr>
        <w:t>9001</w:t>
      </w:r>
      <w:r w:rsidRPr="00753F84">
        <w:rPr>
          <w:sz w:val="28"/>
          <w:szCs w:val="28"/>
        </w:rPr>
        <w:t xml:space="preserve"> "Автоматизированные системы </w:t>
      </w:r>
      <w:r w:rsidR="00F95D3F">
        <w:rPr>
          <w:sz w:val="28"/>
          <w:szCs w:val="28"/>
        </w:rPr>
        <w:t>закупок</w:t>
      </w:r>
      <w:r w:rsidRPr="00753F84">
        <w:rPr>
          <w:sz w:val="28"/>
          <w:szCs w:val="28"/>
        </w:rPr>
        <w:t>".</w:t>
      </w:r>
    </w:p>
    <w:p w14:paraId="71C9B1AC" w14:textId="77777777" w:rsidR="00540D20" w:rsidRPr="00753F84" w:rsidRDefault="00540D20" w:rsidP="00540D20">
      <w:pPr>
        <w:pStyle w:val="Default"/>
        <w:ind w:left="360"/>
        <w:jc w:val="both"/>
        <w:rPr>
          <w:sz w:val="28"/>
          <w:szCs w:val="28"/>
        </w:rPr>
      </w:pPr>
    </w:p>
    <w:p w14:paraId="27EDD6B2" w14:textId="61B213AF" w:rsidR="00753F84" w:rsidRPr="00753F84" w:rsidRDefault="00753F84" w:rsidP="00540D20">
      <w:pPr>
        <w:pStyle w:val="Default"/>
        <w:ind w:left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  <w:r w:rsidR="00540D20">
        <w:rPr>
          <w:b/>
          <w:sz w:val="28"/>
          <w:szCs w:val="28"/>
        </w:rPr>
        <w:t>:</w:t>
      </w:r>
    </w:p>
    <w:p w14:paraId="6A523823" w14:textId="77777777" w:rsid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07AA18B0" w14:textId="77777777" w:rsidR="00540D20" w:rsidRPr="00753F84" w:rsidRDefault="00540D20" w:rsidP="00540D20">
      <w:pPr>
        <w:pStyle w:val="Default"/>
        <w:ind w:left="360"/>
        <w:jc w:val="both"/>
        <w:rPr>
          <w:sz w:val="28"/>
          <w:szCs w:val="28"/>
        </w:rPr>
      </w:pPr>
    </w:p>
    <w:p w14:paraId="6F408FDF" w14:textId="2381D1EF" w:rsidR="00753F84" w:rsidRPr="00753F84" w:rsidRDefault="00753F84" w:rsidP="00540D20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t>8. Требования к документированию</w:t>
      </w:r>
      <w:r w:rsidR="00540D20">
        <w:rPr>
          <w:b/>
          <w:sz w:val="28"/>
          <w:szCs w:val="28"/>
        </w:rPr>
        <w:t>:</w:t>
      </w:r>
    </w:p>
    <w:p w14:paraId="1ADC5334" w14:textId="77777777" w:rsidR="00753F84" w:rsidRPr="00753F84" w:rsidRDefault="00753F84" w:rsidP="00540D20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Документация на систему должна содержать:</w:t>
      </w:r>
    </w:p>
    <w:p w14:paraId="1170A8AB" w14:textId="77777777" w:rsidR="00753F84" w:rsidRPr="00753F84" w:rsidRDefault="00753F84" w:rsidP="00540D20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Техническое задание;</w:t>
      </w:r>
    </w:p>
    <w:p w14:paraId="2A035322" w14:textId="77777777" w:rsidR="00753F84" w:rsidRPr="00753F84" w:rsidRDefault="00753F84" w:rsidP="00540D20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Проектную документацию;</w:t>
      </w:r>
    </w:p>
    <w:p w14:paraId="5C98FCDE" w14:textId="77777777" w:rsidR="00753F84" w:rsidRDefault="00753F84" w:rsidP="00540D20">
      <w:pPr>
        <w:pStyle w:val="Default"/>
        <w:ind w:firstLine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Эксплуатационную документацию.</w:t>
      </w:r>
    </w:p>
    <w:p w14:paraId="465F87EE" w14:textId="77777777" w:rsidR="00540D20" w:rsidRDefault="00540D20" w:rsidP="00540D20">
      <w:pPr>
        <w:pStyle w:val="Default"/>
        <w:ind w:firstLine="360"/>
        <w:jc w:val="both"/>
        <w:rPr>
          <w:sz w:val="28"/>
          <w:szCs w:val="28"/>
        </w:rPr>
      </w:pPr>
    </w:p>
    <w:p w14:paraId="16D6BDD3" w14:textId="77777777" w:rsidR="00F95D3F" w:rsidRPr="00753F84" w:rsidRDefault="00F95D3F" w:rsidP="00540D20">
      <w:pPr>
        <w:pStyle w:val="Default"/>
        <w:ind w:firstLine="360"/>
        <w:jc w:val="both"/>
        <w:rPr>
          <w:sz w:val="28"/>
          <w:szCs w:val="28"/>
        </w:rPr>
      </w:pPr>
    </w:p>
    <w:p w14:paraId="7429AF5B" w14:textId="59EE8196" w:rsidR="00753F84" w:rsidRPr="00753F84" w:rsidRDefault="00753F84" w:rsidP="00540D20">
      <w:pPr>
        <w:pStyle w:val="Default"/>
        <w:ind w:firstLine="360"/>
        <w:jc w:val="both"/>
        <w:rPr>
          <w:b/>
          <w:sz w:val="28"/>
          <w:szCs w:val="28"/>
        </w:rPr>
      </w:pPr>
      <w:r w:rsidRPr="00753F84">
        <w:rPr>
          <w:b/>
          <w:sz w:val="28"/>
          <w:szCs w:val="28"/>
        </w:rPr>
        <w:lastRenderedPageBreak/>
        <w:t>9. Источники разработки</w:t>
      </w:r>
      <w:r w:rsidR="00540D20">
        <w:rPr>
          <w:b/>
          <w:sz w:val="28"/>
          <w:szCs w:val="28"/>
        </w:rPr>
        <w:t>:</w:t>
      </w:r>
    </w:p>
    <w:p w14:paraId="7E3926AC" w14:textId="21D97535" w:rsidR="00753F84" w:rsidRP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 xml:space="preserve">ГОСТ </w:t>
      </w:r>
      <w:r w:rsidR="00F95D3F" w:rsidRPr="007F1376">
        <w:rPr>
          <w:sz w:val="28"/>
          <w:szCs w:val="28"/>
        </w:rPr>
        <w:t>9001</w:t>
      </w:r>
      <w:r w:rsidR="00F95D3F">
        <w:rPr>
          <w:sz w:val="28"/>
          <w:szCs w:val="28"/>
        </w:rPr>
        <w:t xml:space="preserve"> </w:t>
      </w:r>
      <w:r w:rsidRPr="00753F84">
        <w:rPr>
          <w:sz w:val="28"/>
          <w:szCs w:val="28"/>
        </w:rPr>
        <w:t xml:space="preserve">"Автоматизированные системы </w:t>
      </w:r>
      <w:r w:rsidR="00F95D3F">
        <w:rPr>
          <w:sz w:val="28"/>
          <w:szCs w:val="28"/>
        </w:rPr>
        <w:t>закупок</w:t>
      </w:r>
      <w:r w:rsidR="00F95D3F" w:rsidRPr="00753F84">
        <w:rPr>
          <w:sz w:val="28"/>
          <w:szCs w:val="28"/>
        </w:rPr>
        <w:t>"</w:t>
      </w:r>
      <w:r w:rsidR="00F95D3F">
        <w:rPr>
          <w:sz w:val="28"/>
          <w:szCs w:val="28"/>
        </w:rPr>
        <w:t>;</w:t>
      </w:r>
    </w:p>
    <w:p w14:paraId="718D94FC" w14:textId="77777777" w:rsidR="00753F84" w:rsidRP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ГОСТ 19.101-77 "Единая система программной документации. Виды программной документации";</w:t>
      </w:r>
    </w:p>
    <w:p w14:paraId="5F99752A" w14:textId="77777777" w:rsidR="00753F84" w:rsidRP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ГОСТ 2.103-68 "Единая система конструкторской документации. Стадии разработки";</w:t>
      </w:r>
    </w:p>
    <w:p w14:paraId="136C5734" w14:textId="45D399F4" w:rsidR="00A61B77" w:rsidRPr="00753F84" w:rsidRDefault="00753F84" w:rsidP="00540D20">
      <w:pPr>
        <w:pStyle w:val="Default"/>
        <w:ind w:left="360"/>
        <w:jc w:val="both"/>
        <w:rPr>
          <w:sz w:val="28"/>
          <w:szCs w:val="28"/>
        </w:rPr>
      </w:pPr>
      <w:r w:rsidRPr="00753F84">
        <w:rPr>
          <w:sz w:val="28"/>
          <w:szCs w:val="28"/>
        </w:rPr>
        <w:t>•</w:t>
      </w:r>
      <w:r w:rsidRPr="00753F84">
        <w:rPr>
          <w:sz w:val="28"/>
          <w:szCs w:val="28"/>
        </w:rPr>
        <w:tab/>
        <w:t>ГОСТ 34.201-89 "Автоматизированные системы. Виды, комплексность и обозначение".</w:t>
      </w:r>
    </w:p>
    <w:sectPr w:rsidR="00A61B77" w:rsidRPr="00753F84" w:rsidSect="00F103E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37D42" w14:textId="77777777" w:rsidR="00153545" w:rsidRDefault="00153545" w:rsidP="00436398">
      <w:pPr>
        <w:spacing w:after="0" w:line="240" w:lineRule="auto"/>
      </w:pPr>
      <w:r>
        <w:separator/>
      </w:r>
    </w:p>
  </w:endnote>
  <w:endnote w:type="continuationSeparator" w:id="0">
    <w:p w14:paraId="3E3A15FF" w14:textId="77777777" w:rsidR="00153545" w:rsidRDefault="00153545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D3F">
          <w:rPr>
            <w:noProof/>
          </w:rPr>
          <w:t>2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42A3" w14:textId="42CF1E03" w:rsidR="00411280" w:rsidRDefault="00411280">
    <w:pPr>
      <w:pStyle w:val="a5"/>
    </w:pPr>
    <w:r>
      <w:tab/>
      <w:t>г. Красноярск 2024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A3E24" w14:textId="77777777" w:rsidR="00153545" w:rsidRDefault="00153545" w:rsidP="00436398">
      <w:pPr>
        <w:spacing w:after="0" w:line="240" w:lineRule="auto"/>
      </w:pPr>
      <w:r>
        <w:separator/>
      </w:r>
    </w:p>
  </w:footnote>
  <w:footnote w:type="continuationSeparator" w:id="0">
    <w:p w14:paraId="648CDDBF" w14:textId="77777777" w:rsidR="00153545" w:rsidRDefault="00153545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52B0"/>
    <w:multiLevelType w:val="hybridMultilevel"/>
    <w:tmpl w:val="EFFAF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E45AE">
      <w:start w:val="1"/>
      <w:numFmt w:val="bullet"/>
      <w:lvlText w:val=""/>
      <w:lvlJc w:val="left"/>
      <w:pPr>
        <w:ind w:left="1746" w:hanging="36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D4194"/>
    <w:multiLevelType w:val="multilevel"/>
    <w:tmpl w:val="E5323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A9C072B"/>
    <w:multiLevelType w:val="hybridMultilevel"/>
    <w:tmpl w:val="0A7E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8A62C">
      <w:start w:val="1"/>
      <w:numFmt w:val="bullet"/>
      <w:lvlText w:val=""/>
      <w:lvlJc w:val="left"/>
      <w:pPr>
        <w:ind w:left="1361" w:firstLine="57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95E27"/>
    <w:multiLevelType w:val="hybridMultilevel"/>
    <w:tmpl w:val="8988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6F95E">
      <w:start w:val="1"/>
      <w:numFmt w:val="bullet"/>
      <w:lvlText w:val=""/>
      <w:lvlJc w:val="left"/>
      <w:pPr>
        <w:ind w:left="1366" w:firstLine="434"/>
      </w:pPr>
      <w:rPr>
        <w:rFonts w:ascii="Wingdings" w:hAnsi="Wingdings" w:hint="default"/>
      </w:rPr>
    </w:lvl>
    <w:lvl w:ilvl="3" w:tplc="70DE913A">
      <w:start w:val="1"/>
      <w:numFmt w:val="bullet"/>
      <w:lvlText w:val=""/>
      <w:lvlJc w:val="left"/>
      <w:pPr>
        <w:ind w:left="895" w:firstLine="239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A7584"/>
    <w:multiLevelType w:val="multilevel"/>
    <w:tmpl w:val="16A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E5"/>
    <w:rsid w:val="000001A3"/>
    <w:rsid w:val="0000175E"/>
    <w:rsid w:val="00020C0C"/>
    <w:rsid w:val="00020E64"/>
    <w:rsid w:val="00025DE5"/>
    <w:rsid w:val="000322CD"/>
    <w:rsid w:val="00033118"/>
    <w:rsid w:val="00054EAD"/>
    <w:rsid w:val="00056E3B"/>
    <w:rsid w:val="00071E6E"/>
    <w:rsid w:val="000720D8"/>
    <w:rsid w:val="00091407"/>
    <w:rsid w:val="000946E7"/>
    <w:rsid w:val="000A6927"/>
    <w:rsid w:val="000A7E4B"/>
    <w:rsid w:val="000C22D0"/>
    <w:rsid w:val="000E21AE"/>
    <w:rsid w:val="000F361E"/>
    <w:rsid w:val="00106B2B"/>
    <w:rsid w:val="00125AAC"/>
    <w:rsid w:val="00151799"/>
    <w:rsid w:val="00153545"/>
    <w:rsid w:val="00156D9E"/>
    <w:rsid w:val="001616EE"/>
    <w:rsid w:val="001669BB"/>
    <w:rsid w:val="00175AD9"/>
    <w:rsid w:val="001820E6"/>
    <w:rsid w:val="00182A1B"/>
    <w:rsid w:val="001A74DB"/>
    <w:rsid w:val="001E38C3"/>
    <w:rsid w:val="001F31AE"/>
    <w:rsid w:val="00207D64"/>
    <w:rsid w:val="00211630"/>
    <w:rsid w:val="00230C95"/>
    <w:rsid w:val="00243C27"/>
    <w:rsid w:val="00247EA1"/>
    <w:rsid w:val="00253833"/>
    <w:rsid w:val="002547B8"/>
    <w:rsid w:val="0025766F"/>
    <w:rsid w:val="00257D23"/>
    <w:rsid w:val="0026241C"/>
    <w:rsid w:val="0027436F"/>
    <w:rsid w:val="002A6D96"/>
    <w:rsid w:val="002C2E87"/>
    <w:rsid w:val="002D3B71"/>
    <w:rsid w:val="002D3EE2"/>
    <w:rsid w:val="002F2744"/>
    <w:rsid w:val="00300EEF"/>
    <w:rsid w:val="00323740"/>
    <w:rsid w:val="00346CD5"/>
    <w:rsid w:val="00364440"/>
    <w:rsid w:val="003C74FE"/>
    <w:rsid w:val="003D145E"/>
    <w:rsid w:val="003E7545"/>
    <w:rsid w:val="00411280"/>
    <w:rsid w:val="0042077E"/>
    <w:rsid w:val="00430BB8"/>
    <w:rsid w:val="00435866"/>
    <w:rsid w:val="00436398"/>
    <w:rsid w:val="00440A93"/>
    <w:rsid w:val="00443A33"/>
    <w:rsid w:val="004573ED"/>
    <w:rsid w:val="004853F9"/>
    <w:rsid w:val="004900E6"/>
    <w:rsid w:val="004A15E7"/>
    <w:rsid w:val="004B664E"/>
    <w:rsid w:val="004B7AAE"/>
    <w:rsid w:val="004C216C"/>
    <w:rsid w:val="004C4D5D"/>
    <w:rsid w:val="00503C91"/>
    <w:rsid w:val="0050437B"/>
    <w:rsid w:val="00510AE8"/>
    <w:rsid w:val="00524469"/>
    <w:rsid w:val="0053165C"/>
    <w:rsid w:val="00540D20"/>
    <w:rsid w:val="00542EAF"/>
    <w:rsid w:val="00555965"/>
    <w:rsid w:val="00556E3D"/>
    <w:rsid w:val="00587A8A"/>
    <w:rsid w:val="005A208C"/>
    <w:rsid w:val="005C37D8"/>
    <w:rsid w:val="005E33CD"/>
    <w:rsid w:val="005F0C24"/>
    <w:rsid w:val="00603098"/>
    <w:rsid w:val="00663CCF"/>
    <w:rsid w:val="006742AB"/>
    <w:rsid w:val="006A7B59"/>
    <w:rsid w:val="006B202D"/>
    <w:rsid w:val="006C5A86"/>
    <w:rsid w:val="006E0407"/>
    <w:rsid w:val="006F1817"/>
    <w:rsid w:val="0070555A"/>
    <w:rsid w:val="007135D5"/>
    <w:rsid w:val="00740E69"/>
    <w:rsid w:val="00741C89"/>
    <w:rsid w:val="00744052"/>
    <w:rsid w:val="007441A8"/>
    <w:rsid w:val="00746F76"/>
    <w:rsid w:val="00747E02"/>
    <w:rsid w:val="00753F84"/>
    <w:rsid w:val="00761596"/>
    <w:rsid w:val="00766E01"/>
    <w:rsid w:val="007726FD"/>
    <w:rsid w:val="00774D2B"/>
    <w:rsid w:val="00775464"/>
    <w:rsid w:val="007B6CEC"/>
    <w:rsid w:val="007D09F3"/>
    <w:rsid w:val="007D169F"/>
    <w:rsid w:val="007F1376"/>
    <w:rsid w:val="00817C35"/>
    <w:rsid w:val="00837318"/>
    <w:rsid w:val="00840BAF"/>
    <w:rsid w:val="00844316"/>
    <w:rsid w:val="00847248"/>
    <w:rsid w:val="00882181"/>
    <w:rsid w:val="008955FD"/>
    <w:rsid w:val="008C54B2"/>
    <w:rsid w:val="00946B49"/>
    <w:rsid w:val="0095015F"/>
    <w:rsid w:val="00954009"/>
    <w:rsid w:val="00964D02"/>
    <w:rsid w:val="00965CF5"/>
    <w:rsid w:val="0097003D"/>
    <w:rsid w:val="0097791B"/>
    <w:rsid w:val="00981E88"/>
    <w:rsid w:val="00982C86"/>
    <w:rsid w:val="009B734E"/>
    <w:rsid w:val="009C0D44"/>
    <w:rsid w:val="009C5998"/>
    <w:rsid w:val="009E06BA"/>
    <w:rsid w:val="009E3B8D"/>
    <w:rsid w:val="009F594E"/>
    <w:rsid w:val="00A04361"/>
    <w:rsid w:val="00A046FD"/>
    <w:rsid w:val="00A20454"/>
    <w:rsid w:val="00A2304A"/>
    <w:rsid w:val="00A27CD0"/>
    <w:rsid w:val="00A32E05"/>
    <w:rsid w:val="00A33787"/>
    <w:rsid w:val="00A57EE0"/>
    <w:rsid w:val="00A60266"/>
    <w:rsid w:val="00A61B77"/>
    <w:rsid w:val="00A8286F"/>
    <w:rsid w:val="00AA11F0"/>
    <w:rsid w:val="00AC3915"/>
    <w:rsid w:val="00AE6BF9"/>
    <w:rsid w:val="00AE7010"/>
    <w:rsid w:val="00B13786"/>
    <w:rsid w:val="00B24C87"/>
    <w:rsid w:val="00B65974"/>
    <w:rsid w:val="00BA209C"/>
    <w:rsid w:val="00BD552B"/>
    <w:rsid w:val="00BD7AE0"/>
    <w:rsid w:val="00BE4AF1"/>
    <w:rsid w:val="00C00255"/>
    <w:rsid w:val="00C012E7"/>
    <w:rsid w:val="00C128C5"/>
    <w:rsid w:val="00C1305E"/>
    <w:rsid w:val="00C21D84"/>
    <w:rsid w:val="00C36B52"/>
    <w:rsid w:val="00C40BDE"/>
    <w:rsid w:val="00C86FE9"/>
    <w:rsid w:val="00CA4394"/>
    <w:rsid w:val="00CC41D7"/>
    <w:rsid w:val="00CD54B9"/>
    <w:rsid w:val="00CE0ED3"/>
    <w:rsid w:val="00CF0694"/>
    <w:rsid w:val="00D20F15"/>
    <w:rsid w:val="00D347CB"/>
    <w:rsid w:val="00D4677D"/>
    <w:rsid w:val="00D64788"/>
    <w:rsid w:val="00D91EB6"/>
    <w:rsid w:val="00D923D8"/>
    <w:rsid w:val="00D9262A"/>
    <w:rsid w:val="00DA681E"/>
    <w:rsid w:val="00DB2E49"/>
    <w:rsid w:val="00DC4514"/>
    <w:rsid w:val="00DF16BD"/>
    <w:rsid w:val="00E012C4"/>
    <w:rsid w:val="00E22AFC"/>
    <w:rsid w:val="00E75E3D"/>
    <w:rsid w:val="00E94A42"/>
    <w:rsid w:val="00EA43F4"/>
    <w:rsid w:val="00ED3872"/>
    <w:rsid w:val="00EE61B8"/>
    <w:rsid w:val="00F103E1"/>
    <w:rsid w:val="00F202A8"/>
    <w:rsid w:val="00F27CC4"/>
    <w:rsid w:val="00F404DA"/>
    <w:rsid w:val="00F558F5"/>
    <w:rsid w:val="00F61CC0"/>
    <w:rsid w:val="00F71F0C"/>
    <w:rsid w:val="00F732A5"/>
    <w:rsid w:val="00F835EB"/>
    <w:rsid w:val="00F95D3F"/>
    <w:rsid w:val="00FA1609"/>
    <w:rsid w:val="00FD3119"/>
    <w:rsid w:val="00FE0EFC"/>
    <w:rsid w:val="00F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67998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8801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75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08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49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29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3187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823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52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29630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677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71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BCE02-D6A0-4A73-B1A0-C1E20106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Admin</cp:lastModifiedBy>
  <cp:revision>171</cp:revision>
  <dcterms:created xsi:type="dcterms:W3CDTF">2023-10-01T08:16:00Z</dcterms:created>
  <dcterms:modified xsi:type="dcterms:W3CDTF">2024-06-02T19:31:00Z</dcterms:modified>
</cp:coreProperties>
</file>