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rPr>
          <w:highlight w:val="black"/>
        </w:rPr>
      </w:pPr>
      <w:r w:rsidDel="00000000" w:rsidR="00000000" w:rsidRPr="00000000">
        <w:rPr>
          <w:highlight w:val="black"/>
        </w:rPr>
        <w:drawing>
          <wp:inline distB="114300" distT="114300" distL="114300" distR="114300">
            <wp:extent cx="8986838" cy="41052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86838" cy="4105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black"/>
        </w:rPr>
        <w:drawing>
          <wp:inline distB="114300" distT="114300" distL="114300" distR="114300">
            <wp:extent cx="8867775" cy="213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