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D7E" w:rsidRPr="00DB1D8F" w:rsidRDefault="00DB1D8F" w:rsidP="00DB1D8F">
      <w:pPr>
        <w:pStyle w:val="Titel"/>
        <w:rPr>
          <w:sz w:val="48"/>
          <w:szCs w:val="48"/>
          <w:lang w:val="en-US"/>
        </w:rPr>
      </w:pPr>
      <w:r w:rsidRPr="00DB1D8F">
        <w:rPr>
          <w:sz w:val="48"/>
          <w:szCs w:val="48"/>
          <w:lang w:val="en-US"/>
        </w:rPr>
        <w:t xml:space="preserve">3. Patterns 1: GoF Strategy + GoF Template Method </w:t>
      </w:r>
    </w:p>
    <w:p w:rsidR="00DB1D8F" w:rsidRDefault="00DB1D8F" w:rsidP="00DB1D8F">
      <w:pPr>
        <w:pStyle w:val="Overskrift1"/>
      </w:pPr>
      <w:r w:rsidRPr="00DB1D8F">
        <w:t>Redegør for, hvad et software design pattern er.</w:t>
      </w:r>
    </w:p>
    <w:p w:rsidR="002A00E9" w:rsidRDefault="00F472AA" w:rsidP="00DB1D8F">
      <w:r>
        <w:t>Design Pattern kan be</w:t>
      </w:r>
      <w:r w:rsidR="002A00E9">
        <w:t>skriver</w:t>
      </w:r>
      <w:r>
        <w:t xml:space="preserve"> et problem </w:t>
      </w:r>
      <w:r w:rsidR="002A00E9">
        <w:t xml:space="preserve">der opstår igen og igen og derefter beskriver kernen i en løsning til det problem. Det der gør det til et mønster er så at man kan bruge løsningen om og om igen, uden at gøre samme. </w:t>
      </w:r>
    </w:p>
    <w:p w:rsidR="002A00E9" w:rsidRDefault="002A00E9" w:rsidP="002A00E9">
      <w:r>
        <w:t>Når vi anvender designregler skal det nemlig altid tilpasses. Et design pattern er derfor aldrig en færdig løsning på et problem, men en skabelon til løsning af et problem.</w:t>
      </w:r>
    </w:p>
    <w:p w:rsidR="00DB1D8F" w:rsidRDefault="002A00E9" w:rsidP="00DB1D8F">
      <w:r>
        <w:t xml:space="preserve"> </w:t>
      </w:r>
    </w:p>
    <w:p w:rsidR="002A00E9" w:rsidRDefault="002A00E9" w:rsidP="002A00E9">
      <w:pPr>
        <w:pStyle w:val="Overskrift1"/>
      </w:pPr>
      <w:r>
        <w:t>Sammenlign de to design patterns GoF Strategy og GoF Template Method</w:t>
      </w:r>
    </w:p>
    <w:p w:rsidR="002A00E9" w:rsidRDefault="00386F37" w:rsidP="002A00E9">
      <w:r>
        <w:t>Strategy og template forsøger begge at løse problemet at adskille en algoritme fra dens implementation.</w:t>
      </w:r>
    </w:p>
    <w:p w:rsidR="00386F37" w:rsidRDefault="00386F37" w:rsidP="002A00E9"/>
    <w:p w:rsidR="007F2301" w:rsidRDefault="007F2301" w:rsidP="007F2301">
      <w:pPr>
        <w:pStyle w:val="Overskrift2"/>
      </w:pPr>
      <w:r>
        <w:t>GoF Template Method</w:t>
      </w:r>
    </w:p>
    <w:p w:rsidR="007F2301" w:rsidRDefault="001F5629" w:rsidP="007F2301">
      <w:r>
        <w:t xml:space="preserve">GoF template har til formål at strukturere generel adfærd i Software. Bruges de samme strategier kan man lave en template klasse som håndterer den mest generelle adfærd. </w:t>
      </w:r>
    </w:p>
    <w:p w:rsidR="00C778BF" w:rsidRDefault="00C778BF" w:rsidP="00C778BF">
      <w:pPr>
        <w:pStyle w:val="Listeafsnit"/>
        <w:numPr>
          <w:ilvl w:val="0"/>
          <w:numId w:val="1"/>
        </w:numPr>
      </w:pPr>
      <w:r>
        <w:t xml:space="preserve">Template Method er typisk brugt i frameworks, her bestemmer frameworked typisk hvad der skal ske og hvornår. </w:t>
      </w:r>
    </w:p>
    <w:p w:rsidR="00C778BF" w:rsidRDefault="00C778BF" w:rsidP="00C778BF">
      <w:pPr>
        <w:pStyle w:val="Listeafsnit"/>
        <w:numPr>
          <w:ilvl w:val="0"/>
          <w:numId w:val="1"/>
        </w:numPr>
      </w:pPr>
      <w:r>
        <w:t>Man opretter en instans af framworked ved at implementerer framwork metoderne i en afledt klasse.</w:t>
      </w:r>
    </w:p>
    <w:p w:rsidR="00C778BF" w:rsidRDefault="00C778BF" w:rsidP="00C778BF">
      <w:pPr>
        <w:pStyle w:val="Listeafsnit"/>
      </w:pPr>
    </w:p>
    <w:p w:rsidR="00C778BF" w:rsidRDefault="00C778BF" w:rsidP="00C778BF">
      <w:r>
        <w:rPr>
          <w:noProof/>
          <w:lang w:eastAsia="da-DK"/>
        </w:rPr>
        <mc:AlternateContent>
          <mc:Choice Requires="wps">
            <w:drawing>
              <wp:anchor distT="0" distB="0" distL="114300" distR="114300" simplePos="0" relativeHeight="251659264" behindDoc="0" locked="0" layoutInCell="1" allowOverlap="1">
                <wp:simplePos x="0" y="0"/>
                <wp:positionH relativeFrom="column">
                  <wp:posOffset>2390775</wp:posOffset>
                </wp:positionH>
                <wp:positionV relativeFrom="paragraph">
                  <wp:posOffset>680085</wp:posOffset>
                </wp:positionV>
                <wp:extent cx="2057400" cy="0"/>
                <wp:effectExtent l="38100" t="76200" r="0" b="95250"/>
                <wp:wrapNone/>
                <wp:docPr id="3" name="Lige pilforbindelse 3"/>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D2FF60" id="_x0000_t32" coordsize="21600,21600" o:spt="32" o:oned="t" path="m,l21600,21600e" filled="f">
                <v:path arrowok="t" fillok="f" o:connecttype="none"/>
                <o:lock v:ext="edit" shapetype="t"/>
              </v:shapetype>
              <v:shape id="Lige pilforbindelse 3" o:spid="_x0000_s1026" type="#_x0000_t32" style="position:absolute;margin-left:188.25pt;margin-top:53.55pt;width:162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" strokecolor="black [3200]" strokeweight=".5pt">
                <v:stroke endarrow="block" joinstyle="miter"/>
              </v:shape>
            </w:pict>
          </mc:Fallback>
        </mc:AlternateContent>
      </w:r>
      <w:r>
        <w:rPr>
          <w:noProof/>
          <w:lang w:eastAsia="da-DK"/>
        </w:rPr>
        <w:drawing>
          <wp:anchor distT="0" distB="0" distL="114300" distR="114300" simplePos="0" relativeHeight="251658240" behindDoc="0" locked="0" layoutInCell="1" allowOverlap="1" wp14:anchorId="042D48A1" wp14:editId="5847EE1A">
            <wp:simplePos x="0" y="0"/>
            <wp:positionH relativeFrom="column">
              <wp:posOffset>4467225</wp:posOffset>
            </wp:positionH>
            <wp:positionV relativeFrom="paragraph">
              <wp:posOffset>241935</wp:posOffset>
            </wp:positionV>
            <wp:extent cx="1209675" cy="1223010"/>
            <wp:effectExtent l="0" t="0" r="9525" b="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209675" cy="1223010"/>
                    </a:xfrm>
                    <a:prstGeom prst="rect">
                      <a:avLst/>
                    </a:prstGeom>
                  </pic:spPr>
                </pic:pic>
              </a:graphicData>
            </a:graphic>
            <wp14:sizeRelH relativeFrom="page">
              <wp14:pctWidth>0</wp14:pctWidth>
            </wp14:sizeRelH>
            <wp14:sizeRelV relativeFrom="page">
              <wp14:pctHeight>0</wp14:pctHeight>
            </wp14:sizeRelV>
          </wp:anchor>
        </w:drawing>
      </w:r>
      <w:r>
        <w:rPr>
          <w:noProof/>
          <w:lang w:eastAsia="da-DK"/>
        </w:rPr>
        <w:drawing>
          <wp:inline distT="0" distB="0" distL="0" distR="0" wp14:anchorId="2A1362F2" wp14:editId="44C7AB8A">
            <wp:extent cx="3952875" cy="2425627"/>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2036" cy="2437385"/>
                    </a:xfrm>
                    <a:prstGeom prst="rect">
                      <a:avLst/>
                    </a:prstGeom>
                  </pic:spPr>
                </pic:pic>
              </a:graphicData>
            </a:graphic>
          </wp:inline>
        </w:drawing>
      </w:r>
    </w:p>
    <w:p w:rsidR="00C778BF" w:rsidRDefault="00C778BF" w:rsidP="00C778BF"/>
    <w:p w:rsidR="001F5629" w:rsidRDefault="00C778BF" w:rsidP="007F2301">
      <w:r>
        <w:t xml:space="preserve"> </w:t>
      </w:r>
    </w:p>
    <w:p w:rsidR="002C1E11" w:rsidRDefault="002C1E11">
      <w:pPr>
        <w:rPr>
          <w:rFonts w:asciiTheme="majorHAnsi" w:eastAsiaTheme="majorEastAsia" w:hAnsiTheme="majorHAnsi" w:cstheme="majorBidi"/>
          <w:color w:val="2E74B5" w:themeColor="accent1" w:themeShade="BF"/>
          <w:sz w:val="26"/>
          <w:szCs w:val="26"/>
        </w:rPr>
      </w:pPr>
      <w:r>
        <w:br w:type="page"/>
      </w:r>
    </w:p>
    <w:p w:rsidR="00C42ADC" w:rsidRDefault="00C42ADC" w:rsidP="00C42ADC">
      <w:pPr>
        <w:pStyle w:val="Overskrift2"/>
      </w:pPr>
      <w:r>
        <w:lastRenderedPageBreak/>
        <w:t>GoF Strategy</w:t>
      </w:r>
    </w:p>
    <w:p w:rsidR="00C42ADC" w:rsidRPr="00C42ADC" w:rsidRDefault="002C1E11" w:rsidP="002C1E11">
      <w:r>
        <w:t>Formålet med Strategy er at definere en samling af algoritmer, indkapsle dem hver for sig og gøre det muligt at skifte i mellem dem.  Her lader Strategy, algoritmen varierer uafhængigt af klienter, der bruger det.</w:t>
      </w:r>
    </w:p>
    <w:p w:rsidR="001F5629" w:rsidRDefault="002C1E11" w:rsidP="007F2301">
      <w:r>
        <w:rPr>
          <w:noProof/>
          <w:lang w:eastAsia="da-DK"/>
        </w:rPr>
        <w:drawing>
          <wp:inline distT="0" distB="0" distL="0" distR="0" wp14:anchorId="567ABB39" wp14:editId="77F67175">
            <wp:extent cx="5895975" cy="2838450"/>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5975" cy="2838450"/>
                    </a:xfrm>
                    <a:prstGeom prst="rect">
                      <a:avLst/>
                    </a:prstGeom>
                  </pic:spPr>
                </pic:pic>
              </a:graphicData>
            </a:graphic>
          </wp:inline>
        </w:drawing>
      </w:r>
    </w:p>
    <w:p w:rsidR="002C1E11" w:rsidRDefault="002C1E11" w:rsidP="007F2301">
      <w:r>
        <w:t>Strat</w:t>
      </w:r>
      <w:r w:rsidR="007D05EE">
        <w:t>e</w:t>
      </w:r>
      <w:r>
        <w:t>gy patteren gør det muligt for</w:t>
      </w:r>
      <w:r w:rsidR="00B16B45">
        <w:t xml:space="preserve"> contexts opførsel til at blive defineret ved runtime ved at uddelegerer den til et andet objekt. </w:t>
      </w:r>
    </w:p>
    <w:p w:rsidR="00BB1A70" w:rsidRDefault="00BB1A70" w:rsidP="007F2301"/>
    <w:p w:rsidR="00BB1A70" w:rsidRDefault="00BB1A70" w:rsidP="007F2301"/>
    <w:p w:rsidR="007D05EE" w:rsidRDefault="007D05EE" w:rsidP="007D05EE">
      <w:pPr>
        <w:pStyle w:val="Overskrift2"/>
      </w:pPr>
    </w:p>
    <w:p w:rsidR="00F1493A" w:rsidRDefault="007D05EE" w:rsidP="00F1493A">
      <w:pPr>
        <w:pStyle w:val="Overskrift2"/>
      </w:pPr>
      <w:r>
        <w:t>H</w:t>
      </w:r>
      <w:r w:rsidRPr="007D05EE">
        <w:t>vornår vil du anvende hvilket, og hvorfor?</w:t>
      </w:r>
      <w:r w:rsidR="00F1493A">
        <w:t xml:space="preserve"> (Template Method vs. Strategy)</w:t>
      </w:r>
    </w:p>
    <w:p w:rsidR="00386F37" w:rsidRDefault="00386F37" w:rsidP="00386F37">
      <w:r>
        <w:t>Hvis det er nødvendigt at kunne skifte den implementering det ønskes at bruges run time må vi bruge strategy da template ikke kan skiftes run time. Template er tilgengæld mere simpelt at implementere.</w:t>
      </w:r>
    </w:p>
    <w:p w:rsidR="00386F37" w:rsidRPr="00386F37" w:rsidRDefault="00386F37" w:rsidP="00386F37"/>
    <w:p w:rsidR="00F1493A" w:rsidRDefault="00F1493A" w:rsidP="00F1493A">
      <w:pPr>
        <w:pStyle w:val="Listeafsnit"/>
        <w:numPr>
          <w:ilvl w:val="0"/>
          <w:numId w:val="1"/>
        </w:numPr>
      </w:pPr>
      <w:r>
        <w:t>Begge patterns/mønstre er adfærds mønstre</w:t>
      </w:r>
    </w:p>
    <w:p w:rsidR="00F1493A" w:rsidRDefault="00F1493A" w:rsidP="00F1493A">
      <w:pPr>
        <w:pStyle w:val="Listeafsnit"/>
        <w:numPr>
          <w:ilvl w:val="0"/>
          <w:numId w:val="1"/>
        </w:numPr>
      </w:pPr>
      <w:r>
        <w:t>Begge er anvendt til at lave adfærds af et system letter at udvide</w:t>
      </w:r>
    </w:p>
    <w:p w:rsidR="00F1493A" w:rsidRDefault="00F1493A" w:rsidP="00F1493A">
      <w:pPr>
        <w:pStyle w:val="Listeafsnit"/>
        <w:numPr>
          <w:ilvl w:val="0"/>
          <w:numId w:val="1"/>
        </w:numPr>
      </w:pPr>
      <w:r>
        <w:t xml:space="preserve">Arv VS Delegation </w:t>
      </w:r>
    </w:p>
    <w:p w:rsidR="00F1493A" w:rsidRDefault="00F1493A" w:rsidP="00F1493A">
      <w:pPr>
        <w:pStyle w:val="Listeafsnit"/>
      </w:pPr>
    </w:p>
    <w:p w:rsidR="00F1493A" w:rsidRDefault="00F1493A" w:rsidP="00F1493A">
      <w:pPr>
        <w:pStyle w:val="Listeafsnit"/>
        <w:numPr>
          <w:ilvl w:val="0"/>
          <w:numId w:val="1"/>
        </w:numPr>
      </w:pPr>
      <w:r>
        <w:t>Man skal anvende Strategy Pattern, nar det skal være muligt at ændre kontekstens adfærd runtime. Strategy pattern er derfor mere genanvendeligt.</w:t>
      </w:r>
    </w:p>
    <w:p w:rsidR="00436B78" w:rsidRDefault="00F1493A" w:rsidP="00436B78">
      <w:pPr>
        <w:pStyle w:val="Listeafsnit"/>
        <w:numPr>
          <w:ilvl w:val="0"/>
          <w:numId w:val="1"/>
        </w:numPr>
      </w:pPr>
      <w:r w:rsidRPr="00F1493A">
        <w:t xml:space="preserve">Mens hvis kontekstens </w:t>
      </w:r>
      <w:r>
        <w:t>adfærd ikke skal ændres under runtime, altså bestemt under compile time, så</w:t>
      </w:r>
      <w:r w:rsidR="00436B78">
        <w:t xml:space="preserve"> kan Template Method anvendes. </w:t>
      </w:r>
      <w:r w:rsidR="00386F37">
        <w:t>Da den er lettere at implementere.</w:t>
      </w:r>
    </w:p>
    <w:p w:rsidR="00277032" w:rsidRDefault="00436B78" w:rsidP="001B4058">
      <w:pPr>
        <w:pStyle w:val="Overskrift1"/>
      </w:pPr>
      <w:r w:rsidRPr="00436B78">
        <w:lastRenderedPageBreak/>
        <w:t>Vis et designeksempel på anvendelsen af GoF Strategy</w:t>
      </w:r>
    </w:p>
    <w:p w:rsidR="00BB1A70" w:rsidRDefault="00BB1A70" w:rsidP="00BB1A70">
      <w:r>
        <w:rPr>
          <w:noProof/>
          <w:lang w:eastAsia="da-DK"/>
        </w:rPr>
        <w:drawing>
          <wp:inline distT="0" distB="0" distL="0" distR="0" wp14:anchorId="6825EAE9" wp14:editId="11B1C9C9">
            <wp:extent cx="4730561" cy="180975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7586" cy="1820089"/>
                    </a:xfrm>
                    <a:prstGeom prst="rect">
                      <a:avLst/>
                    </a:prstGeom>
                  </pic:spPr>
                </pic:pic>
              </a:graphicData>
            </a:graphic>
          </wp:inline>
        </w:drawing>
      </w:r>
    </w:p>
    <w:p w:rsidR="00BB1A70" w:rsidRDefault="00BB1A70" w:rsidP="00BB1A70">
      <w:r>
        <w:rPr>
          <w:noProof/>
          <w:lang w:eastAsia="da-DK"/>
        </w:rPr>
        <mc:AlternateContent>
          <mc:Choice Requires="wps">
            <w:drawing>
              <wp:anchor distT="0" distB="0" distL="114300" distR="114300" simplePos="0" relativeHeight="251660288" behindDoc="0" locked="0" layoutInCell="1" allowOverlap="1" wp14:anchorId="24880321" wp14:editId="10ECDA83">
                <wp:simplePos x="0" y="0"/>
                <wp:positionH relativeFrom="margin">
                  <wp:align>left</wp:align>
                </wp:positionH>
                <wp:positionV relativeFrom="paragraph">
                  <wp:posOffset>11430</wp:posOffset>
                </wp:positionV>
                <wp:extent cx="5210175" cy="1729740"/>
                <wp:effectExtent l="0" t="0" r="9525" b="3810"/>
                <wp:wrapNone/>
                <wp:docPr id="7" name="Tekstfelt 7"/>
                <wp:cNvGraphicFramePr/>
                <a:graphic xmlns:a="http://schemas.openxmlformats.org/drawingml/2006/main">
                  <a:graphicData uri="http://schemas.microsoft.com/office/word/2010/wordprocessingShape">
                    <wps:wsp>
                      <wps:cNvSpPr txBox="1"/>
                      <wps:spPr>
                        <a:xfrm>
                          <a:off x="0" y="0"/>
                          <a:ext cx="5210175" cy="1729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1A70" w:rsidRPr="00BB1A70" w:rsidRDefault="00BB1A70" w:rsidP="00BB1A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6"/>
                                <w:szCs w:val="16"/>
                                <w:lang w:val="en-US" w:eastAsia="da-DK"/>
                              </w:rPr>
                            </w:pPr>
                            <w:r w:rsidRPr="00BB1A70">
                              <w:rPr>
                                <w:rFonts w:ascii="Courier New" w:eastAsia="Times New Roman" w:hAnsi="Courier New" w:cs="Courier New"/>
                                <w:b/>
                                <w:bCs/>
                                <w:color w:val="008000"/>
                                <w:sz w:val="16"/>
                                <w:szCs w:val="16"/>
                                <w:lang w:val="en-US" w:eastAsia="da-DK"/>
                              </w:rPr>
                              <w:t>protected</w:t>
                            </w:r>
                            <w:r w:rsidRPr="00BB1A70">
                              <w:rPr>
                                <w:rFonts w:ascii="Courier New" w:eastAsia="Times New Roman" w:hAnsi="Courier New" w:cs="Courier New"/>
                                <w:color w:val="000000"/>
                                <w:sz w:val="16"/>
                                <w:szCs w:val="16"/>
                                <w:lang w:val="en-US" w:eastAsia="da-DK"/>
                              </w:rPr>
                              <w:t xml:space="preserve"> </w:t>
                            </w:r>
                            <w:r w:rsidRPr="00BB1A70">
                              <w:rPr>
                                <w:rFonts w:ascii="Courier New" w:eastAsia="Times New Roman" w:hAnsi="Courier New" w:cs="Courier New"/>
                                <w:b/>
                                <w:bCs/>
                                <w:color w:val="008000"/>
                                <w:sz w:val="16"/>
                                <w:szCs w:val="16"/>
                                <w:lang w:val="en-US" w:eastAsia="da-DK"/>
                              </w:rPr>
                              <w:t>void</w:t>
                            </w:r>
                            <w:r w:rsidRPr="00BB1A70">
                              <w:rPr>
                                <w:rFonts w:ascii="Courier New" w:eastAsia="Times New Roman" w:hAnsi="Courier New" w:cs="Courier New"/>
                                <w:color w:val="000000"/>
                                <w:sz w:val="16"/>
                                <w:szCs w:val="16"/>
                                <w:lang w:val="en-US" w:eastAsia="da-DK"/>
                              </w:rPr>
                              <w:t xml:space="preserve"> </w:t>
                            </w:r>
                            <w:r w:rsidRPr="00BB1A70">
                              <w:rPr>
                                <w:rFonts w:ascii="Courier New" w:eastAsia="Times New Roman" w:hAnsi="Courier New" w:cs="Courier New"/>
                                <w:color w:val="0000FF"/>
                                <w:sz w:val="16"/>
                                <w:szCs w:val="16"/>
                                <w:lang w:val="en-US" w:eastAsia="da-DK"/>
                              </w:rPr>
                              <w:t>Page_Load</w:t>
                            </w:r>
                            <w:r w:rsidRPr="00BB1A70">
                              <w:rPr>
                                <w:rFonts w:ascii="Courier New" w:eastAsia="Times New Roman" w:hAnsi="Courier New" w:cs="Courier New"/>
                                <w:color w:val="000000"/>
                                <w:sz w:val="16"/>
                                <w:szCs w:val="16"/>
                                <w:lang w:val="en-US" w:eastAsia="da-DK"/>
                              </w:rPr>
                              <w:t>(</w:t>
                            </w:r>
                            <w:r w:rsidRPr="00BB1A70">
                              <w:rPr>
                                <w:rFonts w:ascii="Courier New" w:eastAsia="Times New Roman" w:hAnsi="Courier New" w:cs="Courier New"/>
                                <w:color w:val="B00040"/>
                                <w:sz w:val="16"/>
                                <w:szCs w:val="16"/>
                                <w:lang w:val="en-US" w:eastAsia="da-DK"/>
                              </w:rPr>
                              <w:t>object</w:t>
                            </w:r>
                            <w:r w:rsidRPr="00BB1A70">
                              <w:rPr>
                                <w:rFonts w:ascii="Courier New" w:eastAsia="Times New Roman" w:hAnsi="Courier New" w:cs="Courier New"/>
                                <w:color w:val="000000"/>
                                <w:sz w:val="16"/>
                                <w:szCs w:val="16"/>
                                <w:lang w:val="en-US" w:eastAsia="da-DK"/>
                              </w:rPr>
                              <w:t xml:space="preserve"> sender, EventArgs e) {</w:t>
                            </w:r>
                          </w:p>
                          <w:p w:rsidR="00BB1A70" w:rsidRPr="00BB1A70" w:rsidRDefault="00BB1A70" w:rsidP="00BB1A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6"/>
                                <w:szCs w:val="16"/>
                                <w:lang w:val="en-US" w:eastAsia="da-DK"/>
                              </w:rPr>
                            </w:pPr>
                            <w:r w:rsidRPr="00BB1A70">
                              <w:rPr>
                                <w:rFonts w:ascii="Courier New" w:eastAsia="Times New Roman" w:hAnsi="Courier New" w:cs="Courier New"/>
                                <w:color w:val="000000"/>
                                <w:sz w:val="16"/>
                                <w:szCs w:val="16"/>
                                <w:lang w:val="en-US" w:eastAsia="da-DK"/>
                              </w:rPr>
                              <w:t xml:space="preserve">        CalculateClient minusClient = </w:t>
                            </w:r>
                            <w:r w:rsidRPr="00BB1A70">
                              <w:rPr>
                                <w:rFonts w:ascii="Courier New" w:eastAsia="Times New Roman" w:hAnsi="Courier New" w:cs="Courier New"/>
                                <w:b/>
                                <w:bCs/>
                                <w:color w:val="008000"/>
                                <w:sz w:val="16"/>
                                <w:szCs w:val="16"/>
                                <w:lang w:val="en-US" w:eastAsia="da-DK"/>
                              </w:rPr>
                              <w:t>new</w:t>
                            </w:r>
                            <w:r w:rsidRPr="00BB1A70">
                              <w:rPr>
                                <w:rFonts w:ascii="Courier New" w:eastAsia="Times New Roman" w:hAnsi="Courier New" w:cs="Courier New"/>
                                <w:color w:val="000000"/>
                                <w:sz w:val="16"/>
                                <w:szCs w:val="16"/>
                                <w:lang w:val="en-US" w:eastAsia="da-DK"/>
                              </w:rPr>
                              <w:t xml:space="preserve"> CalculateClient(</w:t>
                            </w:r>
                            <w:r w:rsidRPr="00BB1A70">
                              <w:rPr>
                                <w:rFonts w:ascii="Courier New" w:eastAsia="Times New Roman" w:hAnsi="Courier New" w:cs="Courier New"/>
                                <w:b/>
                                <w:bCs/>
                                <w:color w:val="008000"/>
                                <w:sz w:val="16"/>
                                <w:szCs w:val="16"/>
                                <w:lang w:val="en-US" w:eastAsia="da-DK"/>
                              </w:rPr>
                              <w:t>new</w:t>
                            </w:r>
                            <w:r w:rsidRPr="00BB1A70">
                              <w:rPr>
                                <w:rFonts w:ascii="Courier New" w:eastAsia="Times New Roman" w:hAnsi="Courier New" w:cs="Courier New"/>
                                <w:color w:val="000000"/>
                                <w:sz w:val="16"/>
                                <w:szCs w:val="16"/>
                                <w:lang w:val="en-US" w:eastAsia="da-DK"/>
                              </w:rPr>
                              <w:t xml:space="preserve"> Minus());</w:t>
                            </w:r>
                          </w:p>
                          <w:p w:rsidR="00BB1A70" w:rsidRPr="00BB1A70" w:rsidRDefault="00BB1A70" w:rsidP="00BB1A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6"/>
                                <w:szCs w:val="16"/>
                                <w:lang w:val="en-US" w:eastAsia="da-DK"/>
                              </w:rPr>
                            </w:pPr>
                            <w:r w:rsidRPr="00BB1A70">
                              <w:rPr>
                                <w:rFonts w:ascii="Courier New" w:eastAsia="Times New Roman" w:hAnsi="Courier New" w:cs="Courier New"/>
                                <w:color w:val="000000"/>
                                <w:sz w:val="16"/>
                                <w:szCs w:val="16"/>
                                <w:lang w:val="en-US" w:eastAsia="da-DK"/>
                              </w:rPr>
                              <w:t xml:space="preserve">        Response.Write(</w:t>
                            </w:r>
                            <w:r w:rsidRPr="00BB1A70">
                              <w:rPr>
                                <w:rFonts w:ascii="Courier New" w:eastAsia="Times New Roman" w:hAnsi="Courier New" w:cs="Courier New"/>
                                <w:color w:val="BA2121"/>
                                <w:sz w:val="16"/>
                                <w:szCs w:val="16"/>
                                <w:lang w:val="en-US" w:eastAsia="da-DK"/>
                              </w:rPr>
                              <w:t>"&lt;br /&gt;Minus: "</w:t>
                            </w:r>
                            <w:r w:rsidRPr="00BB1A70">
                              <w:rPr>
                                <w:rFonts w:ascii="Courier New" w:eastAsia="Times New Roman" w:hAnsi="Courier New" w:cs="Courier New"/>
                                <w:color w:val="000000"/>
                                <w:sz w:val="16"/>
                                <w:szCs w:val="16"/>
                                <w:lang w:val="en-US" w:eastAsia="da-DK"/>
                              </w:rPr>
                              <w:t xml:space="preserve"> + minusClient.Calculate(</w:t>
                            </w:r>
                            <w:r w:rsidRPr="00BB1A70">
                              <w:rPr>
                                <w:rFonts w:ascii="Courier New" w:eastAsia="Times New Roman" w:hAnsi="Courier New" w:cs="Courier New"/>
                                <w:color w:val="666666"/>
                                <w:sz w:val="16"/>
                                <w:szCs w:val="16"/>
                                <w:lang w:val="en-US" w:eastAsia="da-DK"/>
                              </w:rPr>
                              <w:t>7</w:t>
                            </w:r>
                            <w:r w:rsidRPr="00BB1A70">
                              <w:rPr>
                                <w:rFonts w:ascii="Courier New" w:eastAsia="Times New Roman" w:hAnsi="Courier New" w:cs="Courier New"/>
                                <w:color w:val="000000"/>
                                <w:sz w:val="16"/>
                                <w:szCs w:val="16"/>
                                <w:lang w:val="en-US" w:eastAsia="da-DK"/>
                              </w:rPr>
                              <w:t xml:space="preserve">, </w:t>
                            </w:r>
                            <w:r w:rsidRPr="00BB1A70">
                              <w:rPr>
                                <w:rFonts w:ascii="Courier New" w:eastAsia="Times New Roman" w:hAnsi="Courier New" w:cs="Courier New"/>
                                <w:color w:val="666666"/>
                                <w:sz w:val="16"/>
                                <w:szCs w:val="16"/>
                                <w:lang w:val="en-US" w:eastAsia="da-DK"/>
                              </w:rPr>
                              <w:t>1</w:t>
                            </w:r>
                            <w:r w:rsidRPr="00BB1A70">
                              <w:rPr>
                                <w:rFonts w:ascii="Courier New" w:eastAsia="Times New Roman" w:hAnsi="Courier New" w:cs="Courier New"/>
                                <w:color w:val="000000"/>
                                <w:sz w:val="16"/>
                                <w:szCs w:val="16"/>
                                <w:lang w:val="en-US" w:eastAsia="da-DK"/>
                              </w:rPr>
                              <w:t>).ToString());</w:t>
                            </w:r>
                          </w:p>
                          <w:p w:rsidR="00BB1A70" w:rsidRPr="00BB1A70" w:rsidRDefault="00BB1A70" w:rsidP="00BB1A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6"/>
                                <w:szCs w:val="16"/>
                                <w:lang w:val="en-US" w:eastAsia="da-DK"/>
                              </w:rPr>
                            </w:pPr>
                          </w:p>
                          <w:p w:rsidR="00BB1A70" w:rsidRPr="00BB1A70" w:rsidRDefault="00BB1A70" w:rsidP="00BB1A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6"/>
                                <w:szCs w:val="16"/>
                                <w:lang w:val="en-US" w:eastAsia="da-DK"/>
                              </w:rPr>
                            </w:pPr>
                            <w:r w:rsidRPr="00BB1A70">
                              <w:rPr>
                                <w:rFonts w:ascii="Courier New" w:eastAsia="Times New Roman" w:hAnsi="Courier New" w:cs="Courier New"/>
                                <w:color w:val="000000"/>
                                <w:sz w:val="16"/>
                                <w:szCs w:val="16"/>
                                <w:lang w:val="en-US" w:eastAsia="da-DK"/>
                              </w:rPr>
                              <w:t xml:space="preserve">        CalculateClient plusClient = </w:t>
                            </w:r>
                            <w:r w:rsidRPr="00BB1A70">
                              <w:rPr>
                                <w:rFonts w:ascii="Courier New" w:eastAsia="Times New Roman" w:hAnsi="Courier New" w:cs="Courier New"/>
                                <w:b/>
                                <w:bCs/>
                                <w:color w:val="008000"/>
                                <w:sz w:val="16"/>
                                <w:szCs w:val="16"/>
                                <w:lang w:val="en-US" w:eastAsia="da-DK"/>
                              </w:rPr>
                              <w:t>new</w:t>
                            </w:r>
                            <w:r w:rsidRPr="00BB1A70">
                              <w:rPr>
                                <w:rFonts w:ascii="Courier New" w:eastAsia="Times New Roman" w:hAnsi="Courier New" w:cs="Courier New"/>
                                <w:color w:val="000000"/>
                                <w:sz w:val="16"/>
                                <w:szCs w:val="16"/>
                                <w:lang w:val="en-US" w:eastAsia="da-DK"/>
                              </w:rPr>
                              <w:t xml:space="preserve"> CalculateClient(</w:t>
                            </w:r>
                            <w:r w:rsidRPr="00BB1A70">
                              <w:rPr>
                                <w:rFonts w:ascii="Courier New" w:eastAsia="Times New Roman" w:hAnsi="Courier New" w:cs="Courier New"/>
                                <w:b/>
                                <w:bCs/>
                                <w:color w:val="008000"/>
                                <w:sz w:val="16"/>
                                <w:szCs w:val="16"/>
                                <w:lang w:val="en-US" w:eastAsia="da-DK"/>
                              </w:rPr>
                              <w:t>new</w:t>
                            </w:r>
                            <w:r w:rsidRPr="00BB1A70">
                              <w:rPr>
                                <w:rFonts w:ascii="Courier New" w:eastAsia="Times New Roman" w:hAnsi="Courier New" w:cs="Courier New"/>
                                <w:color w:val="000000"/>
                                <w:sz w:val="16"/>
                                <w:szCs w:val="16"/>
                                <w:lang w:val="en-US" w:eastAsia="da-DK"/>
                              </w:rPr>
                              <w:t xml:space="preserve"> Plus());</w:t>
                            </w:r>
                          </w:p>
                          <w:p w:rsidR="00BB1A70" w:rsidRPr="00BB1A70" w:rsidRDefault="00BB1A70" w:rsidP="00BB1A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6"/>
                                <w:szCs w:val="16"/>
                                <w:lang w:val="en-US" w:eastAsia="da-DK"/>
                              </w:rPr>
                            </w:pPr>
                            <w:r w:rsidRPr="00BB1A70">
                              <w:rPr>
                                <w:rFonts w:ascii="Courier New" w:eastAsia="Times New Roman" w:hAnsi="Courier New" w:cs="Courier New"/>
                                <w:color w:val="000000"/>
                                <w:sz w:val="16"/>
                                <w:szCs w:val="16"/>
                                <w:lang w:val="en-US" w:eastAsia="da-DK"/>
                              </w:rPr>
                              <w:t xml:space="preserve">        Response.Write(</w:t>
                            </w:r>
                            <w:r w:rsidRPr="00BB1A70">
                              <w:rPr>
                                <w:rFonts w:ascii="Courier New" w:eastAsia="Times New Roman" w:hAnsi="Courier New" w:cs="Courier New"/>
                                <w:color w:val="BA2121"/>
                                <w:sz w:val="16"/>
                                <w:szCs w:val="16"/>
                                <w:lang w:val="en-US" w:eastAsia="da-DK"/>
                              </w:rPr>
                              <w:t>"&lt;br /&gt;Plus: "</w:t>
                            </w:r>
                            <w:r w:rsidRPr="00BB1A70">
                              <w:rPr>
                                <w:rFonts w:ascii="Courier New" w:eastAsia="Times New Roman" w:hAnsi="Courier New" w:cs="Courier New"/>
                                <w:color w:val="000000"/>
                                <w:sz w:val="16"/>
                                <w:szCs w:val="16"/>
                                <w:lang w:val="en-US" w:eastAsia="da-DK"/>
                              </w:rPr>
                              <w:t xml:space="preserve"> + plusClient.Calculate(</w:t>
                            </w:r>
                            <w:r w:rsidRPr="00BB1A70">
                              <w:rPr>
                                <w:rFonts w:ascii="Courier New" w:eastAsia="Times New Roman" w:hAnsi="Courier New" w:cs="Courier New"/>
                                <w:color w:val="666666"/>
                                <w:sz w:val="16"/>
                                <w:szCs w:val="16"/>
                                <w:lang w:val="en-US" w:eastAsia="da-DK"/>
                              </w:rPr>
                              <w:t>7</w:t>
                            </w:r>
                            <w:r w:rsidRPr="00BB1A70">
                              <w:rPr>
                                <w:rFonts w:ascii="Courier New" w:eastAsia="Times New Roman" w:hAnsi="Courier New" w:cs="Courier New"/>
                                <w:color w:val="000000"/>
                                <w:sz w:val="16"/>
                                <w:szCs w:val="16"/>
                                <w:lang w:val="en-US" w:eastAsia="da-DK"/>
                              </w:rPr>
                              <w:t xml:space="preserve">, </w:t>
                            </w:r>
                            <w:r w:rsidRPr="00BB1A70">
                              <w:rPr>
                                <w:rFonts w:ascii="Courier New" w:eastAsia="Times New Roman" w:hAnsi="Courier New" w:cs="Courier New"/>
                                <w:color w:val="666666"/>
                                <w:sz w:val="16"/>
                                <w:szCs w:val="16"/>
                                <w:lang w:val="en-US" w:eastAsia="da-DK"/>
                              </w:rPr>
                              <w:t>1</w:t>
                            </w:r>
                            <w:r w:rsidRPr="00BB1A70">
                              <w:rPr>
                                <w:rFonts w:ascii="Courier New" w:eastAsia="Times New Roman" w:hAnsi="Courier New" w:cs="Courier New"/>
                                <w:color w:val="000000"/>
                                <w:sz w:val="16"/>
                                <w:szCs w:val="16"/>
                                <w:lang w:val="en-US" w:eastAsia="da-DK"/>
                              </w:rPr>
                              <w:t>).ToString());</w:t>
                            </w:r>
                          </w:p>
                          <w:p w:rsidR="00BB1A70" w:rsidRPr="00BB1A70" w:rsidRDefault="00BB1A70" w:rsidP="00BB1A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6"/>
                                <w:szCs w:val="16"/>
                                <w:lang w:eastAsia="da-DK"/>
                              </w:rPr>
                            </w:pPr>
                            <w:r w:rsidRPr="00BB1A70">
                              <w:rPr>
                                <w:rFonts w:ascii="Courier New" w:eastAsia="Times New Roman" w:hAnsi="Courier New" w:cs="Courier New"/>
                                <w:color w:val="000000"/>
                                <w:sz w:val="16"/>
                                <w:szCs w:val="16"/>
                                <w:lang w:val="en-US" w:eastAsia="da-DK"/>
                              </w:rPr>
                              <w:t xml:space="preserve">    </w:t>
                            </w:r>
                            <w:r w:rsidRPr="00BB1A70">
                              <w:rPr>
                                <w:rFonts w:ascii="Courier New" w:eastAsia="Times New Roman" w:hAnsi="Courier New" w:cs="Courier New"/>
                                <w:color w:val="000000"/>
                                <w:sz w:val="16"/>
                                <w:szCs w:val="16"/>
                                <w:lang w:eastAsia="da-DK"/>
                              </w:rPr>
                              <w:t>}</w:t>
                            </w:r>
                          </w:p>
                          <w:p w:rsidR="00BB1A70" w:rsidRDefault="00BB1A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80321" id="_x0000_t202" coordsize="21600,21600" o:spt="202" path="m,l,21600r21600,l21600,xe">
                <v:stroke joinstyle="miter"/>
                <v:path gradientshapeok="t" o:connecttype="rect"/>
              </v:shapetype>
              <v:shape id="Tekstfelt 7" o:spid="_x0000_s1026" type="#_x0000_t202" style="position:absolute;margin-left:0;margin-top:.9pt;width:410.25pt;height:136.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" fillcolor="white [3201]" stroked="f" strokeweight=".5pt">
                <v:textbox>
                  <w:txbxContent>
                    <w:p w:rsidR="00BB1A70" w:rsidRPr="00BB1A70" w:rsidRDefault="00BB1A70" w:rsidP="00BB1A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6"/>
                          <w:szCs w:val="16"/>
                          <w:lang w:val="en-US" w:eastAsia="da-DK"/>
                        </w:rPr>
                      </w:pPr>
                      <w:r w:rsidRPr="00BB1A70">
                        <w:rPr>
                          <w:rFonts w:ascii="Courier New" w:eastAsia="Times New Roman" w:hAnsi="Courier New" w:cs="Courier New"/>
                          <w:b/>
                          <w:bCs/>
                          <w:color w:val="008000"/>
                          <w:sz w:val="16"/>
                          <w:szCs w:val="16"/>
                          <w:lang w:val="en-US" w:eastAsia="da-DK"/>
                        </w:rPr>
                        <w:t>protected</w:t>
                      </w:r>
                      <w:r w:rsidRPr="00BB1A70">
                        <w:rPr>
                          <w:rFonts w:ascii="Courier New" w:eastAsia="Times New Roman" w:hAnsi="Courier New" w:cs="Courier New"/>
                          <w:color w:val="000000"/>
                          <w:sz w:val="16"/>
                          <w:szCs w:val="16"/>
                          <w:lang w:val="en-US" w:eastAsia="da-DK"/>
                        </w:rPr>
                        <w:t xml:space="preserve"> </w:t>
                      </w:r>
                      <w:r w:rsidRPr="00BB1A70">
                        <w:rPr>
                          <w:rFonts w:ascii="Courier New" w:eastAsia="Times New Roman" w:hAnsi="Courier New" w:cs="Courier New"/>
                          <w:b/>
                          <w:bCs/>
                          <w:color w:val="008000"/>
                          <w:sz w:val="16"/>
                          <w:szCs w:val="16"/>
                          <w:lang w:val="en-US" w:eastAsia="da-DK"/>
                        </w:rPr>
                        <w:t>void</w:t>
                      </w:r>
                      <w:r w:rsidRPr="00BB1A70">
                        <w:rPr>
                          <w:rFonts w:ascii="Courier New" w:eastAsia="Times New Roman" w:hAnsi="Courier New" w:cs="Courier New"/>
                          <w:color w:val="000000"/>
                          <w:sz w:val="16"/>
                          <w:szCs w:val="16"/>
                          <w:lang w:val="en-US" w:eastAsia="da-DK"/>
                        </w:rPr>
                        <w:t xml:space="preserve"> </w:t>
                      </w:r>
                      <w:r w:rsidRPr="00BB1A70">
                        <w:rPr>
                          <w:rFonts w:ascii="Courier New" w:eastAsia="Times New Roman" w:hAnsi="Courier New" w:cs="Courier New"/>
                          <w:color w:val="0000FF"/>
                          <w:sz w:val="16"/>
                          <w:szCs w:val="16"/>
                          <w:lang w:val="en-US" w:eastAsia="da-DK"/>
                        </w:rPr>
                        <w:t>Page_Load</w:t>
                      </w:r>
                      <w:r w:rsidRPr="00BB1A70">
                        <w:rPr>
                          <w:rFonts w:ascii="Courier New" w:eastAsia="Times New Roman" w:hAnsi="Courier New" w:cs="Courier New"/>
                          <w:color w:val="000000"/>
                          <w:sz w:val="16"/>
                          <w:szCs w:val="16"/>
                          <w:lang w:val="en-US" w:eastAsia="da-DK"/>
                        </w:rPr>
                        <w:t>(</w:t>
                      </w:r>
                      <w:r w:rsidRPr="00BB1A70">
                        <w:rPr>
                          <w:rFonts w:ascii="Courier New" w:eastAsia="Times New Roman" w:hAnsi="Courier New" w:cs="Courier New"/>
                          <w:color w:val="B00040"/>
                          <w:sz w:val="16"/>
                          <w:szCs w:val="16"/>
                          <w:lang w:val="en-US" w:eastAsia="da-DK"/>
                        </w:rPr>
                        <w:t>object</w:t>
                      </w:r>
                      <w:r w:rsidRPr="00BB1A70">
                        <w:rPr>
                          <w:rFonts w:ascii="Courier New" w:eastAsia="Times New Roman" w:hAnsi="Courier New" w:cs="Courier New"/>
                          <w:color w:val="000000"/>
                          <w:sz w:val="16"/>
                          <w:szCs w:val="16"/>
                          <w:lang w:val="en-US" w:eastAsia="da-DK"/>
                        </w:rPr>
                        <w:t xml:space="preserve"> sender, EventArgs e) {</w:t>
                      </w:r>
                    </w:p>
                    <w:p w:rsidR="00BB1A70" w:rsidRPr="00BB1A70" w:rsidRDefault="00BB1A70" w:rsidP="00BB1A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6"/>
                          <w:szCs w:val="16"/>
                          <w:lang w:val="en-US" w:eastAsia="da-DK"/>
                        </w:rPr>
                      </w:pPr>
                      <w:r w:rsidRPr="00BB1A70">
                        <w:rPr>
                          <w:rFonts w:ascii="Courier New" w:eastAsia="Times New Roman" w:hAnsi="Courier New" w:cs="Courier New"/>
                          <w:color w:val="000000"/>
                          <w:sz w:val="16"/>
                          <w:szCs w:val="16"/>
                          <w:lang w:val="en-US" w:eastAsia="da-DK"/>
                        </w:rPr>
                        <w:t xml:space="preserve">        CalculateClient minusClient = </w:t>
                      </w:r>
                      <w:r w:rsidRPr="00BB1A70">
                        <w:rPr>
                          <w:rFonts w:ascii="Courier New" w:eastAsia="Times New Roman" w:hAnsi="Courier New" w:cs="Courier New"/>
                          <w:b/>
                          <w:bCs/>
                          <w:color w:val="008000"/>
                          <w:sz w:val="16"/>
                          <w:szCs w:val="16"/>
                          <w:lang w:val="en-US" w:eastAsia="da-DK"/>
                        </w:rPr>
                        <w:t>new</w:t>
                      </w:r>
                      <w:r w:rsidRPr="00BB1A70">
                        <w:rPr>
                          <w:rFonts w:ascii="Courier New" w:eastAsia="Times New Roman" w:hAnsi="Courier New" w:cs="Courier New"/>
                          <w:color w:val="000000"/>
                          <w:sz w:val="16"/>
                          <w:szCs w:val="16"/>
                          <w:lang w:val="en-US" w:eastAsia="da-DK"/>
                        </w:rPr>
                        <w:t xml:space="preserve"> CalculateClient(</w:t>
                      </w:r>
                      <w:r w:rsidRPr="00BB1A70">
                        <w:rPr>
                          <w:rFonts w:ascii="Courier New" w:eastAsia="Times New Roman" w:hAnsi="Courier New" w:cs="Courier New"/>
                          <w:b/>
                          <w:bCs/>
                          <w:color w:val="008000"/>
                          <w:sz w:val="16"/>
                          <w:szCs w:val="16"/>
                          <w:lang w:val="en-US" w:eastAsia="da-DK"/>
                        </w:rPr>
                        <w:t>new</w:t>
                      </w:r>
                      <w:r w:rsidRPr="00BB1A70">
                        <w:rPr>
                          <w:rFonts w:ascii="Courier New" w:eastAsia="Times New Roman" w:hAnsi="Courier New" w:cs="Courier New"/>
                          <w:color w:val="000000"/>
                          <w:sz w:val="16"/>
                          <w:szCs w:val="16"/>
                          <w:lang w:val="en-US" w:eastAsia="da-DK"/>
                        </w:rPr>
                        <w:t xml:space="preserve"> Minus());</w:t>
                      </w:r>
                    </w:p>
                    <w:p w:rsidR="00BB1A70" w:rsidRPr="00BB1A70" w:rsidRDefault="00BB1A70" w:rsidP="00BB1A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6"/>
                          <w:szCs w:val="16"/>
                          <w:lang w:val="en-US" w:eastAsia="da-DK"/>
                        </w:rPr>
                      </w:pPr>
                      <w:r w:rsidRPr="00BB1A70">
                        <w:rPr>
                          <w:rFonts w:ascii="Courier New" w:eastAsia="Times New Roman" w:hAnsi="Courier New" w:cs="Courier New"/>
                          <w:color w:val="000000"/>
                          <w:sz w:val="16"/>
                          <w:szCs w:val="16"/>
                          <w:lang w:val="en-US" w:eastAsia="da-DK"/>
                        </w:rPr>
                        <w:t xml:space="preserve">        Response.Write(</w:t>
                      </w:r>
                      <w:r w:rsidRPr="00BB1A70">
                        <w:rPr>
                          <w:rFonts w:ascii="Courier New" w:eastAsia="Times New Roman" w:hAnsi="Courier New" w:cs="Courier New"/>
                          <w:color w:val="BA2121"/>
                          <w:sz w:val="16"/>
                          <w:szCs w:val="16"/>
                          <w:lang w:val="en-US" w:eastAsia="da-DK"/>
                        </w:rPr>
                        <w:t>"&lt;br /&gt;Minus: "</w:t>
                      </w:r>
                      <w:r w:rsidRPr="00BB1A70">
                        <w:rPr>
                          <w:rFonts w:ascii="Courier New" w:eastAsia="Times New Roman" w:hAnsi="Courier New" w:cs="Courier New"/>
                          <w:color w:val="000000"/>
                          <w:sz w:val="16"/>
                          <w:szCs w:val="16"/>
                          <w:lang w:val="en-US" w:eastAsia="da-DK"/>
                        </w:rPr>
                        <w:t xml:space="preserve"> + minusClient.Calculate(</w:t>
                      </w:r>
                      <w:r w:rsidRPr="00BB1A70">
                        <w:rPr>
                          <w:rFonts w:ascii="Courier New" w:eastAsia="Times New Roman" w:hAnsi="Courier New" w:cs="Courier New"/>
                          <w:color w:val="666666"/>
                          <w:sz w:val="16"/>
                          <w:szCs w:val="16"/>
                          <w:lang w:val="en-US" w:eastAsia="da-DK"/>
                        </w:rPr>
                        <w:t>7</w:t>
                      </w:r>
                      <w:r w:rsidRPr="00BB1A70">
                        <w:rPr>
                          <w:rFonts w:ascii="Courier New" w:eastAsia="Times New Roman" w:hAnsi="Courier New" w:cs="Courier New"/>
                          <w:color w:val="000000"/>
                          <w:sz w:val="16"/>
                          <w:szCs w:val="16"/>
                          <w:lang w:val="en-US" w:eastAsia="da-DK"/>
                        </w:rPr>
                        <w:t xml:space="preserve">, </w:t>
                      </w:r>
                      <w:r w:rsidRPr="00BB1A70">
                        <w:rPr>
                          <w:rFonts w:ascii="Courier New" w:eastAsia="Times New Roman" w:hAnsi="Courier New" w:cs="Courier New"/>
                          <w:color w:val="666666"/>
                          <w:sz w:val="16"/>
                          <w:szCs w:val="16"/>
                          <w:lang w:val="en-US" w:eastAsia="da-DK"/>
                        </w:rPr>
                        <w:t>1</w:t>
                      </w:r>
                      <w:r w:rsidRPr="00BB1A70">
                        <w:rPr>
                          <w:rFonts w:ascii="Courier New" w:eastAsia="Times New Roman" w:hAnsi="Courier New" w:cs="Courier New"/>
                          <w:color w:val="000000"/>
                          <w:sz w:val="16"/>
                          <w:szCs w:val="16"/>
                          <w:lang w:val="en-US" w:eastAsia="da-DK"/>
                        </w:rPr>
                        <w:t>).ToString());</w:t>
                      </w:r>
                    </w:p>
                    <w:p w:rsidR="00BB1A70" w:rsidRPr="00BB1A70" w:rsidRDefault="00BB1A70" w:rsidP="00BB1A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6"/>
                          <w:szCs w:val="16"/>
                          <w:lang w:val="en-US" w:eastAsia="da-DK"/>
                        </w:rPr>
                      </w:pPr>
                    </w:p>
                    <w:p w:rsidR="00BB1A70" w:rsidRPr="00BB1A70" w:rsidRDefault="00BB1A70" w:rsidP="00BB1A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6"/>
                          <w:szCs w:val="16"/>
                          <w:lang w:val="en-US" w:eastAsia="da-DK"/>
                        </w:rPr>
                      </w:pPr>
                      <w:r w:rsidRPr="00BB1A70">
                        <w:rPr>
                          <w:rFonts w:ascii="Courier New" w:eastAsia="Times New Roman" w:hAnsi="Courier New" w:cs="Courier New"/>
                          <w:color w:val="000000"/>
                          <w:sz w:val="16"/>
                          <w:szCs w:val="16"/>
                          <w:lang w:val="en-US" w:eastAsia="da-DK"/>
                        </w:rPr>
                        <w:t xml:space="preserve">        CalculateClient plusClient = </w:t>
                      </w:r>
                      <w:r w:rsidRPr="00BB1A70">
                        <w:rPr>
                          <w:rFonts w:ascii="Courier New" w:eastAsia="Times New Roman" w:hAnsi="Courier New" w:cs="Courier New"/>
                          <w:b/>
                          <w:bCs/>
                          <w:color w:val="008000"/>
                          <w:sz w:val="16"/>
                          <w:szCs w:val="16"/>
                          <w:lang w:val="en-US" w:eastAsia="da-DK"/>
                        </w:rPr>
                        <w:t>new</w:t>
                      </w:r>
                      <w:r w:rsidRPr="00BB1A70">
                        <w:rPr>
                          <w:rFonts w:ascii="Courier New" w:eastAsia="Times New Roman" w:hAnsi="Courier New" w:cs="Courier New"/>
                          <w:color w:val="000000"/>
                          <w:sz w:val="16"/>
                          <w:szCs w:val="16"/>
                          <w:lang w:val="en-US" w:eastAsia="da-DK"/>
                        </w:rPr>
                        <w:t xml:space="preserve"> CalculateClient(</w:t>
                      </w:r>
                      <w:r w:rsidRPr="00BB1A70">
                        <w:rPr>
                          <w:rFonts w:ascii="Courier New" w:eastAsia="Times New Roman" w:hAnsi="Courier New" w:cs="Courier New"/>
                          <w:b/>
                          <w:bCs/>
                          <w:color w:val="008000"/>
                          <w:sz w:val="16"/>
                          <w:szCs w:val="16"/>
                          <w:lang w:val="en-US" w:eastAsia="da-DK"/>
                        </w:rPr>
                        <w:t>new</w:t>
                      </w:r>
                      <w:r w:rsidRPr="00BB1A70">
                        <w:rPr>
                          <w:rFonts w:ascii="Courier New" w:eastAsia="Times New Roman" w:hAnsi="Courier New" w:cs="Courier New"/>
                          <w:color w:val="000000"/>
                          <w:sz w:val="16"/>
                          <w:szCs w:val="16"/>
                          <w:lang w:val="en-US" w:eastAsia="da-DK"/>
                        </w:rPr>
                        <w:t xml:space="preserve"> Plus());</w:t>
                      </w:r>
                    </w:p>
                    <w:p w:rsidR="00BB1A70" w:rsidRPr="00BB1A70" w:rsidRDefault="00BB1A70" w:rsidP="00BB1A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6"/>
                          <w:szCs w:val="16"/>
                          <w:lang w:val="en-US" w:eastAsia="da-DK"/>
                        </w:rPr>
                      </w:pPr>
                      <w:r w:rsidRPr="00BB1A70">
                        <w:rPr>
                          <w:rFonts w:ascii="Courier New" w:eastAsia="Times New Roman" w:hAnsi="Courier New" w:cs="Courier New"/>
                          <w:color w:val="000000"/>
                          <w:sz w:val="16"/>
                          <w:szCs w:val="16"/>
                          <w:lang w:val="en-US" w:eastAsia="da-DK"/>
                        </w:rPr>
                        <w:t xml:space="preserve">        Response.Write(</w:t>
                      </w:r>
                      <w:r w:rsidRPr="00BB1A70">
                        <w:rPr>
                          <w:rFonts w:ascii="Courier New" w:eastAsia="Times New Roman" w:hAnsi="Courier New" w:cs="Courier New"/>
                          <w:color w:val="BA2121"/>
                          <w:sz w:val="16"/>
                          <w:szCs w:val="16"/>
                          <w:lang w:val="en-US" w:eastAsia="da-DK"/>
                        </w:rPr>
                        <w:t>"&lt;br /&gt;Plus: "</w:t>
                      </w:r>
                      <w:r w:rsidRPr="00BB1A70">
                        <w:rPr>
                          <w:rFonts w:ascii="Courier New" w:eastAsia="Times New Roman" w:hAnsi="Courier New" w:cs="Courier New"/>
                          <w:color w:val="000000"/>
                          <w:sz w:val="16"/>
                          <w:szCs w:val="16"/>
                          <w:lang w:val="en-US" w:eastAsia="da-DK"/>
                        </w:rPr>
                        <w:t xml:space="preserve"> + plusClient.Calculate(</w:t>
                      </w:r>
                      <w:r w:rsidRPr="00BB1A70">
                        <w:rPr>
                          <w:rFonts w:ascii="Courier New" w:eastAsia="Times New Roman" w:hAnsi="Courier New" w:cs="Courier New"/>
                          <w:color w:val="666666"/>
                          <w:sz w:val="16"/>
                          <w:szCs w:val="16"/>
                          <w:lang w:val="en-US" w:eastAsia="da-DK"/>
                        </w:rPr>
                        <w:t>7</w:t>
                      </w:r>
                      <w:r w:rsidRPr="00BB1A70">
                        <w:rPr>
                          <w:rFonts w:ascii="Courier New" w:eastAsia="Times New Roman" w:hAnsi="Courier New" w:cs="Courier New"/>
                          <w:color w:val="000000"/>
                          <w:sz w:val="16"/>
                          <w:szCs w:val="16"/>
                          <w:lang w:val="en-US" w:eastAsia="da-DK"/>
                        </w:rPr>
                        <w:t xml:space="preserve">, </w:t>
                      </w:r>
                      <w:r w:rsidRPr="00BB1A70">
                        <w:rPr>
                          <w:rFonts w:ascii="Courier New" w:eastAsia="Times New Roman" w:hAnsi="Courier New" w:cs="Courier New"/>
                          <w:color w:val="666666"/>
                          <w:sz w:val="16"/>
                          <w:szCs w:val="16"/>
                          <w:lang w:val="en-US" w:eastAsia="da-DK"/>
                        </w:rPr>
                        <w:t>1</w:t>
                      </w:r>
                      <w:r w:rsidRPr="00BB1A70">
                        <w:rPr>
                          <w:rFonts w:ascii="Courier New" w:eastAsia="Times New Roman" w:hAnsi="Courier New" w:cs="Courier New"/>
                          <w:color w:val="000000"/>
                          <w:sz w:val="16"/>
                          <w:szCs w:val="16"/>
                          <w:lang w:val="en-US" w:eastAsia="da-DK"/>
                        </w:rPr>
                        <w:t>).ToString());</w:t>
                      </w:r>
                    </w:p>
                    <w:p w:rsidR="00BB1A70" w:rsidRPr="00BB1A70" w:rsidRDefault="00BB1A70" w:rsidP="00BB1A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6"/>
                          <w:szCs w:val="16"/>
                          <w:lang w:eastAsia="da-DK"/>
                        </w:rPr>
                      </w:pPr>
                      <w:r w:rsidRPr="00BB1A70">
                        <w:rPr>
                          <w:rFonts w:ascii="Courier New" w:eastAsia="Times New Roman" w:hAnsi="Courier New" w:cs="Courier New"/>
                          <w:color w:val="000000"/>
                          <w:sz w:val="16"/>
                          <w:szCs w:val="16"/>
                          <w:lang w:val="en-US" w:eastAsia="da-DK"/>
                        </w:rPr>
                        <w:t xml:space="preserve">    </w:t>
                      </w:r>
                      <w:r w:rsidRPr="00BB1A70">
                        <w:rPr>
                          <w:rFonts w:ascii="Courier New" w:eastAsia="Times New Roman" w:hAnsi="Courier New" w:cs="Courier New"/>
                          <w:color w:val="000000"/>
                          <w:sz w:val="16"/>
                          <w:szCs w:val="16"/>
                          <w:lang w:eastAsia="da-DK"/>
                        </w:rPr>
                        <w:t>}</w:t>
                      </w:r>
                    </w:p>
                    <w:p w:rsidR="00BB1A70" w:rsidRDefault="00BB1A70"/>
                  </w:txbxContent>
                </v:textbox>
                <w10:wrap anchorx="margin"/>
              </v:shape>
            </w:pict>
          </mc:Fallback>
        </mc:AlternateContent>
      </w:r>
    </w:p>
    <w:p w:rsidR="00BB1A70" w:rsidRDefault="00BB1A70" w:rsidP="00BB1A70"/>
    <w:p w:rsidR="00BB1A70" w:rsidRDefault="00BB1A70" w:rsidP="00BB1A70"/>
    <w:p w:rsidR="00BB1A70" w:rsidRDefault="00BB1A70" w:rsidP="00BB1A70"/>
    <w:p w:rsidR="00BB1A70" w:rsidRDefault="00BB1A70" w:rsidP="00BB1A70"/>
    <w:p w:rsidR="00BB1A70" w:rsidRDefault="00BB1A70" w:rsidP="00BB1A70"/>
    <w:p w:rsidR="00BB1A70" w:rsidRPr="00BB1A70" w:rsidRDefault="00BB1A70" w:rsidP="00BB1A70"/>
    <w:p w:rsidR="001B4058" w:rsidRPr="001B4058" w:rsidRDefault="00402819" w:rsidP="001B4058">
      <w:r>
        <w:t>På runtime vil vi gerne være i stand til både at kunne plus og minus, derfor er det strategy så det kan ændres under runtime</w:t>
      </w:r>
      <w:bookmarkStart w:id="0" w:name="_GoBack"/>
      <w:bookmarkEnd w:id="0"/>
      <w:r>
        <w:t xml:space="preserve"> </w:t>
      </w:r>
    </w:p>
    <w:p w:rsidR="00436B78" w:rsidRDefault="00436B78" w:rsidP="00436B78"/>
    <w:p w:rsidR="00436B78" w:rsidRPr="00436B78" w:rsidRDefault="00436B78" w:rsidP="00436B78">
      <w:pPr>
        <w:pStyle w:val="Overskrift1"/>
        <w:rPr>
          <w:sz w:val="28"/>
          <w:szCs w:val="28"/>
        </w:rPr>
      </w:pPr>
      <w:r w:rsidRPr="00436B78">
        <w:rPr>
          <w:sz w:val="28"/>
          <w:szCs w:val="28"/>
        </w:rPr>
        <w:t>Redegør for, hvordan anvendelsen af GoF Template fremmer godt software design.</w:t>
      </w:r>
    </w:p>
    <w:p w:rsidR="00386F37" w:rsidRPr="0098401E" w:rsidRDefault="00386F37" w:rsidP="00386F37">
      <w:r>
        <w:t>GoF templete gør at kode kan genbruges da den gør brug af arv, dette er rigtigt godt hvis vi har noget vi ønsker at gøre med samme fremgangs måde men ændre lidt på selv udførslen.</w:t>
      </w:r>
    </w:p>
    <w:p w:rsidR="00436B78" w:rsidRPr="00436B78" w:rsidRDefault="00436B78" w:rsidP="00436B78"/>
    <w:p w:rsidR="00436B78" w:rsidRDefault="00277032" w:rsidP="00277032">
      <w:pPr>
        <w:pStyle w:val="Overskrift2"/>
      </w:pPr>
      <w:r w:rsidRPr="00277032">
        <w:t>Redegør for, hvilke(t) SOLID-princip(per) du mener anvendelsen af GoF Strategy understøtter</w:t>
      </w:r>
    </w:p>
    <w:p w:rsidR="00277032" w:rsidRDefault="00277032" w:rsidP="00277032">
      <w:pPr>
        <w:pStyle w:val="Listeafsnit"/>
        <w:numPr>
          <w:ilvl w:val="0"/>
          <w:numId w:val="2"/>
        </w:numPr>
      </w:pPr>
      <w:r>
        <w:t>Open-Close (OPC)</w:t>
      </w:r>
    </w:p>
    <w:p w:rsidR="00277032" w:rsidRDefault="00277032" w:rsidP="00277032">
      <w:pPr>
        <w:pStyle w:val="Listeafsnit"/>
        <w:numPr>
          <w:ilvl w:val="1"/>
          <w:numId w:val="2"/>
        </w:numPr>
      </w:pPr>
      <w:r>
        <w:t xml:space="preserve">Open close fordi det er lukket for ændringer med åbent for udvidelser </w:t>
      </w:r>
    </w:p>
    <w:p w:rsidR="00277032" w:rsidRDefault="006A38D5" w:rsidP="00277032">
      <w:pPr>
        <w:pStyle w:val="Listeafsnit"/>
        <w:numPr>
          <w:ilvl w:val="0"/>
          <w:numId w:val="2"/>
        </w:numPr>
      </w:pPr>
      <w:r>
        <w:t>Single Responsebility (SRP)</w:t>
      </w:r>
    </w:p>
    <w:p w:rsidR="00277032" w:rsidRDefault="00277032" w:rsidP="00277032">
      <w:pPr>
        <w:pStyle w:val="Listeafsnit"/>
        <w:numPr>
          <w:ilvl w:val="1"/>
          <w:numId w:val="2"/>
        </w:numPr>
      </w:pPr>
      <w:r>
        <w:t>Konteksten har kun til opgave hvad der skal ske men ikke hvordan det skal ske</w:t>
      </w:r>
    </w:p>
    <w:p w:rsidR="006A38D5" w:rsidRDefault="006A38D5" w:rsidP="006A38D5">
      <w:pPr>
        <w:pStyle w:val="Listeafsnit"/>
        <w:numPr>
          <w:ilvl w:val="0"/>
          <w:numId w:val="2"/>
        </w:numPr>
      </w:pPr>
      <w:r>
        <w:t>Dependency Inversion (DIP)</w:t>
      </w:r>
    </w:p>
    <w:p w:rsidR="006A38D5" w:rsidRDefault="006A38D5" w:rsidP="006A38D5">
      <w:pPr>
        <w:pStyle w:val="Listeafsnit"/>
        <w:numPr>
          <w:ilvl w:val="1"/>
          <w:numId w:val="2"/>
        </w:numPr>
      </w:pPr>
      <w:r>
        <w:t xml:space="preserve">Konteksten er ligeglad med klasserne, den bruger et interface. </w:t>
      </w:r>
    </w:p>
    <w:p w:rsidR="006A38D5" w:rsidRPr="00277032" w:rsidRDefault="006A38D5" w:rsidP="006A38D5"/>
    <w:sectPr w:rsidR="006A38D5" w:rsidRPr="00277032" w:rsidSect="009E2AB1">
      <w:pgSz w:w="11904" w:h="17338"/>
      <w:pgMar w:top="2154" w:right="849" w:bottom="1701" w:left="96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D273B"/>
    <w:multiLevelType w:val="hybridMultilevel"/>
    <w:tmpl w:val="670250A0"/>
    <w:lvl w:ilvl="0" w:tplc="61069890">
      <w:start w:val="3"/>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C214E42"/>
    <w:multiLevelType w:val="hybridMultilevel"/>
    <w:tmpl w:val="CA441A6A"/>
    <w:lvl w:ilvl="0" w:tplc="73C6EE76">
      <w:start w:val="3"/>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D8F"/>
    <w:rsid w:val="001B4058"/>
    <w:rsid w:val="001F5629"/>
    <w:rsid w:val="00277032"/>
    <w:rsid w:val="002A00E9"/>
    <w:rsid w:val="002C1E11"/>
    <w:rsid w:val="00386F37"/>
    <w:rsid w:val="00402819"/>
    <w:rsid w:val="00436B78"/>
    <w:rsid w:val="006A38D5"/>
    <w:rsid w:val="007D05EE"/>
    <w:rsid w:val="007F2301"/>
    <w:rsid w:val="00844F05"/>
    <w:rsid w:val="00B16B45"/>
    <w:rsid w:val="00BB1A70"/>
    <w:rsid w:val="00C42ADC"/>
    <w:rsid w:val="00C778BF"/>
    <w:rsid w:val="00DB1D8F"/>
    <w:rsid w:val="00E54D7E"/>
    <w:rsid w:val="00F1493A"/>
    <w:rsid w:val="00F472A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19DCF-A176-4184-B7FB-49FDF9D73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DB1D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7F23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DB1D8F"/>
    <w:pPr>
      <w:autoSpaceDE w:val="0"/>
      <w:autoSpaceDN w:val="0"/>
      <w:adjustRightInd w:val="0"/>
      <w:spacing w:after="0" w:line="240" w:lineRule="auto"/>
    </w:pPr>
    <w:rPr>
      <w:rFonts w:ascii="Calibri" w:hAnsi="Calibri" w:cs="Calibri"/>
      <w:color w:val="000000"/>
      <w:sz w:val="24"/>
      <w:szCs w:val="24"/>
    </w:rPr>
  </w:style>
  <w:style w:type="paragraph" w:styleId="Titel">
    <w:name w:val="Title"/>
    <w:basedOn w:val="Normal"/>
    <w:next w:val="Normal"/>
    <w:link w:val="TitelTegn"/>
    <w:uiPriority w:val="10"/>
    <w:qFormat/>
    <w:rsid w:val="00DB1D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B1D8F"/>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DB1D8F"/>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7F2301"/>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C778BF"/>
    <w:pPr>
      <w:ind w:left="720"/>
      <w:contextualSpacing/>
    </w:pPr>
  </w:style>
  <w:style w:type="paragraph" w:styleId="FormateretHTML">
    <w:name w:val="HTML Preformatted"/>
    <w:basedOn w:val="Normal"/>
    <w:link w:val="FormateretHTMLTegn"/>
    <w:uiPriority w:val="99"/>
    <w:semiHidden/>
    <w:unhideWhenUsed/>
    <w:rsid w:val="00BB1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BB1A70"/>
    <w:rPr>
      <w:rFonts w:ascii="Courier New" w:eastAsia="Times New Roman" w:hAnsi="Courier New" w:cs="Courier New"/>
      <w:sz w:val="20"/>
      <w:szCs w:val="20"/>
      <w:lang w:eastAsia="da-DK"/>
    </w:rPr>
  </w:style>
  <w:style w:type="character" w:customStyle="1" w:styleId="k">
    <w:name w:val="k"/>
    <w:basedOn w:val="Standardskrifttypeiafsnit"/>
    <w:rsid w:val="00BB1A70"/>
  </w:style>
  <w:style w:type="character" w:customStyle="1" w:styleId="nf">
    <w:name w:val="nf"/>
    <w:basedOn w:val="Standardskrifttypeiafsnit"/>
    <w:rsid w:val="00BB1A70"/>
  </w:style>
  <w:style w:type="character" w:customStyle="1" w:styleId="p">
    <w:name w:val="p"/>
    <w:basedOn w:val="Standardskrifttypeiafsnit"/>
    <w:rsid w:val="00BB1A70"/>
  </w:style>
  <w:style w:type="character" w:customStyle="1" w:styleId="kt">
    <w:name w:val="kt"/>
    <w:basedOn w:val="Standardskrifttypeiafsnit"/>
    <w:rsid w:val="00BB1A70"/>
  </w:style>
  <w:style w:type="character" w:customStyle="1" w:styleId="n">
    <w:name w:val="n"/>
    <w:basedOn w:val="Standardskrifttypeiafsnit"/>
    <w:rsid w:val="00BB1A70"/>
  </w:style>
  <w:style w:type="character" w:customStyle="1" w:styleId="s">
    <w:name w:val="s"/>
    <w:basedOn w:val="Standardskrifttypeiafsnit"/>
    <w:rsid w:val="00BB1A70"/>
  </w:style>
  <w:style w:type="character" w:customStyle="1" w:styleId="m">
    <w:name w:val="m"/>
    <w:basedOn w:val="Standardskrifttypeiafsnit"/>
    <w:rsid w:val="00BB1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61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421</Words>
  <Characters>2569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Lærke Hansen</dc:creator>
  <cp:keywords/>
  <dc:description/>
  <cp:lastModifiedBy>Lærke Hansen</cp:lastModifiedBy>
  <cp:revision>5</cp:revision>
  <dcterms:created xsi:type="dcterms:W3CDTF">2015-12-27T09:22:00Z</dcterms:created>
  <dcterms:modified xsi:type="dcterms:W3CDTF">2016-03-12T18:08:00Z</dcterms:modified>
</cp:coreProperties>
</file>