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pPr>
    </w:p>
    <w:p>
      <w:pPr>
        <w:spacing w:after="160"/>
        <w:jc w:val="center"/>
      </w:pPr>
      <w:r>
        <w:rPr>
          <w:b/>
          <w:bCs/>
          <w:color w:val="3D2F1F"/>
          <w:sz w:val="56"/>
          <w:szCs w:val="56"/>
        </w:rPr>
        <w:t xml:space="preserve">Elementor Framework Forge</w:t>
      </w:r>
    </w:p>
    <w:p>
      <w:pPr>
        <w:spacing w:after="80"/>
        <w:jc w:val="center"/>
      </w:pPr>
      <w:r>
        <w:rPr>
          <w:color w:val="6D4C2F"/>
          <w:sz w:val="32"/>
          <w:szCs w:val="32"/>
        </w:rPr>
        <w:t xml:space="preserve">Specification Changelog</w:t>
      </w:r>
    </w:p>
    <w:p>
      <w:pPr>
        <w:pBdr>
          <w:bottom w:val="single" w:color="F4C542" w:sz="12" w:space="8"/>
        </w:pBdr>
        <w:spacing w:after="40"/>
        <w:jc w:val="center"/>
      </w:pPr>
      <w:r>
        <w:rPr>
          <w:color w:val="64748B"/>
          <w:sz w:val="24"/>
          <w:szCs w:val="24"/>
        </w:rPr>
        <w:t xml:space="preserve">Version 1.0</w:t>
      </w:r>
    </w:p>
    <w:p>
      <w:pPr>
        <w:spacing w:after="240"/>
      </w:pPr>
    </w:p>
    <w:p>
      <w:pPr>
        <w:spacing w:after="60"/>
        <w:jc w:val="center"/>
      </w:pPr>
      <w:r>
        <w:rPr>
          <w:color w:val="6D4C2F"/>
        </w:rPr>
        <w:t xml:space="preserve">Author: Jim Roberts</w:t>
      </w:r>
    </w:p>
    <w:p>
      <w:pPr>
        <w:spacing w:after="60"/>
        <w:jc w:val="center"/>
      </w:pPr>
      <w:r>
        <w:rPr>
          <w:color w:val="6D4C2F"/>
        </w:rPr>
        <w:t xml:space="preserve">Jim R Forge   |   jimrforge.com</w:t>
      </w:r>
    </w:p>
    <w:p>
      <w:pPr>
        <w:spacing w:after="60"/>
        <w:jc w:val="center"/>
      </w:pPr>
      <w:r>
        <w:rPr>
          <w:color w:val="64748B"/>
          <w:sz w:val="20"/>
          <w:szCs w:val="20"/>
        </w:rPr>
        <w:t xml:space="preserve">jim@jimrforge.com   |   801-631-4428</w:t>
      </w:r>
    </w:p>
    <w:p>
      <w:pPr>
        <w:spacing w:after="60"/>
        <w:jc w:val="center"/>
      </w:pPr>
      <w:r>
        <w:rPr>
          <w:color w:val="64748B"/>
          <w:sz w:val="20"/>
          <w:szCs w:val="20"/>
        </w:rPr>
        <w:t xml:space="preserve">252 11th Ave., Salt Lake City, UT 84103</w:t>
      </w:r>
    </w:p>
    <w:p>
      <w:pPr>
        <w:spacing w:after="240"/>
      </w:pPr>
    </w:p>
    <w:p>
      <w:pPr>
        <w:spacing w:after="60"/>
        <w:jc w:val="center"/>
      </w:pPr>
      <w:r>
        <w:rPr>
          <w:i/>
          <w:iCs/>
          <w:color w:val="64748B"/>
          <w:sz w:val="20"/>
          <w:szCs w:val="20"/>
        </w:rPr>
        <w:t xml:space="preserve">Platform Target: WordPress Plugin (v1)</w:t>
      </w:r>
    </w:p>
    <w:p>
      <w:pPr>
        <w:spacing w:after="60"/>
        <w:jc w:val="center"/>
      </w:pPr>
      <w:r>
        <w:rPr>
          <w:i/>
          <w:iCs/>
          <w:color w:val="64748B"/>
          <w:sz w:val="20"/>
          <w:szCs w:val="20"/>
        </w:rPr>
        <w:t xml:space="preserve">Future: Windows App / Mac App (architecture must remain portable)</w:t>
      </w:r>
    </w:p>
    <w:p>
      <w:r>
        <w:br/>
      </w:r>
    </w:p>
    <w:p>
      <w:pPr>
        <w:pStyle w:val="Heading1"/>
      </w:pPr>
      <w:r>
        <w:t xml:space="preserve">1. Purpose</w:t>
      </w:r>
    </w:p>
    <w:p>
      <w:pPr>
        <w:spacing w:before="60" w:after="120"/>
      </w:pPr>
      <w:r>
        <w:rPr>
          <w:color w:val="6D4C2F"/>
        </w:rPr>
        <w:t xml:space="preserve">This document records every decision, deviation, or amendment made to the EFF specification during development. It is the authoritative record of how the project has evolved from the base spec documents.</w:t>
      </w:r>
    </w:p>
    <w:p>
      <w:pPr>
        <w:spacing w:before="60" w:after="120"/>
      </w:pPr>
      <w:r>
        <w:rPr>
          <w:color w:val="6D4C2F"/>
        </w:rPr>
        <w:t xml:space="preserve">The Changelog takes precedence over base spec files for any item that appears in both. Claude Code must read this document after reading the base specs and apply any amendments found here.</w:t>
      </w:r>
    </w:p>
    <w:p>
      <w:pPr>
        <w:spacing w:after="120"/>
      </w:pPr>
    </w:p>
    <w:p>
      <w:pPr>
        <w:pStyle w:val="Heading1"/>
      </w:pPr>
      <w:r>
        <w:t xml:space="preserve">2. How to Add an Entry</w:t>
      </w:r>
    </w:p>
    <w:p>
      <w:pPr>
        <w:pStyle w:val="ListParagraph"/>
        <w:numPr>
          <w:ilvl w:val="0"/>
          <w:numId w:val="2"/>
        </w:numPr>
        <w:spacing w:before="40" w:after="40"/>
      </w:pPr>
      <w:r>
        <w:rPr>
          <w:color w:val="6D4C2F"/>
        </w:rPr>
        <w:t xml:space="preserve">Date: ISO date (YYYY-MM-DD)</w:t>
      </w:r>
    </w:p>
    <w:p>
      <w:pPr>
        <w:pStyle w:val="ListParagraph"/>
        <w:numPr>
          <w:ilvl w:val="0"/>
          <w:numId w:val="2"/>
        </w:numPr>
        <w:spacing w:before="40" w:after="40"/>
      </w:pPr>
      <w:r>
        <w:rPr>
          <w:color w:val="6D4C2F"/>
        </w:rPr>
        <w:t xml:space="preserve">Spec file + section: which document and section was affected</w:t>
      </w:r>
    </w:p>
    <w:p>
      <w:pPr>
        <w:pStyle w:val="ListParagraph"/>
        <w:numPr>
          <w:ilvl w:val="0"/>
          <w:numId w:val="2"/>
        </w:numPr>
        <w:spacing w:before="40" w:after="40"/>
      </w:pPr>
      <w:r>
        <w:rPr>
          <w:color w:val="6D4C2F"/>
        </w:rPr>
        <w:t xml:space="preserve">Change: what was decided or changed</w:t>
      </w:r>
    </w:p>
    <w:p>
      <w:pPr>
        <w:pStyle w:val="ListParagraph"/>
        <w:numPr>
          <w:ilvl w:val="0"/>
          <w:numId w:val="2"/>
        </w:numPr>
        <w:spacing w:before="40" w:after="40"/>
      </w:pPr>
      <w:r>
        <w:rPr>
          <w:color w:val="6D4C2F"/>
        </w:rPr>
        <w:t xml:space="preserve">Reason: why the change was made</w:t>
      </w:r>
    </w:p>
    <w:p>
      <w:pPr>
        <w:pStyle w:val="ListParagraph"/>
        <w:numPr>
          <w:ilvl w:val="0"/>
          <w:numId w:val="2"/>
        </w:numPr>
        <w:spacing w:before="40" w:after="40"/>
      </w:pPr>
      <w:r>
        <w:rPr>
          <w:color w:val="6D4C2F"/>
        </w:rPr>
        <w:t xml:space="preserve">Approved by: Jim Roberts (or note if auto-approved during build)</w:t>
      </w:r>
    </w:p>
    <w:p>
      <w:pPr>
        <w:spacing w:after="120"/>
      </w:pPr>
    </w:p>
    <w:p>
      <w:pPr>
        <w:pStyle w:val="Heading1"/>
      </w:pPr>
      <w:r>
        <w:t xml:space="preserve">3. Changelog Entries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CCCCCC" w:sz="1"/>
              <w:left w:val="single" w:color="CCCCCC" w:sz="1"/>
              <w:bottom w:val="single" w:color="CCCCCC" w:sz="1"/>
              <w:right w:val="single" w:color="CCCCCC" w:sz="1"/>
            </w:tcBorders>
            <w:shd w:fill="F5EFE6" w:val="clear"/>
            <w:tcMar>
              <w:top w:type="dxa" w:w="80"/>
              <w:left w:type="dxa" w:w="120"/>
              <w:bottom w:type="dxa" w:w="80"/>
              <w:right w:type="dxa" w:w="120"/>
            </w:tcMar>
          </w:tcPr>
          <w:p>
            <w:r>
              <w:rPr>
                <w:b/>
                <w:bCs/>
                <w:color w:val="3D2F1F"/>
                <w:sz w:val="20"/>
                <w:szCs w:val="20"/>
              </w:rPr>
              <w:t xml:space="preserve">Date</w:t>
            </w:r>
          </w:p>
        </w:tc>
        <w:tc>
          <w:tcPr>
            <w:tcW w:type="dxa" w:w="2400"/>
            <w:tcBorders>
              <w:top w:val="single" w:color="CCCCCC" w:sz="1"/>
              <w:left w:val="single" w:color="CCCCCC" w:sz="1"/>
              <w:bottom w:val="single" w:color="CCCCCC" w:sz="1"/>
              <w:right w:val="single" w:color="CCCCCC" w:sz="1"/>
            </w:tcBorders>
            <w:shd w:fill="F5EFE6" w:val="clear"/>
            <w:tcMar>
              <w:top w:type="dxa" w:w="80"/>
              <w:left w:type="dxa" w:w="120"/>
              <w:bottom w:type="dxa" w:w="80"/>
              <w:right w:type="dxa" w:w="120"/>
            </w:tcMar>
          </w:tcPr>
          <w:p>
            <w:r>
              <w:rPr>
                <w:b/>
                <w:bCs/>
                <w:color w:val="3D2F1F"/>
                <w:sz w:val="20"/>
                <w:szCs w:val="20"/>
              </w:rPr>
              <w:t xml:space="preserve">Spec File / Section</w:t>
            </w:r>
          </w:p>
        </w:tc>
        <w:tc>
          <w:tcPr>
            <w:tcW w:type="dxa" w:w="3360"/>
            <w:tcBorders>
              <w:top w:val="single" w:color="CCCCCC" w:sz="1"/>
              <w:left w:val="single" w:color="CCCCCC" w:sz="1"/>
              <w:bottom w:val="single" w:color="CCCCCC" w:sz="1"/>
              <w:right w:val="single" w:color="CCCCCC" w:sz="1"/>
            </w:tcBorders>
            <w:shd w:fill="F5EFE6" w:val="clear"/>
            <w:tcMar>
              <w:top w:type="dxa" w:w="80"/>
              <w:left w:type="dxa" w:w="120"/>
              <w:bottom w:type="dxa" w:w="80"/>
              <w:right w:type="dxa" w:w="120"/>
            </w:tcMar>
          </w:tcPr>
          <w:p>
            <w:r>
              <w:rPr>
                <w:b/>
                <w:bCs/>
                <w:color w:val="3D2F1F"/>
                <w:sz w:val="20"/>
                <w:szCs w:val="20"/>
              </w:rPr>
              <w:t xml:space="preserve">Change</w:t>
            </w:r>
          </w:p>
        </w:tc>
        <w:tc>
          <w:tcPr>
            <w:tcW w:type="dxa" w:w="2400"/>
            <w:tcBorders>
              <w:top w:val="single" w:color="CCCCCC" w:sz="1"/>
              <w:left w:val="single" w:color="CCCCCC" w:sz="1"/>
              <w:bottom w:val="single" w:color="CCCCCC" w:sz="1"/>
              <w:right w:val="single" w:color="CCCCCC" w:sz="1"/>
            </w:tcBorders>
            <w:shd w:fill="F5EFE6" w:val="clear"/>
            <w:tcMar>
              <w:top w:type="dxa" w:w="80"/>
              <w:left w:type="dxa" w:w="120"/>
              <w:bottom w:type="dxa" w:w="80"/>
              <w:right w:type="dxa" w:w="120"/>
            </w:tcMar>
          </w:tcPr>
          <w:p>
            <w:r>
              <w:rPr>
                <w:b/>
                <w:bCs/>
                <w:color w:val="3D2F1F"/>
                <w:sz w:val="20"/>
                <w:szCs w:val="20"/>
              </w:rPr>
              <w:t xml:space="preserve">Reason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D4C2F"/>
                <w:sz w:val="20"/>
                <w:szCs w:val="20"/>
              </w:rPr>
              <w:t xml:space="preserve">2026-03-09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D4C2F"/>
                <w:sz w:val="20"/>
                <w:szCs w:val="20"/>
              </w:rPr>
              <w:t xml:space="preserve">EFF-Spec-Sync.docx — New file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D4C2F"/>
                <w:sz w:val="20"/>
                <w:szCs w:val="20"/>
              </w:rPr>
              <w:t xml:space="preserve">Sync module spec created from WSQ standalone snippet. class-eff-sync.php, modal-eff-sync.php, eff-sync.js scaffolded.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D4C2F"/>
                <w:sz w:val="20"/>
                <w:szCs w:val="20"/>
              </w:rPr>
              <w:t xml:space="preserve">Incorporated existing WSQ_Elementor_V4_Design_System_Portable snippet into EFF architecture.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D4C2F"/>
                <w:sz w:val="20"/>
                <w:szCs w:val="20"/>
              </w:rPr>
              <w:t xml:space="preserve">2026-03-09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D4C2F"/>
                <w:sz w:val="20"/>
                <w:szCs w:val="20"/>
              </w:rPr>
              <w:t xml:space="preserve">EFF-Spec-Index.docx — New file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D4C2F"/>
                <w:sz w:val="20"/>
                <w:szCs w:val="20"/>
              </w:rPr>
              <w:t xml:space="preserve">Specification index and CC session protocol established.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D4C2F"/>
                <w:sz w:val="20"/>
                <w:szCs w:val="20"/>
              </w:rPr>
              <w:t xml:space="preserve">Needed a single entry-point document for multi-session CC development.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D4C2F"/>
                <w:sz w:val="20"/>
                <w:szCs w:val="20"/>
              </w:rPr>
              <w:t xml:space="preserve">2026-03-09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D4C2F"/>
                <w:sz w:val="20"/>
                <w:szCs w:val="20"/>
              </w:rPr>
              <w:t xml:space="preserve">EFF-Spec-Architecture.docx — New file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D4C2F"/>
                <w:sz w:val="20"/>
                <w:szCs w:val="20"/>
              </w:rPr>
              <w:t xml:space="preserve">Architecture spec created consolidating EFF-Spec-V2 content into the new spec folder structure.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D4C2F"/>
                <w:sz w:val="20"/>
                <w:szCs w:val="20"/>
              </w:rPr>
              <w:t xml:space="preserve">Reorganized specification into domain-separated files for maintainability.</w:t>
            </w:r>
          </w:p>
        </w:tc>
      </w:tr>
    </w:tbl>
    <w:p>
      <w:pPr>
        <w:spacing w:after="120"/>
      </w:pPr>
    </w:p>
    <w:p>
      <w:pPr>
        <w:spacing w:before="60" w:after="80"/>
        <w:ind w:left="720" w:right="720"/>
      </w:pPr>
      <w:r>
        <w:rPr>
          <w:b/>
          <w:bCs/>
          <w:color w:val="64748B"/>
        </w:rPr>
        <w:t xml:space="preserve">Note: </w:t>
      </w:r>
      <w:r>
        <w:rPr>
          <w:i/>
          <w:iCs/>
          <w:color w:val="64748B"/>
          <w:sz w:val="20"/>
          <w:szCs w:val="20"/>
        </w:rPr>
        <w:t xml:space="preserve">Add new rows above as development progresses. Most recent entries should be at the top of the table.</w:t>
      </w:r>
    </w:p>
    <w:p>
      <w:pPr>
        <w:spacing w:after="120"/>
      </w:pPr>
    </w:p>
    <w:p>
      <w:pPr>
        <w:spacing w:before="480" w:after="120"/>
        <w:jc w:val="center"/>
      </w:pPr>
      <w:r>
        <w:rPr>
          <w:i/>
          <w:iCs/>
          <w:color w:val="64748B"/>
        </w:rPr>
        <w:t xml:space="preserve">End of EFF Specification Changelog v1.0</w:t>
      </w:r>
    </w:p>
    <w:p>
      <w:pPr>
        <w:jc w:val="center"/>
      </w:pPr>
      <w:r>
        <w:rPr>
          <w:color w:val="64748B"/>
          <w:sz w:val="18"/>
          <w:szCs w:val="18"/>
        </w:rPr>
        <w:t xml:space="preserve">© Jim Roberts / Jim R Forge — jimrforge.com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B89A" w:sz="6" w:space="4"/>
      </w:pBdr>
      <w:tabs>
        <w:tab w:val="right" w:pos="9026"/>
      </w:tabs>
      <w:spacing w:before="160"/>
    </w:pPr>
    <w:r>
      <w:rPr>
        <w:color w:val="64748B"/>
        <w:sz w:val="16"/>
        <w:szCs w:val="16"/>
      </w:rPr>
      <w:t xml:space="preserve">© Jim Roberts / Jim R Forge — jimrforge.com</w:t>
    </w:r>
    <w:r>
      <w:rPr>
        <w:color w:val="64748B"/>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C542" w:sz="6" w:space="4"/>
      </w:pBdr>
      <w:tabs>
        <w:tab w:val="right" w:pos="9026"/>
      </w:tabs>
      <w:spacing w:after="160"/>
    </w:pPr>
    <w:r>
      <w:rPr>
        <w:color w:val="64748B"/>
        <w:sz w:val="18"/>
        <w:szCs w:val="18"/>
      </w:rPr>
      <w:t xml:space="preserve">Elementor Framework Forge — Specification Changelog</w:t>
    </w:r>
    <w:r>
      <w:rPr>
        <w:color w:val="64748B"/>
        <w:sz w:val="18"/>
        <w:szCs w:val="18"/>
      </w:rPr>
      <w:t xml:space="preserve">	</w:t>
    </w:r>
    <w:r>
      <w:rPr>
        <w:color w:val="64748B"/>
        <w:sz w:val="18"/>
        <w:szCs w:val="18"/>
      </w:rPr>
      <w:t xml:space="preserve">v</w:t>
    </w:r>
    <w:r>
      <w:rPr>
        <w:b/>
        <w:bCs/>
        <w:color w:val="6D4C2F"/>
        <w:sz w:val="18"/>
        <w:szCs w:val="18"/>
      </w:rPr>
      <w:t xml:space="preserve">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6D4C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F4C542" w:sz="8" w:space="4"/>
      </w:pBdr>
      <w:spacing w:before="240" w:after="120"/>
      <w:outlineLvl w:val="0"/>
    </w:pPr>
    <w:rPr>
      <w:rFonts w:ascii="Arial" w:cs="Arial" w:eastAsia="Arial" w:hAnsi="Arial"/>
      <w:b/>
      <w:bCs/>
      <w:color w:val="3D2F1F"/>
      <w:sz w:val="28"/>
      <w:szCs w:val="28"/>
    </w:rPr>
  </w:style>
  <w:style w:type="paragraph" w:styleId="Heading2">
    <w:name w:val="Heading 2"/>
    <w:basedOn w:val="Normal"/>
    <w:next w:val="Normal"/>
    <w:qFormat/>
    <w:pPr>
      <w:spacing w:before="200" w:after="80"/>
      <w:outlineLvl w:val="1"/>
    </w:pPr>
    <w:rPr>
      <w:rFonts w:ascii="Arial" w:cs="Arial" w:eastAsia="Arial" w:hAnsi="Arial"/>
      <w:b/>
      <w:bCs/>
      <w:color w:val="3D2F1F"/>
      <w:sz w:val="26"/>
      <w:szCs w:val="26"/>
    </w:rPr>
  </w:style>
  <w:style w:type="paragraph" w:styleId="Heading3">
    <w:name w:val="Heading 3"/>
    <w:basedOn w:val="Normal"/>
    <w:next w:val="Normal"/>
    <w:qFormat/>
    <w:pPr>
      <w:spacing w:before="160" w:after="60"/>
      <w:outlineLvl w:val="2"/>
    </w:pPr>
    <w:rPr>
      <w:rFonts w:ascii="Arial" w:cs="Arial" w:eastAsia="Arial" w:hAnsi="Arial"/>
      <w:b/>
      <w:bCs/>
      <w:color w:val="6D4C2F"/>
      <w:sz w:val="24"/>
      <w:szCs w:val="24"/>
    </w:rPr>
  </w:style>
  <w:style w:type="paragraph" w:styleId="ListParagraph">
    <w:name w:val="List Paragraph"/>
    <w:basedOn w:val="Normal"/>
    <w:pPr>
      <w:ind w:left="7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2026-03-09T10:42:12.129Z</dcterms:created>
  <dcterms:modified xsi:type="dcterms:W3CDTF">2026-03-09T10:42:12.129Z</dcterms:modified>
</cp:coreProperties>
</file>

<file path=docProps/custom.xml><?xml version="1.0" encoding="utf-8"?>
<Properties xmlns="http://schemas.openxmlformats.org/officeDocument/2006/custom-properties" xmlns:vt="http://schemas.openxmlformats.org/officeDocument/2006/docPropsVTypes"/>
</file>