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2FB3D" w14:textId="5E19BDEE" w:rsidR="00604A05" w:rsidRPr="001B7DDF" w:rsidRDefault="00604A05" w:rsidP="00032D74">
      <w:pPr>
        <w:pStyle w:val="a3"/>
        <w:numPr>
          <w:ilvl w:val="0"/>
          <w:numId w:val="1"/>
        </w:numPr>
        <w:ind w:leftChars="0"/>
        <w:rPr>
          <w:b/>
          <w:bCs/>
          <w:spacing w:val="2"/>
          <w:bdr w:val="none" w:sz="0" w:space="0" w:color="auto" w:frame="1"/>
          <w:shd w:val="clear" w:color="auto" w:fill="FFFFFF"/>
        </w:rPr>
      </w:pPr>
      <w:r w:rsidRPr="001B7DDF">
        <w:rPr>
          <w:b/>
          <w:bCs/>
          <w:spacing w:val="2"/>
          <w:bdr w:val="none" w:sz="0" w:space="0" w:color="auto" w:frame="1"/>
          <w:shd w:val="clear" w:color="auto" w:fill="FFFFFF"/>
        </w:rPr>
        <w:t>Difference between bridge and router</w:t>
      </w:r>
    </w:p>
    <w:p w14:paraId="2AD6D4BB" w14:textId="0BE0088A" w:rsidR="00B11AF8" w:rsidRPr="001B7DDF" w:rsidRDefault="00604A05">
      <w:pPr>
        <w:rPr>
          <w:color w:val="273239"/>
          <w:spacing w:val="2"/>
          <w:shd w:val="clear" w:color="auto" w:fill="FFFFFF"/>
        </w:rPr>
      </w:pPr>
      <w:r w:rsidRPr="001B7DDF">
        <w:rPr>
          <w:b/>
          <w:bCs/>
          <w:color w:val="273239"/>
          <w:spacing w:val="2"/>
          <w:bdr w:val="none" w:sz="0" w:space="0" w:color="auto" w:frame="1"/>
          <w:shd w:val="clear" w:color="auto" w:fill="FFFFFF"/>
        </w:rPr>
        <w:t>Bridge</w:t>
      </w:r>
      <w:r w:rsidRPr="001B7DDF">
        <w:rPr>
          <w:color w:val="273239"/>
          <w:spacing w:val="2"/>
          <w:shd w:val="clear" w:color="auto" w:fill="FFFFFF"/>
        </w:rPr>
        <w:t xml:space="preserve"> is a network device, which works in </w:t>
      </w:r>
      <w:r w:rsidRPr="001B7DDF">
        <w:rPr>
          <w:color w:val="FF0000"/>
          <w:spacing w:val="2"/>
          <w:shd w:val="clear" w:color="auto" w:fill="FFFFFF"/>
        </w:rPr>
        <w:t>data link layer</w:t>
      </w:r>
      <w:r w:rsidRPr="001B7DDF">
        <w:rPr>
          <w:color w:val="273239"/>
          <w:spacing w:val="2"/>
          <w:shd w:val="clear" w:color="auto" w:fill="FFFFFF"/>
        </w:rPr>
        <w:t>. Through bridge, data or information is store and sent in the form of packet. Whereas </w:t>
      </w:r>
      <w:r w:rsidRPr="001B7DDF">
        <w:rPr>
          <w:b/>
          <w:bCs/>
          <w:color w:val="273239"/>
          <w:spacing w:val="2"/>
          <w:bdr w:val="none" w:sz="0" w:space="0" w:color="auto" w:frame="1"/>
          <w:shd w:val="clear" w:color="auto" w:fill="FFFFFF"/>
        </w:rPr>
        <w:t>Router</w:t>
      </w:r>
      <w:r w:rsidRPr="001B7DDF">
        <w:rPr>
          <w:color w:val="273239"/>
          <w:spacing w:val="2"/>
          <w:shd w:val="clear" w:color="auto" w:fill="FFFFFF"/>
        </w:rPr>
        <w:t xml:space="preserve"> is also a network device which works in </w:t>
      </w:r>
      <w:r w:rsidRPr="001B7DDF">
        <w:rPr>
          <w:color w:val="FF0000"/>
          <w:spacing w:val="2"/>
          <w:shd w:val="clear" w:color="auto" w:fill="FFFFFF"/>
        </w:rPr>
        <w:t>network layer</w:t>
      </w:r>
      <w:r w:rsidRPr="001B7DDF">
        <w:rPr>
          <w:color w:val="273239"/>
          <w:spacing w:val="2"/>
          <w:shd w:val="clear" w:color="auto" w:fill="FFFFFF"/>
        </w:rPr>
        <w:t>. Through router, data or information is store and sent in the form of packet.</w:t>
      </w:r>
    </w:p>
    <w:p w14:paraId="2CB43BE6" w14:textId="5534545B" w:rsidR="00B25FBC" w:rsidRPr="001B7DDF" w:rsidRDefault="00B25FBC">
      <w:r w:rsidRPr="001B7DDF">
        <w:t xml:space="preserve">The main difference between bridge and router is that, bridge study or scan the device’s </w:t>
      </w:r>
      <w:r w:rsidRPr="001B7DDF">
        <w:rPr>
          <w:color w:val="FF0000"/>
        </w:rPr>
        <w:t>MAC address</w:t>
      </w:r>
      <w:r w:rsidRPr="001B7DDF">
        <w:t xml:space="preserve">. On the other hand, router study or scan the device’s </w:t>
      </w:r>
      <w:r w:rsidRPr="001B7DDF">
        <w:rPr>
          <w:color w:val="FF0000"/>
        </w:rPr>
        <w:t>IP address</w:t>
      </w:r>
      <w:r w:rsidRPr="001B7DDF">
        <w:t>.</w:t>
      </w:r>
    </w:p>
    <w:p w14:paraId="539502D8" w14:textId="169B05DE" w:rsidR="00032D74" w:rsidRPr="001B7DDF" w:rsidRDefault="00032D74"/>
    <w:p w14:paraId="543CD09E" w14:textId="1907CA47" w:rsidR="00032D74" w:rsidRPr="001B7DDF" w:rsidRDefault="00032D74"/>
    <w:p w14:paraId="4EFC8D0B" w14:textId="77777777" w:rsidR="00733789" w:rsidRPr="001B7DDF" w:rsidRDefault="00733789" w:rsidP="00733789">
      <w:pPr>
        <w:pStyle w:val="a3"/>
        <w:numPr>
          <w:ilvl w:val="0"/>
          <w:numId w:val="1"/>
        </w:numPr>
        <w:ind w:leftChars="0"/>
        <w:rPr>
          <w:b/>
        </w:rPr>
      </w:pPr>
      <w:r w:rsidRPr="001B7DDF">
        <w:rPr>
          <w:b/>
        </w:rPr>
        <w:t>Encapsulation</w:t>
      </w:r>
    </w:p>
    <w:p w14:paraId="5AE7BBD1" w14:textId="2C27A3C2" w:rsidR="00AD25B4" w:rsidRPr="001B7DDF" w:rsidRDefault="00733789" w:rsidP="00733789">
      <w:r w:rsidRPr="001B7DDF">
        <w:t>Each layer adds information to the data by prepending headers to data that it receives</w:t>
      </w:r>
    </w:p>
    <w:p w14:paraId="07C201E7" w14:textId="38CFA5C7" w:rsidR="00275D47" w:rsidRPr="001B7DDF" w:rsidRDefault="00275D47" w:rsidP="00733789"/>
    <w:p w14:paraId="1117993D" w14:textId="515E79BF" w:rsidR="00275D47" w:rsidRPr="001B7DDF" w:rsidRDefault="00275D47" w:rsidP="00733789"/>
    <w:p w14:paraId="33CAD692" w14:textId="77777777" w:rsidR="005E5434" w:rsidRPr="001B7DDF" w:rsidRDefault="005E5434" w:rsidP="005E5434">
      <w:pPr>
        <w:pStyle w:val="a3"/>
        <w:numPr>
          <w:ilvl w:val="0"/>
          <w:numId w:val="1"/>
        </w:numPr>
        <w:ind w:leftChars="0"/>
        <w:rPr>
          <w:b/>
        </w:rPr>
      </w:pPr>
      <w:r w:rsidRPr="001B7DDF">
        <w:rPr>
          <w:b/>
        </w:rPr>
        <w:t>What’s the difference between internet and Internet</w:t>
      </w:r>
    </w:p>
    <w:p w14:paraId="07967F2D" w14:textId="4AD60DD8" w:rsidR="005E5434" w:rsidRPr="001B7DDF" w:rsidRDefault="005E5434" w:rsidP="005E5434">
      <w:r w:rsidRPr="001B7DDF">
        <w:rPr>
          <w:color w:val="FF0000"/>
        </w:rPr>
        <w:t>internet</w:t>
      </w:r>
      <w:r w:rsidRPr="001B7DDF">
        <w:t xml:space="preserve"> means multiple networks connected together, using a</w:t>
      </w:r>
    </w:p>
    <w:p w14:paraId="3399968C" w14:textId="77777777" w:rsidR="005E5434" w:rsidRPr="001B7DDF" w:rsidRDefault="005E5434" w:rsidP="005E5434">
      <w:r w:rsidRPr="001B7DDF">
        <w:t>common protocol suite.</w:t>
      </w:r>
    </w:p>
    <w:p w14:paraId="62A2F344" w14:textId="59C4411F" w:rsidR="005E5434" w:rsidRPr="001B7DDF" w:rsidRDefault="005E5434" w:rsidP="005E5434">
      <w:r w:rsidRPr="001B7DDF">
        <w:rPr>
          <w:color w:val="FF0000"/>
        </w:rPr>
        <w:t>Internet</w:t>
      </w:r>
      <w:r w:rsidRPr="001B7DDF">
        <w:t xml:space="preserve"> refers to the collection of hosts (over one million) around</w:t>
      </w:r>
    </w:p>
    <w:p w14:paraId="30718442" w14:textId="30F350F7" w:rsidR="00275D47" w:rsidRPr="001B7DDF" w:rsidRDefault="005E5434" w:rsidP="005E5434">
      <w:r w:rsidRPr="001B7DDF">
        <w:t>the world that can communicate with each using TCP/IP</w:t>
      </w:r>
    </w:p>
    <w:p w14:paraId="0175E22F" w14:textId="2272DF5F" w:rsidR="006C7250" w:rsidRPr="001B7DDF" w:rsidRDefault="006C7250" w:rsidP="005E5434"/>
    <w:p w14:paraId="2BEFFF21" w14:textId="311B5C22" w:rsidR="006C7250" w:rsidRPr="001B7DDF" w:rsidRDefault="006C7250" w:rsidP="005E5434"/>
    <w:p w14:paraId="6E0D617C" w14:textId="77777777" w:rsidR="006C7250" w:rsidRPr="001B7DDF" w:rsidRDefault="006C7250" w:rsidP="006C7250">
      <w:pPr>
        <w:pStyle w:val="a3"/>
        <w:numPr>
          <w:ilvl w:val="0"/>
          <w:numId w:val="1"/>
        </w:numPr>
        <w:ind w:leftChars="0"/>
      </w:pPr>
      <w:r w:rsidRPr="001B7DDF">
        <w:t>Distinction between the network layer and the transport layer</w:t>
      </w:r>
    </w:p>
    <w:p w14:paraId="1261D04E" w14:textId="6155923E" w:rsidR="006C7250" w:rsidRPr="001B7DDF" w:rsidRDefault="006C7250" w:rsidP="006C7250">
      <w:r w:rsidRPr="001B7DDF">
        <w:rPr>
          <w:color w:val="FF0000"/>
        </w:rPr>
        <w:t>network layer (IP)</w:t>
      </w:r>
      <w:r w:rsidRPr="001B7DDF">
        <w:t xml:space="preserve"> provides a </w:t>
      </w:r>
      <w:r w:rsidRPr="001B7DDF">
        <w:rPr>
          <w:u w:val="single"/>
        </w:rPr>
        <w:t xml:space="preserve">hop-by-hop </w:t>
      </w:r>
      <w:r w:rsidRPr="001B7DDF">
        <w:t>service</w:t>
      </w:r>
    </w:p>
    <w:p w14:paraId="01AA5CF5" w14:textId="07F4BE74" w:rsidR="006C7250" w:rsidRPr="001B7DDF" w:rsidRDefault="006C7250" w:rsidP="006C7250">
      <w:r w:rsidRPr="001B7DDF">
        <w:rPr>
          <w:color w:val="FF0000"/>
        </w:rPr>
        <w:t>transport layers (TCP and UDP)</w:t>
      </w:r>
      <w:r w:rsidRPr="001B7DDF">
        <w:t xml:space="preserve"> provide an </w:t>
      </w:r>
      <w:r w:rsidRPr="001B7DDF">
        <w:rPr>
          <w:u w:val="single"/>
        </w:rPr>
        <w:t>end-to-end</w:t>
      </w:r>
      <w:r w:rsidRPr="001B7DDF">
        <w:t xml:space="preserve"> service</w:t>
      </w:r>
    </w:p>
    <w:p w14:paraId="533B28CE" w14:textId="1AA63ECC" w:rsidR="006C7250" w:rsidRPr="001B7DDF" w:rsidRDefault="006C7250" w:rsidP="006C7250"/>
    <w:p w14:paraId="3491B2FC" w14:textId="77777777" w:rsidR="001B7DDF" w:rsidRPr="001B7DDF" w:rsidRDefault="001B7DDF" w:rsidP="001B7DDF">
      <w:r w:rsidRPr="001B7DDF">
        <w:rPr>
          <w:color w:val="FF0000"/>
        </w:rPr>
        <w:t>End to end</w:t>
      </w:r>
      <w:r w:rsidRPr="001B7DDF">
        <w:t xml:space="preserve"> indicates a communication happening between two applications (maybe you and your friend using Skype). It doesn't care what's in the middle, it just </w:t>
      </w:r>
      <w:proofErr w:type="gramStart"/>
      <w:r w:rsidRPr="001B7DDF">
        <w:t>consider</w:t>
      </w:r>
      <w:proofErr w:type="gramEnd"/>
      <w:r w:rsidRPr="001B7DDF">
        <w:t xml:space="preserve"> that the two ends are taking with one another. It generally is a Layer 4 (or higher) communication</w:t>
      </w:r>
    </w:p>
    <w:p w14:paraId="548C4A29" w14:textId="77777777" w:rsidR="001B7DDF" w:rsidRPr="001B7DDF" w:rsidRDefault="001B7DDF" w:rsidP="001B7DDF">
      <w:r w:rsidRPr="001B7DDF">
        <w:rPr>
          <w:color w:val="FF0000"/>
        </w:rPr>
        <w:t>Point to point</w:t>
      </w:r>
      <w:r w:rsidRPr="001B7DDF">
        <w:t xml:space="preserve"> is a Layer 2 link with two devices only on it. That is, two devices with an IP address have a cable going straight from a device into the other. A protocol used there is PPP, and HDLC is a legacy one.</w:t>
      </w:r>
    </w:p>
    <w:p w14:paraId="76C3C8BC" w14:textId="2505E4DB" w:rsidR="001B7DDF" w:rsidRPr="001B7DDF" w:rsidRDefault="001B7DDF" w:rsidP="001B7DDF">
      <w:r w:rsidRPr="001B7DDF">
        <w:rPr>
          <w:color w:val="FF0000"/>
        </w:rPr>
        <w:t>Hop by Hop</w:t>
      </w:r>
      <w:r w:rsidRPr="001B7DDF">
        <w:t xml:space="preserve"> indicates the flow the communication follows. Data pass through multiple devices with an IP address, and each is genetically named “hop”. Hop by Hop indicates analyzing the data flow at layer 3, checking all devices in the path</w:t>
      </w:r>
    </w:p>
    <w:p w14:paraId="53EBAEAF" w14:textId="106179B5" w:rsidR="006C7250" w:rsidRPr="00A25573" w:rsidRDefault="00A25573" w:rsidP="00A25573">
      <w:pPr>
        <w:pStyle w:val="a3"/>
        <w:numPr>
          <w:ilvl w:val="0"/>
          <w:numId w:val="1"/>
        </w:numPr>
        <w:ind w:leftChars="0"/>
      </w:pPr>
      <w:r w:rsidRPr="00A25573">
        <w:rPr>
          <w:rFonts w:hint="eastAsia"/>
        </w:rPr>
        <w:lastRenderedPageBreak/>
        <w:t>C</w:t>
      </w:r>
      <w:r w:rsidRPr="00A25573">
        <w:t>SMA/CD, CSMA/CA</w:t>
      </w:r>
    </w:p>
    <w:p w14:paraId="7D067DA1" w14:textId="3826E067" w:rsidR="006C7250" w:rsidRDefault="006C7250" w:rsidP="006C7250"/>
    <w:p w14:paraId="467BA6B6" w14:textId="548B82DF" w:rsidR="00AD136C" w:rsidRDefault="002F7F28" w:rsidP="00AD136C">
      <w:pPr>
        <w:pStyle w:val="a3"/>
        <w:numPr>
          <w:ilvl w:val="0"/>
          <w:numId w:val="1"/>
        </w:numPr>
        <w:ind w:leftChars="0"/>
      </w:pPr>
      <w:r>
        <w:rPr>
          <w:rFonts w:hint="eastAsia"/>
        </w:rPr>
        <w:t>如何避免封包</w:t>
      </w:r>
      <w:r>
        <w:rPr>
          <w:rFonts w:hint="eastAsia"/>
        </w:rPr>
        <w:t xml:space="preserve"> </w:t>
      </w:r>
      <w:r>
        <w:t>duplicate?</w:t>
      </w:r>
    </w:p>
    <w:p w14:paraId="0728835A" w14:textId="3BA042F5" w:rsidR="00833764" w:rsidRPr="00833764" w:rsidRDefault="00833764" w:rsidP="00833764">
      <w:pPr>
        <w:rPr>
          <w:rFonts w:hint="eastAsia"/>
          <w:color w:val="000000" w:themeColor="text1"/>
        </w:rPr>
      </w:pPr>
      <w:r>
        <w:rPr>
          <w:rFonts w:hint="eastAsia"/>
          <w:color w:val="000000" w:themeColor="text1"/>
        </w:rPr>
        <w:t>b</w:t>
      </w:r>
      <w:r>
        <w:rPr>
          <w:color w:val="000000" w:themeColor="text1"/>
        </w:rPr>
        <w:t>ridge</w:t>
      </w:r>
      <w:r>
        <w:rPr>
          <w:rFonts w:hint="eastAsia"/>
          <w:color w:val="000000" w:themeColor="text1"/>
        </w:rPr>
        <w:t>自我學習</w:t>
      </w:r>
    </w:p>
    <w:p w14:paraId="20D2CC2F" w14:textId="77777777" w:rsidR="00833764" w:rsidRDefault="00833764" w:rsidP="00833764">
      <w:pPr>
        <w:pStyle w:val="a3"/>
        <w:ind w:left="560"/>
        <w:rPr>
          <w:rFonts w:hint="eastAsia"/>
        </w:rPr>
      </w:pPr>
    </w:p>
    <w:p w14:paraId="4DE64286" w14:textId="4344C194" w:rsidR="00833764" w:rsidRDefault="00833764" w:rsidP="00833764">
      <w:pPr>
        <w:pStyle w:val="a3"/>
        <w:numPr>
          <w:ilvl w:val="0"/>
          <w:numId w:val="1"/>
        </w:numPr>
        <w:ind w:leftChars="0"/>
      </w:pPr>
      <w:r>
        <w:rPr>
          <w:rFonts w:hint="eastAsia"/>
        </w:rPr>
        <w:t>如何避免封包</w:t>
      </w:r>
      <w:r>
        <w:rPr>
          <w:rFonts w:hint="eastAsia"/>
        </w:rPr>
        <w:t xml:space="preserve"> </w:t>
      </w:r>
      <w:r>
        <w:t>looping?</w:t>
      </w:r>
    </w:p>
    <w:p w14:paraId="6937E82C" w14:textId="12952FC2" w:rsidR="00833764" w:rsidRDefault="009E775E" w:rsidP="00833764">
      <w:pPr>
        <w:rPr>
          <w:color w:val="000000" w:themeColor="text1"/>
        </w:rPr>
      </w:pPr>
      <w:r>
        <w:rPr>
          <w:rFonts w:hint="eastAsia"/>
          <w:color w:val="000000" w:themeColor="text1"/>
        </w:rPr>
        <w:t>把網路切成</w:t>
      </w:r>
      <w:r>
        <w:rPr>
          <w:rFonts w:hint="eastAsia"/>
          <w:color w:val="000000" w:themeColor="text1"/>
        </w:rPr>
        <w:t>t</w:t>
      </w:r>
      <w:r>
        <w:rPr>
          <w:color w:val="000000" w:themeColor="text1"/>
        </w:rPr>
        <w:t>ree</w:t>
      </w:r>
    </w:p>
    <w:p w14:paraId="0055EA7D" w14:textId="7B117C0C" w:rsidR="009E775E" w:rsidRDefault="009E775E" w:rsidP="00833764">
      <w:pPr>
        <w:rPr>
          <w:color w:val="000000" w:themeColor="text1"/>
        </w:rPr>
      </w:pPr>
    </w:p>
    <w:p w14:paraId="68D0D2DE" w14:textId="76CEB9DC" w:rsidR="009E775E" w:rsidRDefault="009E775E" w:rsidP="009E775E">
      <w:pPr>
        <w:pStyle w:val="a3"/>
        <w:numPr>
          <w:ilvl w:val="0"/>
          <w:numId w:val="1"/>
        </w:numPr>
        <w:ind w:leftChars="0"/>
        <w:rPr>
          <w:color w:val="4472C4" w:themeColor="accent1"/>
        </w:rPr>
      </w:pPr>
      <w:r w:rsidRPr="009E775E">
        <w:rPr>
          <w:rFonts w:hint="eastAsia"/>
          <w:color w:val="4472C4" w:themeColor="accent1"/>
        </w:rPr>
        <w:t>封包發生</w:t>
      </w:r>
      <w:r w:rsidRPr="009E775E">
        <w:rPr>
          <w:rFonts w:hint="eastAsia"/>
          <w:color w:val="4472C4" w:themeColor="accent1"/>
        </w:rPr>
        <w:t xml:space="preserve"> </w:t>
      </w:r>
      <w:r w:rsidRPr="009E775E">
        <w:rPr>
          <w:color w:val="4472C4" w:themeColor="accent1"/>
        </w:rPr>
        <w:t>collision</w:t>
      </w:r>
      <w:r w:rsidRPr="009E775E">
        <w:rPr>
          <w:rFonts w:hint="eastAsia"/>
          <w:color w:val="4472C4" w:themeColor="accent1"/>
        </w:rPr>
        <w:t xml:space="preserve"> </w:t>
      </w:r>
      <w:r w:rsidRPr="009E775E">
        <w:rPr>
          <w:rFonts w:hint="eastAsia"/>
          <w:color w:val="4472C4" w:themeColor="accent1"/>
        </w:rPr>
        <w:t>後，怎麼解決</w:t>
      </w:r>
      <w:r w:rsidRPr="009E775E">
        <w:rPr>
          <w:rFonts w:hint="eastAsia"/>
          <w:color w:val="4472C4" w:themeColor="accent1"/>
        </w:rPr>
        <w:t>?</w:t>
      </w:r>
    </w:p>
    <w:p w14:paraId="73BD26D4" w14:textId="2289DB9A" w:rsidR="009E775E" w:rsidRDefault="009E775E" w:rsidP="009E775E">
      <w:pPr>
        <w:rPr>
          <w:color w:val="000000" w:themeColor="text1"/>
        </w:rPr>
      </w:pPr>
      <w:proofErr w:type="gramStart"/>
      <w:r>
        <w:rPr>
          <w:rFonts w:hint="eastAsia"/>
          <w:color w:val="000000" w:themeColor="text1"/>
        </w:rPr>
        <w:t>封包擇一重</w:t>
      </w:r>
      <w:proofErr w:type="gramEnd"/>
      <w:r>
        <w:rPr>
          <w:rFonts w:hint="eastAsia"/>
          <w:color w:val="000000" w:themeColor="text1"/>
        </w:rPr>
        <w:t>送，雖然可能會再次</w:t>
      </w:r>
      <w:r>
        <w:rPr>
          <w:rFonts w:hint="eastAsia"/>
          <w:color w:val="000000" w:themeColor="text1"/>
        </w:rPr>
        <w:t xml:space="preserve"> </w:t>
      </w:r>
      <w:r>
        <w:rPr>
          <w:color w:val="000000" w:themeColor="text1"/>
        </w:rPr>
        <w:t>collision</w:t>
      </w:r>
      <w:r>
        <w:rPr>
          <w:rFonts w:hint="eastAsia"/>
          <w:color w:val="000000" w:themeColor="text1"/>
        </w:rPr>
        <w:t>，但總是能解決</w:t>
      </w:r>
    </w:p>
    <w:p w14:paraId="1DBA68DB" w14:textId="13555F18" w:rsidR="009E775E" w:rsidRDefault="009E775E" w:rsidP="009E775E">
      <w:pPr>
        <w:rPr>
          <w:color w:val="000000" w:themeColor="text1"/>
        </w:rPr>
      </w:pPr>
    </w:p>
    <w:p w14:paraId="4D2DE4C6" w14:textId="79AAE56F" w:rsidR="009E775E" w:rsidRDefault="0000354C" w:rsidP="0000354C">
      <w:pPr>
        <w:pStyle w:val="a3"/>
        <w:numPr>
          <w:ilvl w:val="0"/>
          <w:numId w:val="1"/>
        </w:numPr>
        <w:ind w:leftChars="0"/>
        <w:rPr>
          <w:color w:val="4472C4" w:themeColor="accent1"/>
        </w:rPr>
      </w:pPr>
      <w:r>
        <w:rPr>
          <w:rFonts w:hint="eastAsia"/>
          <w:color w:val="4472C4" w:themeColor="accent1"/>
        </w:rPr>
        <w:t>D</w:t>
      </w:r>
      <w:r>
        <w:rPr>
          <w:color w:val="4472C4" w:themeColor="accent1"/>
        </w:rPr>
        <w:t>ata-Link Layer</w:t>
      </w:r>
      <w:r>
        <w:rPr>
          <w:rFonts w:hint="eastAsia"/>
          <w:color w:val="4472C4" w:themeColor="accent1"/>
        </w:rPr>
        <w:t>已保證</w:t>
      </w:r>
      <w:r>
        <w:rPr>
          <w:rFonts w:hint="eastAsia"/>
          <w:color w:val="4472C4" w:themeColor="accent1"/>
        </w:rPr>
        <w:t>d</w:t>
      </w:r>
      <w:r>
        <w:rPr>
          <w:color w:val="4472C4" w:themeColor="accent1"/>
        </w:rPr>
        <w:t>ata</w:t>
      </w:r>
      <w:r>
        <w:rPr>
          <w:rFonts w:hint="eastAsia"/>
          <w:color w:val="4472C4" w:themeColor="accent1"/>
        </w:rPr>
        <w:t>可以傳給隔壁</w:t>
      </w:r>
      <w:r>
        <w:rPr>
          <w:rFonts w:hint="eastAsia"/>
          <w:color w:val="4472C4" w:themeColor="accent1"/>
        </w:rPr>
        <w:t xml:space="preserve"> </w:t>
      </w:r>
      <w:r>
        <w:rPr>
          <w:color w:val="4472C4" w:themeColor="accent1"/>
        </w:rPr>
        <w:t>node</w:t>
      </w:r>
      <w:r>
        <w:rPr>
          <w:rFonts w:hint="eastAsia"/>
          <w:color w:val="4472C4" w:themeColor="accent1"/>
        </w:rPr>
        <w:t>，</w:t>
      </w:r>
    </w:p>
    <w:p w14:paraId="2C30C930" w14:textId="5D48174C" w:rsidR="0000354C" w:rsidRDefault="0000354C" w:rsidP="0000354C">
      <w:pPr>
        <w:pStyle w:val="a3"/>
        <w:ind w:leftChars="0"/>
        <w:rPr>
          <w:color w:val="4472C4" w:themeColor="accent1"/>
        </w:rPr>
      </w:pPr>
      <w:r>
        <w:rPr>
          <w:rFonts w:hint="eastAsia"/>
          <w:color w:val="4472C4" w:themeColor="accent1"/>
        </w:rPr>
        <w:t>為什麼</w:t>
      </w:r>
      <w:r>
        <w:rPr>
          <w:rFonts w:hint="eastAsia"/>
          <w:color w:val="4472C4" w:themeColor="accent1"/>
        </w:rPr>
        <w:t>T</w:t>
      </w:r>
      <w:r>
        <w:rPr>
          <w:color w:val="4472C4" w:themeColor="accent1"/>
        </w:rPr>
        <w:t>ransport Layer</w:t>
      </w:r>
      <w:r>
        <w:rPr>
          <w:rFonts w:hint="eastAsia"/>
          <w:color w:val="4472C4" w:themeColor="accent1"/>
        </w:rPr>
        <w:t xml:space="preserve"> </w:t>
      </w:r>
      <w:r w:rsidR="000A62BE">
        <w:rPr>
          <w:rFonts w:hint="eastAsia"/>
          <w:color w:val="4472C4" w:themeColor="accent1"/>
        </w:rPr>
        <w:t>還要再做一次</w:t>
      </w:r>
      <w:r w:rsidR="000A62BE">
        <w:rPr>
          <w:color w:val="4472C4" w:themeColor="accent1"/>
        </w:rPr>
        <w:t>reliable</w:t>
      </w:r>
      <w:r w:rsidR="000A62BE">
        <w:rPr>
          <w:rFonts w:hint="eastAsia"/>
          <w:color w:val="4472C4" w:themeColor="accent1"/>
        </w:rPr>
        <w:t>檢查</w:t>
      </w:r>
      <w:r w:rsidR="000A62BE">
        <w:rPr>
          <w:rFonts w:hint="eastAsia"/>
          <w:color w:val="4472C4" w:themeColor="accent1"/>
        </w:rPr>
        <w:t>?</w:t>
      </w:r>
    </w:p>
    <w:p w14:paraId="31B29AB3" w14:textId="60E5D71E" w:rsidR="000A62BE" w:rsidRDefault="000A62BE" w:rsidP="000A62BE">
      <w:pPr>
        <w:rPr>
          <w:color w:val="000000" w:themeColor="text1"/>
        </w:rPr>
      </w:pPr>
      <w:r>
        <w:rPr>
          <w:rFonts w:hint="eastAsia"/>
          <w:color w:val="000000" w:themeColor="text1"/>
        </w:rPr>
        <w:t>因</w:t>
      </w:r>
      <w:r>
        <w:rPr>
          <w:rFonts w:hint="eastAsia"/>
          <w:color w:val="000000" w:themeColor="text1"/>
        </w:rPr>
        <w:t>D</w:t>
      </w:r>
      <w:r>
        <w:rPr>
          <w:color w:val="000000" w:themeColor="text1"/>
        </w:rPr>
        <w:t>ata-Link Layer</w:t>
      </w:r>
      <w:r>
        <w:rPr>
          <w:rFonts w:hint="eastAsia"/>
          <w:color w:val="000000" w:themeColor="text1"/>
        </w:rPr>
        <w:t>無法保證封包在</w:t>
      </w:r>
      <w:r>
        <w:rPr>
          <w:rFonts w:hint="eastAsia"/>
          <w:color w:val="000000" w:themeColor="text1"/>
        </w:rPr>
        <w:t>i</w:t>
      </w:r>
      <w:r>
        <w:rPr>
          <w:color w:val="000000" w:themeColor="text1"/>
        </w:rPr>
        <w:t>nternal node</w:t>
      </w:r>
      <w:r>
        <w:rPr>
          <w:rFonts w:hint="eastAsia"/>
          <w:color w:val="000000" w:themeColor="text1"/>
        </w:rPr>
        <w:t>裡的正確性</w:t>
      </w:r>
    </w:p>
    <w:p w14:paraId="36CCD6F0" w14:textId="756E5112" w:rsidR="004B6603" w:rsidRDefault="004B6603" w:rsidP="000A62BE">
      <w:pPr>
        <w:rPr>
          <w:rFonts w:hint="eastAsia"/>
        </w:rPr>
      </w:pPr>
    </w:p>
    <w:p w14:paraId="24292058" w14:textId="60AE917A" w:rsidR="004B6603" w:rsidRDefault="004B6603" w:rsidP="004B6603">
      <w:pPr>
        <w:pStyle w:val="a3"/>
        <w:numPr>
          <w:ilvl w:val="0"/>
          <w:numId w:val="1"/>
        </w:numPr>
        <w:ind w:leftChars="0"/>
      </w:pPr>
      <w:r>
        <w:t>LLC</w:t>
      </w:r>
      <w:r>
        <w:rPr>
          <w:rFonts w:hint="eastAsia"/>
        </w:rPr>
        <w:t>可以</w:t>
      </w:r>
      <w:r>
        <w:t>turn-off</w:t>
      </w:r>
      <w:r>
        <w:rPr>
          <w:rFonts w:hint="eastAsia"/>
        </w:rPr>
        <w:t>，那位甚麼還需要</w:t>
      </w:r>
      <w:r>
        <w:rPr>
          <w:rFonts w:hint="eastAsia"/>
        </w:rPr>
        <w:t>L</w:t>
      </w:r>
      <w:r>
        <w:t>LC?</w:t>
      </w:r>
    </w:p>
    <w:p w14:paraId="240FD0E2" w14:textId="66E53480" w:rsidR="004B6603" w:rsidRDefault="004B6603" w:rsidP="004B6603">
      <w:pPr>
        <w:rPr>
          <w:color w:val="000000" w:themeColor="text1"/>
        </w:rPr>
      </w:pPr>
      <w:r>
        <w:rPr>
          <w:rFonts w:hint="eastAsia"/>
          <w:color w:val="000000" w:themeColor="text1"/>
        </w:rPr>
        <w:t>用於較不穩定的傳輸</w:t>
      </w:r>
      <w:r>
        <w:rPr>
          <w:rFonts w:hint="eastAsia"/>
          <w:color w:val="000000" w:themeColor="text1"/>
        </w:rPr>
        <w:t xml:space="preserve"> </w:t>
      </w:r>
      <w:r>
        <w:rPr>
          <w:color w:val="000000" w:themeColor="text1"/>
        </w:rPr>
        <w:t xml:space="preserve">e.g. </w:t>
      </w:r>
      <w:proofErr w:type="spellStart"/>
      <w:r>
        <w:rPr>
          <w:color w:val="000000" w:themeColor="text1"/>
        </w:rPr>
        <w:t>wifi</w:t>
      </w:r>
      <w:proofErr w:type="spellEnd"/>
    </w:p>
    <w:p w14:paraId="00FE7E80" w14:textId="3E47A1E6" w:rsidR="00162B2F" w:rsidRDefault="00162B2F" w:rsidP="004B6603">
      <w:pPr>
        <w:rPr>
          <w:rFonts w:hint="eastAsia"/>
          <w:color w:val="000000" w:themeColor="text1"/>
        </w:rPr>
      </w:pPr>
    </w:p>
    <w:p w14:paraId="5D1AC1FC" w14:textId="243B84AF" w:rsidR="00162B2F" w:rsidRDefault="00162B2F" w:rsidP="00162B2F">
      <w:pPr>
        <w:pStyle w:val="a3"/>
        <w:numPr>
          <w:ilvl w:val="0"/>
          <w:numId w:val="1"/>
        </w:numPr>
        <w:ind w:leftChars="0"/>
      </w:pPr>
      <w:r>
        <w:t>QoS (Quality of Service)</w:t>
      </w:r>
    </w:p>
    <w:p w14:paraId="735C93CF" w14:textId="6EFC0AE5" w:rsidR="00162B2F" w:rsidRDefault="00162B2F" w:rsidP="00162B2F">
      <w:pPr>
        <w:rPr>
          <w:rFonts w:hint="eastAsia"/>
          <w:color w:val="000000" w:themeColor="text1"/>
        </w:rPr>
      </w:pPr>
      <w:r w:rsidRPr="00162B2F">
        <w:rPr>
          <w:rFonts w:hint="eastAsia"/>
          <w:color w:val="000000" w:themeColor="text1"/>
        </w:rPr>
        <w:t>針對不同使用者或者不同資料流採用相應不同的優先級</w:t>
      </w:r>
    </w:p>
    <w:p w14:paraId="1C8177FF" w14:textId="059F9765" w:rsidR="00162B2F" w:rsidRDefault="00162B2F" w:rsidP="00162B2F">
      <w:pPr>
        <w:rPr>
          <w:color w:val="000000" w:themeColor="text1"/>
        </w:rPr>
      </w:pPr>
    </w:p>
    <w:p w14:paraId="567F9FEF" w14:textId="6010DD7E" w:rsidR="00E65D2B" w:rsidRDefault="00E65D2B" w:rsidP="00E65D2B">
      <w:pPr>
        <w:pStyle w:val="a3"/>
        <w:numPr>
          <w:ilvl w:val="0"/>
          <w:numId w:val="1"/>
        </w:numPr>
        <w:ind w:leftChars="0"/>
        <w:rPr>
          <w:color w:val="4472C4" w:themeColor="accent1"/>
        </w:rPr>
      </w:pPr>
      <w:r w:rsidRPr="00E65D2B">
        <w:rPr>
          <w:color w:val="4472C4" w:themeColor="accent1"/>
        </w:rPr>
        <w:t>Multihomed</w:t>
      </w:r>
    </w:p>
    <w:p w14:paraId="020E05AA" w14:textId="1EFCB247" w:rsidR="00E65D2B" w:rsidRPr="00E65D2B" w:rsidRDefault="00E65D2B" w:rsidP="00E65D2B">
      <w:pPr>
        <w:rPr>
          <w:rFonts w:hint="eastAsia"/>
          <w:color w:val="000000" w:themeColor="text1"/>
        </w:rPr>
      </w:pPr>
      <w:r w:rsidRPr="00E65D2B">
        <w:rPr>
          <w:rFonts w:hint="eastAsia"/>
          <w:color w:val="000000" w:themeColor="text1"/>
        </w:rPr>
        <w:t>透過為客戶端提供多於一條網際網路連線，使當中其中一條連線中斷時，系統可以自動切換使用另一條連線。</w:t>
      </w:r>
      <w:r>
        <w:rPr>
          <w:rFonts w:hint="eastAsia"/>
          <w:color w:val="000000" w:themeColor="text1"/>
        </w:rPr>
        <w:t>允許一台機器有多個</w:t>
      </w:r>
      <w:r>
        <w:rPr>
          <w:rFonts w:hint="eastAsia"/>
          <w:color w:val="000000" w:themeColor="text1"/>
        </w:rPr>
        <w:t>I</w:t>
      </w:r>
      <w:r>
        <w:rPr>
          <w:color w:val="000000" w:themeColor="text1"/>
        </w:rPr>
        <w:t>P</w:t>
      </w:r>
      <w:bookmarkStart w:id="0" w:name="_GoBack"/>
      <w:bookmarkEnd w:id="0"/>
    </w:p>
    <w:sectPr w:rsidR="00E65D2B" w:rsidRPr="00E65D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3723B"/>
    <w:multiLevelType w:val="hybridMultilevel"/>
    <w:tmpl w:val="E8DCCC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9D"/>
    <w:rsid w:val="0000354C"/>
    <w:rsid w:val="00032D74"/>
    <w:rsid w:val="000A62BE"/>
    <w:rsid w:val="00162B2F"/>
    <w:rsid w:val="001B7DDF"/>
    <w:rsid w:val="00275D47"/>
    <w:rsid w:val="002F7F28"/>
    <w:rsid w:val="004B6603"/>
    <w:rsid w:val="005E5434"/>
    <w:rsid w:val="00604A05"/>
    <w:rsid w:val="006B15BF"/>
    <w:rsid w:val="006C7250"/>
    <w:rsid w:val="00733789"/>
    <w:rsid w:val="00833764"/>
    <w:rsid w:val="0086094B"/>
    <w:rsid w:val="009E775E"/>
    <w:rsid w:val="00A25573"/>
    <w:rsid w:val="00AB739D"/>
    <w:rsid w:val="00AD136C"/>
    <w:rsid w:val="00AD25B4"/>
    <w:rsid w:val="00B11AF8"/>
    <w:rsid w:val="00B25FBC"/>
    <w:rsid w:val="00E65D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0F77"/>
  <w15:chartTrackingRefBased/>
  <w15:docId w15:val="{ACD6CBC8-34E4-4498-8ECC-89A2832F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70C0"/>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D7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23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2021-11-27T04:58:00Z</dcterms:created>
  <dcterms:modified xsi:type="dcterms:W3CDTF">2021-11-27T06:12:00Z</dcterms:modified>
</cp:coreProperties>
</file>