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F21F4" w14:textId="03384BCA" w:rsidR="009335AC" w:rsidRPr="00073B53" w:rsidRDefault="009948CC" w:rsidP="0074629C">
      <w:pPr>
        <w:spacing w:after="0" w:line="259" w:lineRule="auto"/>
        <w:ind w:left="38" w:right="33" w:hanging="10"/>
        <w:jc w:val="center"/>
        <w:rPr>
          <w:szCs w:val="24"/>
        </w:rPr>
      </w:pPr>
      <w:r w:rsidRPr="00073B53">
        <w:rPr>
          <w:b/>
          <w:szCs w:val="24"/>
        </w:rPr>
        <w:t>ДОГОВОР</w:t>
      </w:r>
    </w:p>
    <w:p w14:paraId="08A63E59" w14:textId="5EE57D92" w:rsidR="009335AC" w:rsidRPr="00073B53" w:rsidRDefault="009948CC" w:rsidP="0074629C">
      <w:pPr>
        <w:spacing w:after="0" w:line="259" w:lineRule="auto"/>
        <w:ind w:left="38" w:hanging="10"/>
        <w:jc w:val="center"/>
        <w:rPr>
          <w:szCs w:val="24"/>
        </w:rPr>
      </w:pPr>
      <w:r w:rsidRPr="00073B53">
        <w:rPr>
          <w:b/>
          <w:szCs w:val="24"/>
        </w:rPr>
        <w:t>ОКАЗАНИЯ УС</w:t>
      </w:r>
      <w:r w:rsidR="00FC1A32">
        <w:rPr>
          <w:b/>
          <w:szCs w:val="24"/>
        </w:rPr>
        <w:t>сс</w:t>
      </w:r>
      <w:r w:rsidRPr="00073B53">
        <w:rPr>
          <w:b/>
          <w:szCs w:val="24"/>
        </w:rPr>
        <w:t>ЛУГ №4</w:t>
      </w:r>
      <w:r w:rsidR="00FA7F1B">
        <w:rPr>
          <w:b/>
          <w:szCs w:val="24"/>
        </w:rPr>
        <w:t>4</w:t>
      </w:r>
      <w:r w:rsidR="007D192B">
        <w:rPr>
          <w:b/>
          <w:szCs w:val="24"/>
        </w:rPr>
        <w:t>6</w:t>
      </w:r>
    </w:p>
    <w:p w14:paraId="6CB2925A" w14:textId="77777777" w:rsidR="009335AC" w:rsidRPr="00073B53" w:rsidRDefault="009948CC" w:rsidP="0074629C">
      <w:pPr>
        <w:spacing w:after="0" w:line="259" w:lineRule="auto"/>
        <w:ind w:left="0" w:firstLine="0"/>
        <w:rPr>
          <w:szCs w:val="24"/>
        </w:rPr>
      </w:pPr>
      <w:r w:rsidRPr="00073B53">
        <w:rPr>
          <w:b/>
          <w:szCs w:val="24"/>
        </w:rPr>
        <w:t xml:space="preserve"> </w:t>
      </w:r>
    </w:p>
    <w:p w14:paraId="19A5857A" w14:textId="7B2C33AB" w:rsidR="009335AC" w:rsidRPr="00073B53" w:rsidRDefault="009948CC" w:rsidP="0074629C">
      <w:pPr>
        <w:ind w:left="86" w:firstLine="0"/>
        <w:rPr>
          <w:szCs w:val="24"/>
        </w:rPr>
      </w:pPr>
      <w:r w:rsidRPr="00073B53">
        <w:rPr>
          <w:szCs w:val="24"/>
        </w:rPr>
        <w:t>г. Москва                                                                                                           "</w:t>
      </w:r>
      <w:r w:rsidR="007D192B">
        <w:rPr>
          <w:szCs w:val="24"/>
        </w:rPr>
        <w:t>07</w:t>
      </w:r>
      <w:r w:rsidRPr="00073B53">
        <w:rPr>
          <w:szCs w:val="24"/>
        </w:rPr>
        <w:t xml:space="preserve">" </w:t>
      </w:r>
      <w:r w:rsidR="007D192B">
        <w:rPr>
          <w:szCs w:val="24"/>
        </w:rPr>
        <w:t>февраля</w:t>
      </w:r>
      <w:r w:rsidRPr="00073B53">
        <w:rPr>
          <w:szCs w:val="24"/>
        </w:rPr>
        <w:t xml:space="preserve"> 202</w:t>
      </w:r>
      <w:r w:rsidR="007D192B">
        <w:rPr>
          <w:szCs w:val="24"/>
        </w:rPr>
        <w:t>4</w:t>
      </w:r>
      <w:r w:rsidRPr="00073B53">
        <w:rPr>
          <w:szCs w:val="24"/>
        </w:rPr>
        <w:t xml:space="preserve"> г. </w:t>
      </w:r>
    </w:p>
    <w:p w14:paraId="7DFE59AE" w14:textId="77777777" w:rsidR="009335AC" w:rsidRPr="00073B53" w:rsidRDefault="009948CC" w:rsidP="0074629C">
      <w:pPr>
        <w:spacing w:after="23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21C3698A" w14:textId="5141FC03" w:rsidR="009335AC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Индивидуальный Предпринимател</w:t>
      </w:r>
      <w:r w:rsidR="00FC1A32">
        <w:rPr>
          <w:szCs w:val="24"/>
        </w:rPr>
        <w:t>Ъ</w:t>
      </w:r>
      <w:r w:rsidRPr="00073B53">
        <w:rPr>
          <w:szCs w:val="24"/>
        </w:rPr>
        <w:t xml:space="preserve"> Степанов Михаил Михайлович (ИНН </w:t>
      </w:r>
      <w:r w:rsidR="00A63117" w:rsidRPr="00073B53">
        <w:rPr>
          <w:szCs w:val="24"/>
          <w:shd w:val="clear" w:color="auto" w:fill="FFFFFF"/>
        </w:rPr>
        <w:t>563503417158</w:t>
      </w:r>
      <w:r w:rsidRPr="00073B53">
        <w:rPr>
          <w:szCs w:val="24"/>
        </w:rPr>
        <w:t xml:space="preserve">, ОГРНИП </w:t>
      </w:r>
      <w:r w:rsidR="00A63117" w:rsidRPr="00073B53">
        <w:rPr>
          <w:szCs w:val="24"/>
          <w:shd w:val="clear" w:color="auto" w:fill="FFFFFF"/>
        </w:rPr>
        <w:t>322565800054519</w:t>
      </w:r>
      <w:r w:rsidRPr="00073B53">
        <w:rPr>
          <w:szCs w:val="24"/>
        </w:rPr>
        <w:t xml:space="preserve">), именуемый в дальнейшем "Исполнитель", с одной стороны, и </w:t>
      </w:r>
      <w:r w:rsidR="00F53629" w:rsidRPr="00073B53">
        <w:rPr>
          <w:szCs w:val="24"/>
        </w:rPr>
        <w:t xml:space="preserve">Общество с ограниченной ответственностью </w:t>
      </w:r>
      <w:r w:rsidR="000649CF" w:rsidRPr="000649CF">
        <w:rPr>
          <w:szCs w:val="24"/>
        </w:rPr>
        <w:t>«</w:t>
      </w:r>
      <w:r w:rsidR="009B7772" w:rsidRPr="009B7772">
        <w:rPr>
          <w:szCs w:val="24"/>
        </w:rPr>
        <w:t>Комфорт-Проект</w:t>
      </w:r>
      <w:r w:rsidR="000649CF" w:rsidRPr="000649CF">
        <w:rPr>
          <w:szCs w:val="24"/>
        </w:rPr>
        <w:t xml:space="preserve">» </w:t>
      </w:r>
      <w:r w:rsidR="00BC7D3D">
        <w:rPr>
          <w:szCs w:val="24"/>
        </w:rPr>
        <w:t>(</w:t>
      </w:r>
      <w:r w:rsidR="000649CF" w:rsidRPr="000649CF">
        <w:rPr>
          <w:szCs w:val="24"/>
        </w:rPr>
        <w:t xml:space="preserve">ИНН </w:t>
      </w:r>
      <w:r w:rsidR="009B7772" w:rsidRPr="009B7772">
        <w:rPr>
          <w:szCs w:val="24"/>
        </w:rPr>
        <w:t>5313014459</w:t>
      </w:r>
      <w:r w:rsidR="000649CF" w:rsidRPr="000649CF">
        <w:rPr>
          <w:szCs w:val="24"/>
        </w:rPr>
        <w:t xml:space="preserve">, </w:t>
      </w:r>
      <w:r w:rsidR="00BC7D3D">
        <w:rPr>
          <w:szCs w:val="24"/>
        </w:rPr>
        <w:t>ОГРН</w:t>
      </w:r>
      <w:r w:rsidR="009B7772" w:rsidRPr="009B7772">
        <w:rPr>
          <w:szCs w:val="24"/>
        </w:rPr>
        <w:t xml:space="preserve"> 1165321052819</w:t>
      </w:r>
      <w:r w:rsidR="00BC7D3D">
        <w:rPr>
          <w:szCs w:val="24"/>
        </w:rPr>
        <w:t>)</w:t>
      </w:r>
      <w:r w:rsidRPr="00073B53">
        <w:rPr>
          <w:szCs w:val="24"/>
        </w:rPr>
        <w:t>,</w:t>
      </w:r>
      <w:r w:rsidR="009B7772">
        <w:rPr>
          <w:szCs w:val="24"/>
        </w:rPr>
        <w:t xml:space="preserve"> в лице генерального директора Бочкова Павла Олеговича, </w:t>
      </w:r>
      <w:r w:rsidRPr="00073B53">
        <w:rPr>
          <w:szCs w:val="24"/>
        </w:rPr>
        <w:t xml:space="preserve"> именуем</w:t>
      </w:r>
      <w:r w:rsidR="009B7772">
        <w:rPr>
          <w:szCs w:val="24"/>
        </w:rPr>
        <w:t>ое</w:t>
      </w:r>
      <w:r w:rsidRPr="00073B53">
        <w:rPr>
          <w:szCs w:val="24"/>
        </w:rPr>
        <w:t xml:space="preserve"> в дальнейшем "Заказчик", с другой стороны, именуемые вместе "Стороны", заключили настоящий договор (далее - Договор) о нижеследующем. </w:t>
      </w:r>
    </w:p>
    <w:p w14:paraId="3B73963F" w14:textId="77777777" w:rsidR="009B7772" w:rsidRPr="00073B53" w:rsidRDefault="009B7772" w:rsidP="0074629C">
      <w:pPr>
        <w:ind w:left="86" w:right="88"/>
        <w:rPr>
          <w:szCs w:val="24"/>
        </w:rPr>
      </w:pPr>
    </w:p>
    <w:p w14:paraId="60B49A63" w14:textId="72165DE3" w:rsidR="009335AC" w:rsidRPr="00073B53" w:rsidRDefault="009948CC" w:rsidP="0074629C">
      <w:pPr>
        <w:pStyle w:val="1"/>
        <w:ind w:left="240" w:right="19" w:hanging="240"/>
        <w:rPr>
          <w:szCs w:val="24"/>
        </w:rPr>
      </w:pPr>
      <w:r w:rsidRPr="00073B53">
        <w:rPr>
          <w:szCs w:val="24"/>
        </w:rPr>
        <w:t>ПРЕДМЕ</w:t>
      </w:r>
      <w:r w:rsidR="00FC1A32">
        <w:rPr>
          <w:szCs w:val="24"/>
        </w:rPr>
        <w:t>д</w:t>
      </w:r>
      <w:r w:rsidRPr="00073B53">
        <w:rPr>
          <w:szCs w:val="24"/>
        </w:rPr>
        <w:t xml:space="preserve"> ДОГОВОРА</w:t>
      </w:r>
    </w:p>
    <w:p w14:paraId="0B93BE35" w14:textId="77777777" w:rsidR="009335AC" w:rsidRPr="00073B53" w:rsidRDefault="009948CC" w:rsidP="0074629C">
      <w:pPr>
        <w:spacing w:after="33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3DF49C7E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1.1.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Исполнитель обязуется оказать Заказчику услуги (далее - Услуги), поименованные в Перечне оказываемых услуг, являющемся неотъемлемой частью Договора (Приложение № 1), а Заказчик обязуется оплатить эти Услуги. </w:t>
      </w:r>
    </w:p>
    <w:p w14:paraId="6C24722D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1.2.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Исполнитель обязуется оказать Услуги лично либо привлечь к оказанию Услуг третьих лиц предварительно уведомив об этом Заказчика. </w:t>
      </w:r>
    </w:p>
    <w:p w14:paraId="3AD422CD" w14:textId="65A1CACD" w:rsidR="009335AC" w:rsidRPr="00073B53" w:rsidRDefault="009948CC" w:rsidP="0074629C">
      <w:pPr>
        <w:ind w:left="10" w:right="104" w:hanging="10"/>
        <w:rPr>
          <w:szCs w:val="24"/>
        </w:rPr>
      </w:pPr>
      <w:r w:rsidRPr="00073B53">
        <w:rPr>
          <w:szCs w:val="24"/>
        </w:rPr>
        <w:t>1.3.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Сроки оказания Услуг определены в Перечне оказываемых услуг (Приложение № 1). </w:t>
      </w:r>
    </w:p>
    <w:p w14:paraId="7747F620" w14:textId="77777777" w:rsidR="009335AC" w:rsidRPr="00073B53" w:rsidRDefault="009948CC" w:rsidP="0074629C">
      <w:pPr>
        <w:spacing w:after="190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1EBA19CC" w14:textId="1C6A288D" w:rsidR="009335AC" w:rsidRPr="00073B53" w:rsidRDefault="009948CC" w:rsidP="0074629C">
      <w:pPr>
        <w:pStyle w:val="1"/>
        <w:ind w:left="240" w:right="32" w:hanging="240"/>
        <w:rPr>
          <w:szCs w:val="24"/>
        </w:rPr>
      </w:pPr>
      <w:r w:rsidRPr="00073B53">
        <w:rPr>
          <w:szCs w:val="24"/>
        </w:rPr>
        <w:t>ПОРЯДОК СДАЧИ И ПРИЕМКИ УСЛУГ</w:t>
      </w:r>
    </w:p>
    <w:p w14:paraId="647C5770" w14:textId="77777777" w:rsidR="009335AC" w:rsidRPr="00073B53" w:rsidRDefault="009948CC" w:rsidP="0074629C">
      <w:pPr>
        <w:spacing w:after="31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11334399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2.1.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По факту оказания Услуг Исполнитель представляет Заказчику на подписание Акт приемки-сдачи оказанных услуг в двух экземплярах. </w:t>
      </w:r>
    </w:p>
    <w:p w14:paraId="76B50B3D" w14:textId="29DC8134" w:rsidR="009335AC" w:rsidRPr="00E42302" w:rsidRDefault="009948CC" w:rsidP="0074629C">
      <w:pPr>
        <w:ind w:left="86" w:right="88"/>
        <w:rPr>
          <w:color w:val="FF0000"/>
          <w:szCs w:val="24"/>
        </w:rPr>
      </w:pPr>
      <w:r w:rsidRPr="00073B53">
        <w:rPr>
          <w:szCs w:val="24"/>
        </w:rPr>
        <w:t>2.2.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>В течение 5 дней после получения Акта приемки-сдачи оказанных услуг Заказчик обязан подписать его и направить один экземпляр Исполнителю, либо, при наличии недостатков, представить Исполнителю мотивированный отказ от его подписания</w:t>
      </w:r>
      <w:r w:rsidR="00E42302">
        <w:rPr>
          <w:szCs w:val="24"/>
        </w:rPr>
        <w:t xml:space="preserve">, </w:t>
      </w:r>
      <w:r w:rsidR="00E42302" w:rsidRPr="00E42302">
        <w:rPr>
          <w:color w:val="FF0000"/>
          <w:szCs w:val="24"/>
        </w:rPr>
        <w:t>способами перечисленных в п.7.2 настоящего договора</w:t>
      </w:r>
      <w:r w:rsidRPr="00E42302">
        <w:rPr>
          <w:color w:val="FF0000"/>
          <w:szCs w:val="24"/>
        </w:rPr>
        <w:t xml:space="preserve"> </w:t>
      </w:r>
    </w:p>
    <w:p w14:paraId="1A7D0804" w14:textId="5220223A" w:rsidR="009335AC" w:rsidRPr="00073B53" w:rsidRDefault="00485A58" w:rsidP="0074629C">
      <w:pPr>
        <w:ind w:left="10" w:right="104" w:hanging="10"/>
        <w:rPr>
          <w:szCs w:val="24"/>
        </w:rPr>
      </w:pPr>
      <w:r>
        <w:rPr>
          <w:szCs w:val="24"/>
        </w:rPr>
        <w:t xml:space="preserve">          </w:t>
      </w:r>
      <w:r w:rsidR="009948CC" w:rsidRPr="00073B53">
        <w:rPr>
          <w:szCs w:val="24"/>
        </w:rPr>
        <w:t>2.3.</w:t>
      </w:r>
      <w:r w:rsidR="009948CC" w:rsidRPr="00073B53">
        <w:rPr>
          <w:rFonts w:eastAsia="Arial"/>
          <w:szCs w:val="24"/>
        </w:rPr>
        <w:t xml:space="preserve"> </w:t>
      </w:r>
      <w:r w:rsidR="009948CC" w:rsidRPr="00073B53">
        <w:rPr>
          <w:szCs w:val="24"/>
        </w:rPr>
        <w:t xml:space="preserve">В случае наличия недостатков Исполнитель обязуется устранить их в течение 7 </w:t>
      </w:r>
    </w:p>
    <w:p w14:paraId="49A947CF" w14:textId="77777777" w:rsidR="009335AC" w:rsidRDefault="009948CC" w:rsidP="0074629C">
      <w:pPr>
        <w:ind w:left="86" w:right="88" w:firstLine="0"/>
        <w:rPr>
          <w:szCs w:val="24"/>
        </w:rPr>
      </w:pPr>
      <w:r w:rsidRPr="00073B53">
        <w:rPr>
          <w:szCs w:val="24"/>
        </w:rPr>
        <w:t xml:space="preserve">(семи) рабочих дней со дня получения соответствующих претензий Заказчика. </w:t>
      </w:r>
    </w:p>
    <w:p w14:paraId="3075952C" w14:textId="08148BD7" w:rsidR="00485A58" w:rsidRPr="00E42302" w:rsidRDefault="00485A58" w:rsidP="0074629C">
      <w:pPr>
        <w:ind w:left="86" w:right="88" w:firstLine="0"/>
        <w:rPr>
          <w:color w:val="FF0000"/>
          <w:szCs w:val="24"/>
        </w:rPr>
      </w:pPr>
      <w:r w:rsidRPr="00E42302">
        <w:rPr>
          <w:color w:val="FF0000"/>
          <w:szCs w:val="24"/>
        </w:rPr>
        <w:t xml:space="preserve">         2.4. </w:t>
      </w:r>
      <w:r w:rsidR="00E42302" w:rsidRPr="00E42302">
        <w:rPr>
          <w:color w:val="FF0000"/>
          <w:szCs w:val="24"/>
        </w:rPr>
        <w:t xml:space="preserve">Отсутствие недостатков оказанных услуг признается Заказчиком при пролонгации срока их действия согласно п.6.2. настоящего договора и при отсутствии претензий, направленных Исполнителю способами, перечисленных в п.7.2 настоящего договора.  </w:t>
      </w:r>
    </w:p>
    <w:p w14:paraId="7E34BF8A" w14:textId="77777777" w:rsidR="009335AC" w:rsidRPr="00073B53" w:rsidRDefault="009948CC" w:rsidP="0074629C">
      <w:pPr>
        <w:spacing w:after="30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48A50E30" w14:textId="6868ED72" w:rsidR="009335AC" w:rsidRPr="00073B53" w:rsidRDefault="009948CC" w:rsidP="0074629C">
      <w:pPr>
        <w:pStyle w:val="1"/>
        <w:ind w:left="240" w:right="16" w:hanging="240"/>
        <w:rPr>
          <w:szCs w:val="24"/>
        </w:rPr>
      </w:pPr>
      <w:r w:rsidRPr="00073B53">
        <w:rPr>
          <w:szCs w:val="24"/>
        </w:rPr>
        <w:t>ЦЕНА И ПОРЯДОК РАСЧЕТОВ</w:t>
      </w:r>
    </w:p>
    <w:p w14:paraId="7F1E276B" w14:textId="77777777" w:rsidR="009335AC" w:rsidRPr="00073B53" w:rsidRDefault="009948CC" w:rsidP="0074629C">
      <w:pPr>
        <w:spacing w:after="23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42DB27DC" w14:textId="711E4C17" w:rsidR="009335AC" w:rsidRPr="00073B53" w:rsidRDefault="009948CC" w:rsidP="0074629C">
      <w:pPr>
        <w:ind w:left="641" w:right="88" w:firstLine="0"/>
        <w:rPr>
          <w:szCs w:val="24"/>
        </w:rPr>
      </w:pPr>
      <w:r w:rsidRPr="00073B53">
        <w:rPr>
          <w:szCs w:val="24"/>
        </w:rPr>
        <w:t>3.1.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Полная стоимость Услуг составляет </w:t>
      </w:r>
      <w:r w:rsidR="009B7772" w:rsidRPr="009B7772">
        <w:rPr>
          <w:szCs w:val="24"/>
        </w:rPr>
        <w:t>3</w:t>
      </w:r>
      <w:r w:rsidRPr="00073B53">
        <w:rPr>
          <w:szCs w:val="24"/>
        </w:rPr>
        <w:t>0 000 (</w:t>
      </w:r>
      <w:r w:rsidR="009B7772">
        <w:rPr>
          <w:i/>
          <w:iCs/>
          <w:szCs w:val="24"/>
        </w:rPr>
        <w:t>тридцать</w:t>
      </w:r>
      <w:r w:rsidRPr="00073B53">
        <w:rPr>
          <w:i/>
          <w:iCs/>
          <w:szCs w:val="24"/>
        </w:rPr>
        <w:t xml:space="preserve"> тысяч</w:t>
      </w:r>
      <w:r w:rsidRPr="00073B53">
        <w:rPr>
          <w:szCs w:val="24"/>
        </w:rPr>
        <w:t xml:space="preserve">) руб. </w:t>
      </w:r>
    </w:p>
    <w:p w14:paraId="7A34DE6A" w14:textId="77777777" w:rsidR="0074629C" w:rsidRPr="00073B53" w:rsidRDefault="009948CC" w:rsidP="0074629C">
      <w:pPr>
        <w:spacing w:after="0" w:line="276" w:lineRule="auto"/>
        <w:ind w:left="0" w:firstLine="641"/>
        <w:rPr>
          <w:szCs w:val="24"/>
        </w:rPr>
      </w:pPr>
      <w:r w:rsidRPr="00073B53">
        <w:rPr>
          <w:szCs w:val="24"/>
        </w:rPr>
        <w:t>3.2.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Порядок оплаты Услуг, если иное не предусмотрено дополнениями к Договору: </w:t>
      </w:r>
    </w:p>
    <w:p w14:paraId="02BA15CF" w14:textId="2C2EC882" w:rsidR="009335AC" w:rsidRPr="00073B53" w:rsidRDefault="009B7772" w:rsidP="0074629C">
      <w:pPr>
        <w:spacing w:after="0" w:line="276" w:lineRule="auto"/>
        <w:ind w:left="0" w:firstLine="0"/>
        <w:rPr>
          <w:szCs w:val="24"/>
        </w:rPr>
      </w:pPr>
      <w:r>
        <w:rPr>
          <w:szCs w:val="24"/>
        </w:rPr>
        <w:t>3</w:t>
      </w:r>
      <w:r w:rsidR="009948CC" w:rsidRPr="00073B53">
        <w:rPr>
          <w:szCs w:val="24"/>
        </w:rPr>
        <w:t>0 000 (</w:t>
      </w:r>
      <w:r>
        <w:rPr>
          <w:i/>
          <w:iCs/>
          <w:szCs w:val="24"/>
        </w:rPr>
        <w:t>тридцать</w:t>
      </w:r>
      <w:r w:rsidR="009948CC" w:rsidRPr="00073B53">
        <w:rPr>
          <w:i/>
          <w:iCs/>
          <w:szCs w:val="24"/>
        </w:rPr>
        <w:t xml:space="preserve"> тысяч</w:t>
      </w:r>
      <w:r w:rsidR="009948CC" w:rsidRPr="00073B53">
        <w:rPr>
          <w:szCs w:val="24"/>
        </w:rPr>
        <w:t>) руб</w:t>
      </w:r>
      <w:r w:rsidR="007A3A78" w:rsidRPr="00073B53">
        <w:rPr>
          <w:szCs w:val="24"/>
        </w:rPr>
        <w:t>лей</w:t>
      </w:r>
      <w:r w:rsidR="009948CC" w:rsidRPr="00073B53">
        <w:rPr>
          <w:szCs w:val="24"/>
        </w:rPr>
        <w:t xml:space="preserve"> оплачиваются заказчиком </w:t>
      </w:r>
      <w:r w:rsidR="00F53629" w:rsidRPr="00073B53">
        <w:rPr>
          <w:szCs w:val="24"/>
        </w:rPr>
        <w:t xml:space="preserve">сразу </w:t>
      </w:r>
      <w:r w:rsidR="009948CC" w:rsidRPr="00073B53">
        <w:rPr>
          <w:szCs w:val="24"/>
        </w:rPr>
        <w:t xml:space="preserve">после подписания договора </w:t>
      </w:r>
    </w:p>
    <w:p w14:paraId="206AC46C" w14:textId="055B9F90" w:rsidR="00F53629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3.3.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Оплата может производится как </w:t>
      </w:r>
      <w:r w:rsidR="0074629C" w:rsidRPr="00073B53">
        <w:rPr>
          <w:szCs w:val="24"/>
        </w:rPr>
        <w:t>н расчётный счет</w:t>
      </w:r>
      <w:r w:rsidRPr="00073B53">
        <w:rPr>
          <w:szCs w:val="24"/>
        </w:rPr>
        <w:t>,</w:t>
      </w:r>
      <w:r w:rsidR="0074629C" w:rsidRPr="00073B53">
        <w:rPr>
          <w:szCs w:val="24"/>
        </w:rPr>
        <w:t xml:space="preserve"> указанный в договоре, так</w:t>
      </w:r>
      <w:r w:rsidRPr="00073B53">
        <w:rPr>
          <w:szCs w:val="24"/>
        </w:rPr>
        <w:t xml:space="preserve"> и с помощью банковского перевода </w:t>
      </w:r>
      <w:r w:rsidR="0074629C" w:rsidRPr="00073B53">
        <w:rPr>
          <w:szCs w:val="24"/>
        </w:rPr>
        <w:t xml:space="preserve">по номеру </w:t>
      </w:r>
      <w:r w:rsidRPr="00073B53">
        <w:rPr>
          <w:szCs w:val="24"/>
        </w:rPr>
        <w:t xml:space="preserve">карты </w:t>
      </w:r>
      <w:r w:rsidR="009A5468">
        <w:rPr>
          <w:szCs w:val="24"/>
        </w:rPr>
        <w:t>МИР</w:t>
      </w:r>
      <w:r w:rsidRPr="00073B53">
        <w:rPr>
          <w:szCs w:val="24"/>
        </w:rPr>
        <w:t xml:space="preserve"> </w:t>
      </w:r>
      <w:r w:rsidR="00586508">
        <w:rPr>
          <w:szCs w:val="24"/>
        </w:rPr>
        <w:t xml:space="preserve">2200 7004 </w:t>
      </w:r>
      <w:r w:rsidR="009A5468">
        <w:rPr>
          <w:szCs w:val="24"/>
        </w:rPr>
        <w:t>1181 4279</w:t>
      </w:r>
      <w:r w:rsidRPr="00073B53">
        <w:rPr>
          <w:szCs w:val="24"/>
        </w:rPr>
        <w:t xml:space="preserve"> </w:t>
      </w:r>
      <w:r w:rsidR="009A5468">
        <w:rPr>
          <w:szCs w:val="24"/>
        </w:rPr>
        <w:t>Михаил С.</w:t>
      </w:r>
      <w:r w:rsidR="007A3A78" w:rsidRPr="00073B53">
        <w:rPr>
          <w:szCs w:val="24"/>
        </w:rPr>
        <w:t xml:space="preserve"> оплаты считается дата поступления денежных средств на счет.</w:t>
      </w:r>
    </w:p>
    <w:p w14:paraId="32D781AC" w14:textId="77777777" w:rsidR="00E42302" w:rsidRDefault="00E42302" w:rsidP="0074629C">
      <w:pPr>
        <w:ind w:left="86" w:right="88"/>
        <w:rPr>
          <w:szCs w:val="24"/>
        </w:rPr>
      </w:pPr>
    </w:p>
    <w:p w14:paraId="75B20915" w14:textId="77777777" w:rsidR="00E42302" w:rsidRPr="00073B53" w:rsidRDefault="00E42302" w:rsidP="0074629C">
      <w:pPr>
        <w:ind w:left="86" w:right="88"/>
        <w:rPr>
          <w:szCs w:val="24"/>
        </w:rPr>
      </w:pPr>
    </w:p>
    <w:p w14:paraId="3D7243B7" w14:textId="0DA95C34" w:rsidR="0074629C" w:rsidRPr="00073B53" w:rsidRDefault="009948CC" w:rsidP="0074629C">
      <w:pPr>
        <w:spacing w:after="31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668A396F" w14:textId="639C85B7" w:rsidR="009335AC" w:rsidRPr="00073B53" w:rsidRDefault="009948CC" w:rsidP="0074629C">
      <w:pPr>
        <w:pStyle w:val="1"/>
        <w:ind w:left="240" w:right="19" w:hanging="240"/>
        <w:rPr>
          <w:szCs w:val="24"/>
        </w:rPr>
      </w:pPr>
      <w:r w:rsidRPr="00073B53">
        <w:rPr>
          <w:szCs w:val="24"/>
        </w:rPr>
        <w:lastRenderedPageBreak/>
        <w:t>ОТВЕТСТВЕННОСТЬ СТОРОН</w:t>
      </w:r>
    </w:p>
    <w:p w14:paraId="5FCA5534" w14:textId="77777777" w:rsidR="009335AC" w:rsidRPr="00073B53" w:rsidRDefault="009948CC" w:rsidP="0074629C">
      <w:pPr>
        <w:spacing w:after="21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70338BB9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4.1.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За нарушение сроков оказания Услуг (п. 1.3 Договора) Заказчик вправе требовать с Исполнителя уплаты неустойки (пени) в размере 0,1 (одна десятая) процента от цены договора за каждый день просрочки. </w:t>
      </w:r>
    </w:p>
    <w:p w14:paraId="04841E43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4.2.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За нарушение сроков оплаты (п. 3.2 Договора) Исполнитель вправе требовать с Заказчика уплаты неустойки (пени) в размере 0,1 (одна десятая) процента от неуплаченной суммы за каждый день просрочки. </w:t>
      </w:r>
    </w:p>
    <w:p w14:paraId="5B89B319" w14:textId="77777777" w:rsidR="009335AC" w:rsidRPr="00073B53" w:rsidRDefault="009948CC" w:rsidP="0074629C">
      <w:pPr>
        <w:ind w:left="10" w:right="104" w:hanging="10"/>
        <w:rPr>
          <w:szCs w:val="24"/>
        </w:rPr>
      </w:pPr>
      <w:r w:rsidRPr="00073B53">
        <w:rPr>
          <w:szCs w:val="24"/>
        </w:rPr>
        <w:t>4.3.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Сторона, </w:t>
      </w:r>
      <w:r w:rsidRPr="00073B53">
        <w:rPr>
          <w:szCs w:val="24"/>
        </w:rPr>
        <w:tab/>
        <w:t xml:space="preserve">не </w:t>
      </w:r>
      <w:r w:rsidRPr="00073B53">
        <w:rPr>
          <w:szCs w:val="24"/>
        </w:rPr>
        <w:tab/>
        <w:t xml:space="preserve">исполнившая </w:t>
      </w:r>
      <w:r w:rsidRPr="00073B53">
        <w:rPr>
          <w:szCs w:val="24"/>
        </w:rPr>
        <w:tab/>
        <w:t xml:space="preserve">или </w:t>
      </w:r>
      <w:r w:rsidRPr="00073B53">
        <w:rPr>
          <w:szCs w:val="24"/>
        </w:rPr>
        <w:tab/>
        <w:t xml:space="preserve">ненадлежащим </w:t>
      </w:r>
      <w:r w:rsidRPr="00073B53">
        <w:rPr>
          <w:szCs w:val="24"/>
        </w:rPr>
        <w:tab/>
        <w:t xml:space="preserve">образом </w:t>
      </w:r>
      <w:r w:rsidRPr="00073B53">
        <w:rPr>
          <w:szCs w:val="24"/>
        </w:rPr>
        <w:tab/>
        <w:t xml:space="preserve">исполнившая обязательства по Договору, обязана возместить другой Стороне убытки в полной сумме сверх предусмотренных Договором неустоек. </w:t>
      </w:r>
    </w:p>
    <w:p w14:paraId="4CA8C037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4.4.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Во всех других случаях неисполнения обязательств по Договору Стороны несут ответственность в соответствии с действующим законодательством РФ. </w:t>
      </w:r>
    </w:p>
    <w:p w14:paraId="00E2DAAC" w14:textId="77777777" w:rsidR="009335AC" w:rsidRPr="00073B53" w:rsidRDefault="009948CC" w:rsidP="0074629C">
      <w:pPr>
        <w:spacing w:after="89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19EBA00D" w14:textId="06C2AD34" w:rsidR="009335AC" w:rsidRPr="00073B53" w:rsidRDefault="009948CC" w:rsidP="0074629C">
      <w:pPr>
        <w:pStyle w:val="1"/>
        <w:ind w:left="243" w:right="16" w:hanging="243"/>
        <w:rPr>
          <w:szCs w:val="24"/>
        </w:rPr>
      </w:pPr>
      <w:r w:rsidRPr="00073B53">
        <w:rPr>
          <w:szCs w:val="24"/>
        </w:rPr>
        <w:t>ФОРС-МАЖОР</w:t>
      </w:r>
    </w:p>
    <w:p w14:paraId="7F67C299" w14:textId="77777777" w:rsidR="009335AC" w:rsidRPr="00073B53" w:rsidRDefault="009948CC" w:rsidP="0074629C">
      <w:pPr>
        <w:spacing w:after="32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4AA175E8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5.1.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эпидемии, блокада, эмбарго, землетрясения, наводнения, пожары или другие стихийные бедствия. </w:t>
      </w:r>
    </w:p>
    <w:p w14:paraId="2F35335A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5.2.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В случае наступления этих обстоятельств Сторона обязана в течение 5 (Пяти) дней уведомить об этом другую Сторону. </w:t>
      </w:r>
    </w:p>
    <w:p w14:paraId="26FFD704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5.3.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3FE88DB1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5.4.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Если обстоятельства непреодолимой силы продолжают действовать более 10 (Десяти) календарных дней, то каждая Сторона вправе расторгнуть Договор в одностороннем порядке. </w:t>
      </w:r>
    </w:p>
    <w:p w14:paraId="5790A5F4" w14:textId="77777777" w:rsidR="009335AC" w:rsidRPr="00073B53" w:rsidRDefault="009948CC" w:rsidP="0074629C">
      <w:pPr>
        <w:spacing w:after="28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76511971" w14:textId="351FC3E6" w:rsidR="009335AC" w:rsidRPr="006D4710" w:rsidRDefault="009948CC" w:rsidP="006D4710">
      <w:pPr>
        <w:pStyle w:val="1"/>
        <w:ind w:left="10" w:right="17"/>
        <w:rPr>
          <w:szCs w:val="24"/>
        </w:rPr>
      </w:pPr>
      <w:r w:rsidRPr="00073B53">
        <w:rPr>
          <w:szCs w:val="24"/>
        </w:rPr>
        <w:t>СРОК ДЕЙСТВИЯ, ИЗМЕНЕНИЕ И ДОСРОЧНОЕ РАСТОРЖЕНИЕ ДОГОВОРА</w:t>
      </w:r>
    </w:p>
    <w:p w14:paraId="7EAC6881" w14:textId="0E89F588" w:rsidR="006D4710" w:rsidRPr="00FF37BA" w:rsidRDefault="009948CC" w:rsidP="006D4710">
      <w:pPr>
        <w:ind w:left="86" w:right="88"/>
        <w:rPr>
          <w:color w:val="FF0000"/>
          <w:szCs w:val="24"/>
        </w:rPr>
      </w:pPr>
      <w:r w:rsidRPr="00073B53">
        <w:rPr>
          <w:szCs w:val="24"/>
        </w:rPr>
        <w:t>6.1.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>Договор действует с момента покупки тарифа на сайте Avito.ru в течение 30-ти календарных дней</w:t>
      </w:r>
      <w:r w:rsidR="006D4710">
        <w:rPr>
          <w:szCs w:val="24"/>
        </w:rPr>
        <w:t xml:space="preserve"> </w:t>
      </w:r>
      <w:r w:rsidR="006D4710" w:rsidRPr="00FF37BA">
        <w:rPr>
          <w:color w:val="FF0000"/>
          <w:szCs w:val="24"/>
        </w:rPr>
        <w:t xml:space="preserve">и может быть возобновлен в любое время после окончания периода его действия. </w:t>
      </w:r>
    </w:p>
    <w:p w14:paraId="29BC869E" w14:textId="1487E101" w:rsidR="006D4710" w:rsidRPr="00FF37BA" w:rsidRDefault="006D4710" w:rsidP="006D4710">
      <w:pPr>
        <w:ind w:left="86" w:right="88"/>
        <w:rPr>
          <w:color w:val="FF0000"/>
          <w:szCs w:val="24"/>
        </w:rPr>
      </w:pPr>
      <w:r w:rsidRPr="00FF37BA">
        <w:rPr>
          <w:color w:val="FF0000"/>
          <w:szCs w:val="24"/>
        </w:rPr>
        <w:t xml:space="preserve">6.2.  Настоящий договор считается пролонгированным в </w:t>
      </w:r>
      <w:r w:rsidR="00485A58" w:rsidRPr="00FF37BA">
        <w:rPr>
          <w:color w:val="FF0000"/>
          <w:szCs w:val="24"/>
        </w:rPr>
        <w:t>случае оплаты</w:t>
      </w:r>
      <w:r w:rsidRPr="00FF37BA">
        <w:rPr>
          <w:color w:val="FF0000"/>
          <w:szCs w:val="24"/>
        </w:rPr>
        <w:t xml:space="preserve"> </w:t>
      </w:r>
      <w:r w:rsidR="00485A58" w:rsidRPr="00FF37BA">
        <w:rPr>
          <w:color w:val="FF0000"/>
          <w:szCs w:val="24"/>
        </w:rPr>
        <w:t>З</w:t>
      </w:r>
      <w:r w:rsidRPr="00FF37BA">
        <w:rPr>
          <w:color w:val="FF0000"/>
          <w:szCs w:val="24"/>
        </w:rPr>
        <w:t xml:space="preserve">аказчиком нового 30ти дневного периода согласно п.3 </w:t>
      </w:r>
      <w:r w:rsidR="00485A58" w:rsidRPr="00FF37BA">
        <w:rPr>
          <w:color w:val="FF0000"/>
          <w:szCs w:val="24"/>
        </w:rPr>
        <w:t xml:space="preserve">и п.6.1 </w:t>
      </w:r>
      <w:r w:rsidRPr="00FF37BA">
        <w:rPr>
          <w:color w:val="FF0000"/>
          <w:szCs w:val="24"/>
        </w:rPr>
        <w:t>настоящего договора</w:t>
      </w:r>
      <w:r w:rsidR="00485A58" w:rsidRPr="00FF37BA">
        <w:rPr>
          <w:color w:val="FF0000"/>
          <w:szCs w:val="24"/>
        </w:rPr>
        <w:t>.</w:t>
      </w:r>
    </w:p>
    <w:p w14:paraId="4EEEAD43" w14:textId="3A02740B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6.</w:t>
      </w:r>
      <w:r w:rsidR="006D4710">
        <w:rPr>
          <w:szCs w:val="24"/>
        </w:rPr>
        <w:t>3</w:t>
      </w:r>
      <w:r w:rsidRPr="00073B53">
        <w:rPr>
          <w:szCs w:val="24"/>
        </w:rPr>
        <w:t>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 </w:t>
      </w:r>
    </w:p>
    <w:p w14:paraId="1A360111" w14:textId="7C71EAB5" w:rsidR="009335AC" w:rsidRDefault="009948CC" w:rsidP="006D4710">
      <w:pPr>
        <w:ind w:left="86" w:right="88"/>
        <w:rPr>
          <w:szCs w:val="24"/>
        </w:rPr>
      </w:pPr>
      <w:r w:rsidRPr="00073B53">
        <w:rPr>
          <w:szCs w:val="24"/>
        </w:rPr>
        <w:t>6.</w:t>
      </w:r>
      <w:r w:rsidR="006D4710">
        <w:rPr>
          <w:szCs w:val="24"/>
        </w:rPr>
        <w:t>4</w:t>
      </w:r>
      <w:r w:rsidRPr="00073B53">
        <w:rPr>
          <w:szCs w:val="24"/>
        </w:rPr>
        <w:t>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Договор может быть досрочно расторгнут по соглашению Сторон в порядке и по основаниям, предусмотренным действующим законодательством РФ. </w:t>
      </w:r>
    </w:p>
    <w:p w14:paraId="283670FC" w14:textId="77777777" w:rsidR="006D4710" w:rsidRPr="00073B53" w:rsidRDefault="006D4710" w:rsidP="006D4710">
      <w:pPr>
        <w:ind w:left="86" w:right="88"/>
        <w:rPr>
          <w:szCs w:val="24"/>
        </w:rPr>
      </w:pPr>
    </w:p>
    <w:p w14:paraId="24D3AB6A" w14:textId="16D3AE55" w:rsidR="009335AC" w:rsidRPr="00073B53" w:rsidRDefault="009948CC" w:rsidP="0074629C">
      <w:pPr>
        <w:pStyle w:val="1"/>
        <w:ind w:left="240" w:right="15" w:hanging="240"/>
        <w:rPr>
          <w:szCs w:val="24"/>
        </w:rPr>
      </w:pPr>
      <w:r w:rsidRPr="00073B53">
        <w:rPr>
          <w:szCs w:val="24"/>
        </w:rPr>
        <w:t>РАЗРЕШЕНИЕ СПОРОВ</w:t>
      </w:r>
    </w:p>
    <w:p w14:paraId="6763CADC" w14:textId="77777777" w:rsidR="009335AC" w:rsidRPr="00073B53" w:rsidRDefault="009948CC" w:rsidP="0074629C">
      <w:pPr>
        <w:spacing w:after="22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7A6A5374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7.1.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Все споры, связанные с заключением, толкованием, исполнением и расторжением Договора, будут разрешаться Сторонами путем переговоров. </w:t>
      </w:r>
    </w:p>
    <w:p w14:paraId="5C107ACE" w14:textId="3FD317CE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lastRenderedPageBreak/>
        <w:t>7.2.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>В случае недостижения соглашения в ходе переговоров, указанных в п. 7.1 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</w:t>
      </w:r>
      <w:r w:rsidR="009D4F5E">
        <w:rPr>
          <w:szCs w:val="24"/>
        </w:rPr>
        <w:t xml:space="preserve"> указанных в реквизитах </w:t>
      </w:r>
      <w:r w:rsidR="002E7730">
        <w:rPr>
          <w:szCs w:val="24"/>
        </w:rPr>
        <w:t xml:space="preserve">настоящего </w:t>
      </w:r>
      <w:r w:rsidR="00136F23">
        <w:rPr>
          <w:szCs w:val="24"/>
        </w:rPr>
        <w:t xml:space="preserve">договора, </w:t>
      </w:r>
      <w:r w:rsidR="00136F23" w:rsidRPr="00073B53">
        <w:rPr>
          <w:szCs w:val="24"/>
        </w:rPr>
        <w:t>обеспечивающих</w:t>
      </w:r>
      <w:r w:rsidRPr="00073B53">
        <w:rPr>
          <w:szCs w:val="24"/>
        </w:rPr>
        <w:t xml:space="preserve"> фиксирование ее отправления (</w:t>
      </w:r>
      <w:r w:rsidR="00283870">
        <w:rPr>
          <w:szCs w:val="24"/>
        </w:rPr>
        <w:t>заказной почтой</w:t>
      </w:r>
      <w:r w:rsidR="009D4F5E">
        <w:rPr>
          <w:szCs w:val="24"/>
        </w:rPr>
        <w:t>, по электронной почте,</w:t>
      </w:r>
      <w:r w:rsidR="002E7730">
        <w:rPr>
          <w:szCs w:val="24"/>
        </w:rPr>
        <w:t xml:space="preserve"> </w:t>
      </w:r>
      <w:r w:rsidR="00136F23">
        <w:rPr>
          <w:szCs w:val="24"/>
        </w:rPr>
        <w:t>через мессенджеры</w:t>
      </w:r>
      <w:r w:rsidR="009D4F5E">
        <w:rPr>
          <w:szCs w:val="24"/>
        </w:rPr>
        <w:t xml:space="preserve"> </w:t>
      </w:r>
      <w:r w:rsidR="009D4F5E" w:rsidRPr="009D4F5E">
        <w:rPr>
          <w:szCs w:val="24"/>
          <w:lang w:val="en-US"/>
        </w:rPr>
        <w:t>WhatsApp</w:t>
      </w:r>
      <w:r w:rsidR="009D4F5E">
        <w:rPr>
          <w:szCs w:val="24"/>
        </w:rPr>
        <w:t xml:space="preserve"> или</w:t>
      </w:r>
      <w:r w:rsidR="009D4F5E" w:rsidRPr="009D4F5E">
        <w:rPr>
          <w:szCs w:val="24"/>
        </w:rPr>
        <w:t xml:space="preserve"> </w:t>
      </w:r>
      <w:r w:rsidR="009D4F5E" w:rsidRPr="009D4F5E">
        <w:rPr>
          <w:szCs w:val="24"/>
          <w:lang w:val="en-US"/>
        </w:rPr>
        <w:t>Telegram</w:t>
      </w:r>
      <w:r w:rsidRPr="00073B53">
        <w:rPr>
          <w:szCs w:val="24"/>
        </w:rPr>
        <w:t xml:space="preserve">) и получения, либо вручена другой Стороне под расписку. </w:t>
      </w:r>
    </w:p>
    <w:p w14:paraId="7F441FCD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7.3.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 </w:t>
      </w:r>
    </w:p>
    <w:p w14:paraId="7384FC0C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7.4.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</w:t>
      </w:r>
    </w:p>
    <w:p w14:paraId="4FC64CDF" w14:textId="77777777" w:rsidR="009335AC" w:rsidRPr="00073B53" w:rsidRDefault="009948CC" w:rsidP="0074629C">
      <w:pPr>
        <w:ind w:left="86" w:right="88"/>
        <w:rPr>
          <w:szCs w:val="24"/>
        </w:rPr>
      </w:pPr>
      <w:r w:rsidRPr="00073B53">
        <w:rPr>
          <w:szCs w:val="24"/>
        </w:rPr>
        <w:t>7.5.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В случае неурегулирования разногласий в претензионном порядке, а также в случае неполучения ответа на претензию в течение срока, указанного в п. 7.4 Договора, спор передается в арбитражный суд по месту нахождения ответчика в соответствии с действующим законодательством РФ. </w:t>
      </w:r>
    </w:p>
    <w:p w14:paraId="057FF23D" w14:textId="77777777" w:rsidR="009335AC" w:rsidRPr="00073B53" w:rsidRDefault="009948CC" w:rsidP="0074629C">
      <w:pPr>
        <w:spacing w:after="0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187CBEDE" w14:textId="77777777" w:rsidR="009335AC" w:rsidRPr="00073B53" w:rsidRDefault="009948CC" w:rsidP="0074629C">
      <w:pPr>
        <w:spacing w:after="32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04B300AD" w14:textId="51D3BB7C" w:rsidR="009335AC" w:rsidRPr="00073B53" w:rsidRDefault="009948CC" w:rsidP="0074629C">
      <w:pPr>
        <w:pStyle w:val="1"/>
        <w:ind w:left="240" w:right="18" w:hanging="240"/>
        <w:rPr>
          <w:szCs w:val="24"/>
        </w:rPr>
      </w:pPr>
      <w:r w:rsidRPr="00073B53">
        <w:rPr>
          <w:szCs w:val="24"/>
        </w:rPr>
        <w:t>ЗАКЛЮЧИТЕЛЬНЫЕ ПОЛОЖЕНИЯ</w:t>
      </w:r>
    </w:p>
    <w:p w14:paraId="0B35C449" w14:textId="63D13279" w:rsidR="009335AC" w:rsidRPr="00073B53" w:rsidRDefault="009948CC" w:rsidP="00485A58">
      <w:pPr>
        <w:spacing w:after="0" w:line="259" w:lineRule="auto"/>
        <w:ind w:left="0" w:firstLine="0"/>
        <w:jc w:val="left"/>
        <w:rPr>
          <w:szCs w:val="24"/>
        </w:rPr>
      </w:pPr>
      <w:r w:rsidRPr="00073B53">
        <w:rPr>
          <w:szCs w:val="24"/>
        </w:rPr>
        <w:t xml:space="preserve"> </w:t>
      </w:r>
    </w:p>
    <w:p w14:paraId="28B7D91F" w14:textId="77777777" w:rsidR="009335AC" w:rsidRPr="00073B53" w:rsidRDefault="009948CC" w:rsidP="00485A58">
      <w:pPr>
        <w:ind w:left="641" w:right="88" w:firstLine="0"/>
        <w:jc w:val="left"/>
        <w:rPr>
          <w:szCs w:val="24"/>
        </w:rPr>
      </w:pPr>
      <w:r w:rsidRPr="00073B53">
        <w:rPr>
          <w:szCs w:val="24"/>
        </w:rPr>
        <w:t>8.1.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Договор вступает в силу с момента его подписания Сторонами. </w:t>
      </w:r>
    </w:p>
    <w:p w14:paraId="3011415F" w14:textId="77777777" w:rsidR="009335AC" w:rsidRDefault="009948CC" w:rsidP="00485A58">
      <w:pPr>
        <w:ind w:left="641" w:right="88" w:firstLine="0"/>
        <w:jc w:val="left"/>
        <w:rPr>
          <w:szCs w:val="24"/>
        </w:rPr>
      </w:pPr>
      <w:r w:rsidRPr="00073B53">
        <w:rPr>
          <w:szCs w:val="24"/>
        </w:rPr>
        <w:t>8.2.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Договор составлен в двух экземплярах, по одному для каждой из Сторон. </w:t>
      </w:r>
    </w:p>
    <w:p w14:paraId="6F131CDE" w14:textId="3993D3C6" w:rsidR="00485A58" w:rsidRPr="00E42302" w:rsidRDefault="00485A58" w:rsidP="00485A58">
      <w:pPr>
        <w:ind w:left="641" w:right="88" w:firstLine="0"/>
        <w:jc w:val="left"/>
        <w:rPr>
          <w:color w:val="FF0000"/>
          <w:szCs w:val="24"/>
        </w:rPr>
      </w:pPr>
      <w:r w:rsidRPr="00E42302">
        <w:rPr>
          <w:color w:val="FF0000"/>
          <w:szCs w:val="24"/>
        </w:rPr>
        <w:t>8.3.</w:t>
      </w:r>
      <w:r w:rsidRPr="00E42302">
        <w:rPr>
          <w:rFonts w:eastAsia="Arial"/>
          <w:color w:val="FF0000"/>
          <w:szCs w:val="24"/>
        </w:rPr>
        <w:t xml:space="preserve"> </w:t>
      </w:r>
      <w:r w:rsidRPr="00E42302">
        <w:rPr>
          <w:color w:val="FF0000"/>
          <w:szCs w:val="24"/>
        </w:rPr>
        <w:t>Стороны признают, что вся переписка имеет юридическую силу, которая производится способами перечисленных в п.7.2 настоящего договора</w:t>
      </w:r>
    </w:p>
    <w:p w14:paraId="21059B73" w14:textId="10937737" w:rsidR="009335AC" w:rsidRPr="00073B53" w:rsidRDefault="009948CC" w:rsidP="00485A58">
      <w:pPr>
        <w:ind w:left="641" w:right="88" w:firstLine="0"/>
        <w:jc w:val="left"/>
        <w:rPr>
          <w:szCs w:val="24"/>
        </w:rPr>
      </w:pPr>
      <w:r w:rsidRPr="00073B53">
        <w:rPr>
          <w:szCs w:val="24"/>
        </w:rPr>
        <w:t>8.</w:t>
      </w:r>
      <w:r w:rsidR="00485A58">
        <w:rPr>
          <w:szCs w:val="24"/>
        </w:rPr>
        <w:t>4</w:t>
      </w:r>
      <w:r w:rsidRPr="00073B53">
        <w:rPr>
          <w:szCs w:val="24"/>
        </w:rPr>
        <w:t>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К Договору прилагаются: </w:t>
      </w:r>
    </w:p>
    <w:p w14:paraId="6F295E9F" w14:textId="77777777" w:rsidR="009335AC" w:rsidRPr="00073B53" w:rsidRDefault="009948CC" w:rsidP="00485A58">
      <w:pPr>
        <w:ind w:left="641" w:right="88" w:firstLine="0"/>
        <w:jc w:val="left"/>
        <w:rPr>
          <w:szCs w:val="24"/>
        </w:rPr>
      </w:pPr>
      <w:r w:rsidRPr="00073B53">
        <w:rPr>
          <w:szCs w:val="24"/>
        </w:rPr>
        <w:t xml:space="preserve">- Перечень оказываемых услуг (Приложение №1); </w:t>
      </w:r>
    </w:p>
    <w:p w14:paraId="211FDD6B" w14:textId="77777777" w:rsidR="009335AC" w:rsidRPr="00073B53" w:rsidRDefault="009948CC" w:rsidP="0074629C">
      <w:pPr>
        <w:spacing w:after="28" w:line="259" w:lineRule="auto"/>
        <w:ind w:left="0" w:firstLine="0"/>
        <w:rPr>
          <w:szCs w:val="24"/>
        </w:rPr>
      </w:pPr>
      <w:r w:rsidRPr="00073B53">
        <w:rPr>
          <w:szCs w:val="24"/>
        </w:rPr>
        <w:t xml:space="preserve"> </w:t>
      </w:r>
    </w:p>
    <w:p w14:paraId="2811CF67" w14:textId="38F5583F" w:rsidR="00A63117" w:rsidRPr="00073B53" w:rsidRDefault="009948CC" w:rsidP="00FC77CA">
      <w:pPr>
        <w:ind w:left="641" w:right="88" w:firstLine="0"/>
        <w:rPr>
          <w:szCs w:val="24"/>
        </w:rPr>
      </w:pPr>
      <w:r w:rsidRPr="00073B53">
        <w:rPr>
          <w:szCs w:val="24"/>
        </w:rPr>
        <w:t>8.</w:t>
      </w:r>
      <w:r w:rsidR="00485A58">
        <w:rPr>
          <w:szCs w:val="24"/>
        </w:rPr>
        <w:t>5</w:t>
      </w:r>
      <w:r w:rsidRPr="00073B53">
        <w:rPr>
          <w:szCs w:val="24"/>
        </w:rPr>
        <w:t>.</w:t>
      </w:r>
      <w:r w:rsidRPr="00073B53">
        <w:rPr>
          <w:rFonts w:eastAsia="Arial"/>
          <w:szCs w:val="24"/>
        </w:rPr>
        <w:t xml:space="preserve"> </w:t>
      </w:r>
      <w:r w:rsidRPr="00073B53">
        <w:rPr>
          <w:szCs w:val="24"/>
        </w:rPr>
        <w:t xml:space="preserve">Адреса, реквизиты </w:t>
      </w:r>
    </w:p>
    <w:tbl>
      <w:tblPr>
        <w:tblStyle w:val="a3"/>
        <w:tblpPr w:leftFromText="180" w:rightFromText="180" w:vertAnchor="text" w:horzAnchor="margin" w:tblpY="206"/>
        <w:tblW w:w="9493" w:type="dxa"/>
        <w:tblLook w:val="04A0" w:firstRow="1" w:lastRow="0" w:firstColumn="1" w:lastColumn="0" w:noHBand="0" w:noVBand="1"/>
      </w:tblPr>
      <w:tblGrid>
        <w:gridCol w:w="4838"/>
        <w:gridCol w:w="4655"/>
      </w:tblGrid>
      <w:tr w:rsidR="00FC77CA" w:rsidRPr="00073B53" w14:paraId="4911C006" w14:textId="77777777" w:rsidTr="00FC77CA">
        <w:trPr>
          <w:trHeight w:val="320"/>
        </w:trPr>
        <w:tc>
          <w:tcPr>
            <w:tcW w:w="4838" w:type="dxa"/>
          </w:tcPr>
          <w:p w14:paraId="78E1829D" w14:textId="77777777" w:rsidR="00FC77CA" w:rsidRPr="00073B53" w:rsidRDefault="00FC77CA" w:rsidP="00FC77CA">
            <w:pPr>
              <w:spacing w:after="0"/>
              <w:ind w:left="0" w:right="88" w:firstLine="0"/>
              <w:jc w:val="center"/>
              <w:rPr>
                <w:szCs w:val="24"/>
              </w:rPr>
            </w:pPr>
            <w:r w:rsidRPr="00073B53">
              <w:rPr>
                <w:b/>
                <w:szCs w:val="24"/>
              </w:rPr>
              <w:t>Заказчик</w:t>
            </w:r>
          </w:p>
        </w:tc>
        <w:tc>
          <w:tcPr>
            <w:tcW w:w="4655" w:type="dxa"/>
          </w:tcPr>
          <w:p w14:paraId="7E5CCC2C" w14:textId="77777777" w:rsidR="00FC77CA" w:rsidRPr="00073B53" w:rsidRDefault="00FC77CA" w:rsidP="00FC77CA">
            <w:pPr>
              <w:spacing w:after="0"/>
              <w:ind w:left="0" w:right="88" w:firstLine="0"/>
              <w:jc w:val="center"/>
              <w:rPr>
                <w:szCs w:val="24"/>
              </w:rPr>
            </w:pPr>
            <w:r w:rsidRPr="00073B53">
              <w:rPr>
                <w:b/>
                <w:szCs w:val="24"/>
              </w:rPr>
              <w:t>Исполнитель</w:t>
            </w:r>
          </w:p>
        </w:tc>
      </w:tr>
      <w:tr w:rsidR="00FC77CA" w:rsidRPr="00FC1A32" w14:paraId="30A02E7B" w14:textId="77777777" w:rsidTr="00FC77CA">
        <w:trPr>
          <w:trHeight w:val="2894"/>
        </w:trPr>
        <w:tc>
          <w:tcPr>
            <w:tcW w:w="4838" w:type="dxa"/>
          </w:tcPr>
          <w:p w14:paraId="0A212D4A" w14:textId="77777777" w:rsidR="009B7772" w:rsidRPr="009B7772" w:rsidRDefault="009B7772" w:rsidP="009B7772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9B7772">
              <w:rPr>
                <w:szCs w:val="24"/>
              </w:rPr>
              <w:t>ООО «Комфорт-Проект»</w:t>
            </w:r>
          </w:p>
          <w:p w14:paraId="35D3314C" w14:textId="77777777" w:rsidR="009B7772" w:rsidRPr="009B7772" w:rsidRDefault="009B7772" w:rsidP="009B7772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9B7772">
              <w:rPr>
                <w:szCs w:val="24"/>
              </w:rPr>
              <w:t>Юридический адрес: 174511, Новгородская область, г. Пестово, ул. Заречная, д. 22А, пом. 1</w:t>
            </w:r>
          </w:p>
          <w:p w14:paraId="0216FA0B" w14:textId="77777777" w:rsidR="009B7772" w:rsidRPr="009B7772" w:rsidRDefault="009B7772" w:rsidP="009B7772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9B7772">
              <w:rPr>
                <w:szCs w:val="24"/>
              </w:rPr>
              <w:t>ОГРН: 1165321052819</w:t>
            </w:r>
          </w:p>
          <w:p w14:paraId="46832BC5" w14:textId="77777777" w:rsidR="009B7772" w:rsidRPr="009B7772" w:rsidRDefault="009B7772" w:rsidP="009B7772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9B7772">
              <w:rPr>
                <w:szCs w:val="24"/>
              </w:rPr>
              <w:t>Расчётный счет: 40702810043000001263</w:t>
            </w:r>
          </w:p>
          <w:p w14:paraId="3892217D" w14:textId="77777777" w:rsidR="00AC53AB" w:rsidRDefault="009B7772" w:rsidP="009B7772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9B7772">
              <w:rPr>
                <w:szCs w:val="24"/>
              </w:rPr>
              <w:t>БИК банка: 044959698</w:t>
            </w:r>
          </w:p>
          <w:p w14:paraId="65C03F59" w14:textId="39F3F1E9" w:rsidR="002E7730" w:rsidRPr="00283870" w:rsidRDefault="002E7730" w:rsidP="009B7772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2E7730">
              <w:rPr>
                <w:szCs w:val="24"/>
                <w:lang w:val="en-US"/>
              </w:rPr>
              <w:t>E</w:t>
            </w:r>
            <w:r w:rsidRPr="00283870">
              <w:rPr>
                <w:szCs w:val="24"/>
              </w:rPr>
              <w:t>-</w:t>
            </w:r>
            <w:r w:rsidRPr="002E7730">
              <w:rPr>
                <w:szCs w:val="24"/>
                <w:lang w:val="en-US"/>
              </w:rPr>
              <w:t>mail</w:t>
            </w:r>
            <w:r w:rsidRPr="00283870">
              <w:rPr>
                <w:szCs w:val="24"/>
              </w:rPr>
              <w:t xml:space="preserve">: </w:t>
            </w:r>
            <w:r w:rsidRPr="002E7730">
              <w:rPr>
                <w:szCs w:val="24"/>
                <w:lang w:val="en-US"/>
              </w:rPr>
              <w:t>gfdtk</w:t>
            </w:r>
            <w:r w:rsidRPr="00283870">
              <w:rPr>
                <w:szCs w:val="24"/>
              </w:rPr>
              <w:t>97@</w:t>
            </w:r>
            <w:r w:rsidRPr="002E7730">
              <w:rPr>
                <w:szCs w:val="24"/>
                <w:lang w:val="en-US"/>
              </w:rPr>
              <w:t>yandex</w:t>
            </w:r>
            <w:r w:rsidRPr="00283870">
              <w:rPr>
                <w:szCs w:val="24"/>
              </w:rPr>
              <w:t>.</w:t>
            </w:r>
            <w:r w:rsidRPr="002E7730">
              <w:rPr>
                <w:szCs w:val="24"/>
                <w:lang w:val="en-US"/>
              </w:rPr>
              <w:t>ru</w:t>
            </w:r>
          </w:p>
        </w:tc>
        <w:tc>
          <w:tcPr>
            <w:tcW w:w="4655" w:type="dxa"/>
          </w:tcPr>
          <w:p w14:paraId="1B4B1798" w14:textId="77777777" w:rsidR="00FC77CA" w:rsidRPr="00073B53" w:rsidRDefault="00FC77CA" w:rsidP="00FC77C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073B53">
              <w:rPr>
                <w:szCs w:val="24"/>
              </w:rPr>
              <w:t xml:space="preserve">ИП Степанов Михаил Михайлович  </w:t>
            </w:r>
          </w:p>
          <w:p w14:paraId="2AD4E907" w14:textId="77777777" w:rsidR="00FC77CA" w:rsidRPr="00073B53" w:rsidRDefault="00FC77CA" w:rsidP="00FC77C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073B53">
              <w:rPr>
                <w:szCs w:val="24"/>
              </w:rPr>
              <w:t>ИНН: 563503417158</w:t>
            </w:r>
          </w:p>
          <w:p w14:paraId="44FC7DF8" w14:textId="37494C4E" w:rsidR="00FC77CA" w:rsidRPr="00073B53" w:rsidRDefault="00FC77CA" w:rsidP="00FC77C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073B53">
              <w:rPr>
                <w:szCs w:val="24"/>
              </w:rPr>
              <w:t>ОГРН: 322565800054519</w:t>
            </w:r>
          </w:p>
          <w:p w14:paraId="2579776D" w14:textId="77777777" w:rsidR="00FC77CA" w:rsidRPr="00073B53" w:rsidRDefault="00FC77CA" w:rsidP="00FC77C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073B53">
              <w:rPr>
                <w:szCs w:val="24"/>
              </w:rPr>
              <w:t>Р/С: 40802810500003536168</w:t>
            </w:r>
          </w:p>
          <w:p w14:paraId="13037A91" w14:textId="77777777" w:rsidR="002E7730" w:rsidRDefault="002E7730" w:rsidP="00FC77C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</w:p>
          <w:p w14:paraId="3FE74C64" w14:textId="5095845B" w:rsidR="00FC77CA" w:rsidRPr="00073B53" w:rsidRDefault="00FC77CA" w:rsidP="00FC77C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073B53">
              <w:rPr>
                <w:szCs w:val="24"/>
              </w:rPr>
              <w:t>АО "Тинькофф Банк"</w:t>
            </w:r>
          </w:p>
          <w:p w14:paraId="276A7039" w14:textId="77777777" w:rsidR="00FC77CA" w:rsidRPr="002E7730" w:rsidRDefault="00FC77CA" w:rsidP="00FC77CA">
            <w:pPr>
              <w:spacing w:after="0" w:line="259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073B53">
              <w:rPr>
                <w:szCs w:val="24"/>
              </w:rPr>
              <w:t>БИК</w:t>
            </w:r>
            <w:r w:rsidRPr="002E7730">
              <w:rPr>
                <w:szCs w:val="24"/>
                <w:lang w:val="en-US"/>
              </w:rPr>
              <w:t>: 044525974</w:t>
            </w:r>
          </w:p>
          <w:p w14:paraId="395FF0A8" w14:textId="2215BEE6" w:rsidR="00FC77CA" w:rsidRPr="002E7730" w:rsidRDefault="002E7730" w:rsidP="00FC77CA">
            <w:pPr>
              <w:spacing w:after="0"/>
              <w:ind w:left="0" w:right="88" w:firstLine="0"/>
              <w:jc w:val="left"/>
              <w:rPr>
                <w:szCs w:val="24"/>
                <w:lang w:val="en-US"/>
              </w:rPr>
            </w:pPr>
            <w:r w:rsidRPr="002E7730">
              <w:rPr>
                <w:szCs w:val="24"/>
                <w:lang w:val="en-US"/>
              </w:rPr>
              <w:t>E-mail: connect@x10pro.ru</w:t>
            </w:r>
          </w:p>
        </w:tc>
      </w:tr>
      <w:tr w:rsidR="00AE26BD" w:rsidRPr="00073B53" w14:paraId="30966F3F" w14:textId="77777777" w:rsidTr="00FC77CA">
        <w:trPr>
          <w:trHeight w:val="333"/>
        </w:trPr>
        <w:tc>
          <w:tcPr>
            <w:tcW w:w="4838" w:type="dxa"/>
          </w:tcPr>
          <w:p w14:paraId="0C23E92C" w14:textId="0C12E311" w:rsidR="00AE26BD" w:rsidRPr="00073B53" w:rsidRDefault="009B7772" w:rsidP="00FC77CA">
            <w:pPr>
              <w:spacing w:after="0"/>
              <w:ind w:left="0" w:right="88" w:firstLine="0"/>
              <w:jc w:val="left"/>
              <w:rPr>
                <w:szCs w:val="24"/>
              </w:rPr>
            </w:pPr>
            <w:r w:rsidRPr="009B7772">
              <w:rPr>
                <w:szCs w:val="24"/>
              </w:rPr>
              <w:t>+7 953 904-89-42</w:t>
            </w:r>
            <w:r>
              <w:rPr>
                <w:szCs w:val="24"/>
              </w:rPr>
              <w:t xml:space="preserve"> </w:t>
            </w:r>
            <w:r w:rsidRPr="009B7772">
              <w:rPr>
                <w:szCs w:val="24"/>
              </w:rPr>
              <w:t>Андрей</w:t>
            </w:r>
          </w:p>
        </w:tc>
        <w:tc>
          <w:tcPr>
            <w:tcW w:w="4655" w:type="dxa"/>
          </w:tcPr>
          <w:p w14:paraId="58B4F135" w14:textId="2C7CA0D1" w:rsidR="00AE26BD" w:rsidRPr="00073B53" w:rsidRDefault="00AE26BD" w:rsidP="00FC77CA">
            <w:pPr>
              <w:spacing w:after="0"/>
              <w:ind w:left="0" w:right="88" w:firstLine="0"/>
              <w:jc w:val="left"/>
              <w:rPr>
                <w:szCs w:val="24"/>
              </w:rPr>
            </w:pPr>
            <w:r w:rsidRPr="00073B53">
              <w:rPr>
                <w:szCs w:val="24"/>
              </w:rPr>
              <w:t>+7(9</w:t>
            </w:r>
            <w:r>
              <w:rPr>
                <w:szCs w:val="24"/>
              </w:rPr>
              <w:t>67</w:t>
            </w:r>
            <w:r w:rsidRPr="00073B53">
              <w:rPr>
                <w:szCs w:val="24"/>
              </w:rPr>
              <w:t>)</w:t>
            </w:r>
            <w:r>
              <w:rPr>
                <w:szCs w:val="24"/>
              </w:rPr>
              <w:t>555</w:t>
            </w:r>
            <w:r w:rsidRPr="00073B53">
              <w:rPr>
                <w:szCs w:val="24"/>
              </w:rPr>
              <w:t>-</w:t>
            </w:r>
            <w:r>
              <w:rPr>
                <w:szCs w:val="24"/>
              </w:rPr>
              <w:t>78</w:t>
            </w:r>
            <w:r w:rsidRPr="00073B53">
              <w:rPr>
                <w:szCs w:val="24"/>
              </w:rPr>
              <w:t>-</w:t>
            </w:r>
            <w:r>
              <w:rPr>
                <w:szCs w:val="24"/>
              </w:rPr>
              <w:t>02</w:t>
            </w:r>
            <w:r w:rsidRPr="00073B53">
              <w:rPr>
                <w:szCs w:val="24"/>
              </w:rPr>
              <w:t xml:space="preserve"> Михаил</w:t>
            </w:r>
          </w:p>
        </w:tc>
      </w:tr>
    </w:tbl>
    <w:p w14:paraId="332D0B38" w14:textId="324CE3BF" w:rsidR="00A63117" w:rsidRPr="00073B53" w:rsidRDefault="00AA072F" w:rsidP="0074629C">
      <w:pPr>
        <w:ind w:left="641" w:right="88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8F5458" wp14:editId="031B6D6C">
            <wp:simplePos x="0" y="0"/>
            <wp:positionH relativeFrom="margin">
              <wp:posOffset>3149600</wp:posOffset>
            </wp:positionH>
            <wp:positionV relativeFrom="paragraph">
              <wp:posOffset>2594610</wp:posOffset>
            </wp:positionV>
            <wp:extent cx="2526665" cy="749300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7CA" w:rsidRPr="00073B53">
        <w:rPr>
          <w:noProof/>
          <w:szCs w:val="24"/>
        </w:rPr>
        <w:t xml:space="preserve"> </w:t>
      </w:r>
    </w:p>
    <w:p w14:paraId="0EDE02A4" w14:textId="7B677326" w:rsidR="00FC77CA" w:rsidRPr="00073B53" w:rsidRDefault="00FC77CA" w:rsidP="0074629C">
      <w:pPr>
        <w:spacing w:after="0" w:line="259" w:lineRule="auto"/>
        <w:ind w:left="0" w:right="159" w:firstLine="0"/>
        <w:rPr>
          <w:szCs w:val="24"/>
        </w:rPr>
      </w:pPr>
    </w:p>
    <w:p w14:paraId="6552219E" w14:textId="24357818" w:rsidR="00FC77CA" w:rsidRPr="00073B53" w:rsidRDefault="00FC77CA" w:rsidP="0074629C">
      <w:pPr>
        <w:spacing w:after="0" w:line="259" w:lineRule="auto"/>
        <w:ind w:left="0" w:right="159" w:firstLine="0"/>
        <w:rPr>
          <w:szCs w:val="24"/>
        </w:rPr>
      </w:pPr>
    </w:p>
    <w:p w14:paraId="786D9030" w14:textId="66AF8904" w:rsidR="007B3F3D" w:rsidRPr="00073B53" w:rsidRDefault="009948CC" w:rsidP="007B3F3D">
      <w:pPr>
        <w:tabs>
          <w:tab w:val="center" w:pos="4947"/>
        </w:tabs>
        <w:spacing w:after="52" w:line="259" w:lineRule="auto"/>
        <w:ind w:left="0" w:firstLine="0"/>
        <w:rPr>
          <w:szCs w:val="24"/>
        </w:rPr>
      </w:pPr>
      <w:r w:rsidRPr="00073B53">
        <w:rPr>
          <w:rFonts w:eastAsia="Calibri"/>
          <w:szCs w:val="24"/>
        </w:rPr>
        <w:lastRenderedPageBreak/>
        <w:t>Подпись</w:t>
      </w:r>
      <w:r w:rsidRPr="00073B53">
        <w:rPr>
          <w:szCs w:val="24"/>
        </w:rPr>
        <w:t xml:space="preserve"> </w:t>
      </w:r>
      <w:r w:rsidRPr="00073B53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6E47BA68" wp14:editId="50C72669">
                <wp:extent cx="1780286" cy="6096"/>
                <wp:effectExtent l="0" t="0" r="0" b="0"/>
                <wp:docPr id="5490" name="Group 5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286" cy="6096"/>
                          <a:chOff x="0" y="0"/>
                          <a:chExt cx="1780286" cy="6096"/>
                        </a:xfrm>
                      </wpg:grpSpPr>
                      <wps:wsp>
                        <wps:cNvPr id="5824" name="Shape 5824"/>
                        <wps:cNvSpPr/>
                        <wps:spPr>
                          <a:xfrm>
                            <a:off x="0" y="0"/>
                            <a:ext cx="1780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286" h="9144">
                                <a:moveTo>
                                  <a:pt x="0" y="0"/>
                                </a:moveTo>
                                <a:lnTo>
                                  <a:pt x="1780286" y="0"/>
                                </a:lnTo>
                                <a:lnTo>
                                  <a:pt x="1780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665FE" id="Group 5490" o:spid="_x0000_s1026" style="width:140.2pt;height:.5pt;mso-position-horizontal-relative:char;mso-position-vertical-relative:line" coordsize="178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">
                <v:shape id="Shape 5824" o:spid="_x0000_s1027" style="position:absolute;width:17802;height:91;visibility:visible;mso-wrap-style:square;v-text-anchor:top" coordsize="17802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" path="m,l1780286,r,9144l,9144,,e" fillcolor="black" stroked="f" strokeweight="0">
                  <v:stroke miterlimit="83231f" joinstyle="miter"/>
                  <v:path arrowok="t" textboxrect="0,0,1780286,9144"/>
                </v:shape>
                <w10:anchorlock/>
              </v:group>
            </w:pict>
          </mc:Fallback>
        </mc:AlternateContent>
      </w:r>
      <w:r w:rsidR="007B3F3D">
        <w:rPr>
          <w:szCs w:val="24"/>
        </w:rPr>
        <w:tab/>
      </w:r>
      <w:r w:rsidR="007B3F3D">
        <w:rPr>
          <w:szCs w:val="24"/>
        </w:rPr>
        <w:tab/>
      </w:r>
    </w:p>
    <w:p w14:paraId="3D6C0809" w14:textId="1E418756" w:rsidR="009335AC" w:rsidRPr="00073B53" w:rsidRDefault="009335AC" w:rsidP="0074629C">
      <w:pPr>
        <w:tabs>
          <w:tab w:val="center" w:pos="4947"/>
        </w:tabs>
        <w:spacing w:after="52" w:line="259" w:lineRule="auto"/>
        <w:ind w:left="0" w:firstLine="0"/>
        <w:rPr>
          <w:szCs w:val="24"/>
        </w:rPr>
      </w:pPr>
    </w:p>
    <w:p w14:paraId="747D0C1F" w14:textId="77777777" w:rsidR="009335AC" w:rsidRPr="00073B53" w:rsidRDefault="009948CC" w:rsidP="0074629C">
      <w:pPr>
        <w:spacing w:after="0" w:line="259" w:lineRule="auto"/>
        <w:ind w:left="187" w:right="159" w:firstLine="0"/>
        <w:rPr>
          <w:szCs w:val="24"/>
        </w:rPr>
      </w:pPr>
      <w:r w:rsidRPr="00073B53">
        <w:rPr>
          <w:rFonts w:eastAsia="Calibri"/>
          <w:szCs w:val="24"/>
        </w:rPr>
        <w:t xml:space="preserve"> </w:t>
      </w:r>
    </w:p>
    <w:sectPr w:rsidR="009335AC" w:rsidRPr="00073B53">
      <w:pgSz w:w="11911" w:h="16841"/>
      <w:pgMar w:top="1350" w:right="754" w:bottom="515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15ED5"/>
    <w:multiLevelType w:val="hybridMultilevel"/>
    <w:tmpl w:val="D00E54E8"/>
    <w:lvl w:ilvl="0" w:tplc="AACE4F1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211A0">
      <w:start w:val="1"/>
      <w:numFmt w:val="lowerLetter"/>
      <w:lvlText w:val="%2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2A792">
      <w:start w:val="1"/>
      <w:numFmt w:val="lowerRoman"/>
      <w:lvlText w:val="%3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D8C0">
      <w:start w:val="1"/>
      <w:numFmt w:val="decimal"/>
      <w:lvlText w:val="%4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CA2110">
      <w:start w:val="1"/>
      <w:numFmt w:val="lowerLetter"/>
      <w:lvlText w:val="%5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408C8">
      <w:start w:val="1"/>
      <w:numFmt w:val="lowerRoman"/>
      <w:lvlText w:val="%6"/>
      <w:lvlJc w:val="left"/>
      <w:pPr>
        <w:ind w:left="7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AF0EC">
      <w:start w:val="1"/>
      <w:numFmt w:val="decimal"/>
      <w:lvlText w:val="%7"/>
      <w:lvlJc w:val="left"/>
      <w:pPr>
        <w:ind w:left="7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A3EE6">
      <w:start w:val="1"/>
      <w:numFmt w:val="lowerLetter"/>
      <w:lvlText w:val="%8"/>
      <w:lvlJc w:val="left"/>
      <w:pPr>
        <w:ind w:left="8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0DD92">
      <w:start w:val="1"/>
      <w:numFmt w:val="lowerRoman"/>
      <w:lvlText w:val="%9"/>
      <w:lvlJc w:val="left"/>
      <w:pPr>
        <w:ind w:left="9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8B7920"/>
    <w:multiLevelType w:val="hybridMultilevel"/>
    <w:tmpl w:val="275C5A06"/>
    <w:lvl w:ilvl="0" w:tplc="17241694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482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2EB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8A552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6C41B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8A5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9871F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3A6C4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278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748392">
    <w:abstractNumId w:val="1"/>
  </w:num>
  <w:num w:numId="2" w16cid:durableId="16143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5AC"/>
    <w:rsid w:val="000649CF"/>
    <w:rsid w:val="00073B53"/>
    <w:rsid w:val="000A0B68"/>
    <w:rsid w:val="000B3EE8"/>
    <w:rsid w:val="00136F23"/>
    <w:rsid w:val="00283870"/>
    <w:rsid w:val="002900D0"/>
    <w:rsid w:val="002E7730"/>
    <w:rsid w:val="00485A58"/>
    <w:rsid w:val="0055026F"/>
    <w:rsid w:val="00586508"/>
    <w:rsid w:val="00644E73"/>
    <w:rsid w:val="006D4710"/>
    <w:rsid w:val="0074629C"/>
    <w:rsid w:val="007A3A78"/>
    <w:rsid w:val="007B3F3D"/>
    <w:rsid w:val="007D192B"/>
    <w:rsid w:val="0080665F"/>
    <w:rsid w:val="00900457"/>
    <w:rsid w:val="009335AC"/>
    <w:rsid w:val="009948CC"/>
    <w:rsid w:val="009A5468"/>
    <w:rsid w:val="009B7772"/>
    <w:rsid w:val="009D4F5E"/>
    <w:rsid w:val="00A63117"/>
    <w:rsid w:val="00AA072F"/>
    <w:rsid w:val="00AC53AB"/>
    <w:rsid w:val="00AE26BD"/>
    <w:rsid w:val="00BC7D3D"/>
    <w:rsid w:val="00D159F5"/>
    <w:rsid w:val="00D654A3"/>
    <w:rsid w:val="00DF5D82"/>
    <w:rsid w:val="00E42302"/>
    <w:rsid w:val="00EB3E71"/>
    <w:rsid w:val="00F257E4"/>
    <w:rsid w:val="00F53629"/>
    <w:rsid w:val="00F86851"/>
    <w:rsid w:val="00FA7F1B"/>
    <w:rsid w:val="00FB7A1D"/>
    <w:rsid w:val="00FC1A32"/>
    <w:rsid w:val="00FC77CA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0DC4"/>
  <w15:docId w15:val="{BAD33EAD-C180-49D7-82CB-AC42A0A3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69" w:lineRule="auto"/>
      <w:ind w:left="101" w:firstLine="53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0"/>
      <w:ind w:left="11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0B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8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Сауленас</dc:creator>
  <cp:keywords/>
  <cp:lastModifiedBy>Michael Stepanov</cp:lastModifiedBy>
  <cp:revision>4</cp:revision>
  <cp:lastPrinted>2022-10-18T19:35:00Z</cp:lastPrinted>
  <dcterms:created xsi:type="dcterms:W3CDTF">2024-02-08T07:57:00Z</dcterms:created>
  <dcterms:modified xsi:type="dcterms:W3CDTF">2025-04-10T14:30:00Z</dcterms:modified>
</cp:coreProperties>
</file>