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48"/>
          <w:szCs w:val="48"/>
          <w:rtl w:val="0"/>
        </w:rPr>
        <w:t xml:space="preserve">LATIHAN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32"/>
          <w:szCs w:val="32"/>
          <w:rtl w:val="0"/>
        </w:rPr>
        <w:t xml:space="preserve">HR Employee Attrition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c5f8a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32"/>
          <w:szCs w:val="32"/>
          <w:rtl w:val="0"/>
        </w:rPr>
        <w:t xml:space="preserve">1. Overview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Dataset yang digunakan adalah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IBM HR Employee Attrition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— data HR fiktif yang dipublikasikan oleh IBM untuk keperluan riset dan edukasi. Dataset ini umum digunakan dalam analisis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people 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dan pemodelan prediktif terkait keputusan karyawan untuk bertahan atau meninggalkan perusahaan.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2c5f8a" w:space="0" w:sz="4" w:val="single"/>
          <w:left w:color="2c5f8a" w:space="0" w:sz="12" w:val="single"/>
          <w:bottom w:color="2c5f8a" w:space="0" w:sz="4" w:val="single"/>
          <w:right w:color="2c5f8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f8a"/>
                <w:sz w:val="18"/>
                <w:szCs w:val="18"/>
                <w:rtl w:val="0"/>
              </w:rPr>
              <w:t xml:space="preserve">Context Bisnis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Anda adalah seorang Data Analyst di divisi HR sebuah perusahaan multinasional. Direktur HR meminta Anda untuk menganalisis faktor-faktor yang berkontribusi terhadap tingginya angka attrition dan menyajikan temuan dalam bentuk visualisasi yang informatif dan actionable.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1.1 Ringkasan Dataset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Jumlah 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1.470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Jumlah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35 kolom (32 setelah cleaning)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Tidak ada — dataset sudah bersih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Attrition (Yes = keluar, No = masih aktif)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Distribusi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83.9% No (1.233 karyawan)  |  16.1% Yes (237 karyawan)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Sumber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IBM HR Analytics — Kaggle / UCI ML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1.2 Deskripsi Kolom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80"/>
        <w:tblGridChange w:id="0">
          <w:tblGrid>
            <w:gridCol w:w="2800"/>
            <w:gridCol w:w="7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Employee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Age, Gender, MaritalStatus, Education (1–5), EducationField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Job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Department, JobRole, JobLevel (1–5), BusinessTravel, OverTime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Satisfaction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JobSatisfaction, EnvironmentSatisfaction, WorkLifeBalance, RelationshipSatisfaction, PerformanceRating, JobInvolvement (skala 1–4)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MonthlyIncome, DailyRate, HourlyRate, PercentSalaryHike, StockOptionLevel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Tenure &amp;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YearsAtCompany, TotalWorkingYears, YearsInCurrentRole, YearsSinceLastPromotion, YearsWithCurrManager, NumCompaniesWorked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Attrition (Yes / 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Catatan: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Kolom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EmployeeCount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StandardHours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, dan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Over18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bersifat konstan (hanya satu nilai unik) dan akan di-drop pada proses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c5f8a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32"/>
          <w:szCs w:val="32"/>
          <w:rtl w:val="0"/>
        </w:rPr>
        <w:t xml:space="preserve">2. Panduan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Dataset ini tergolong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bersih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— tidak ada missing values dan tidak ada duplikasi. Tetap diperlukan beberapa langkah preparation sebelum visualisasi dapat dilakukan secara optimal.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Step 1 — Load &amp; Inspeksi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Muat dataset dan periksa struktur dasarnya.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33.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pandas as 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matplotlib.pyplot as plt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matplotlib.ticker as mticker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seaborn as sns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import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warnings.filterwarnings("ignore")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sns.set_theme(style="whitegrid", palette="muted")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plt.rcParams["figure.dpi"] = 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 = pd.read_csv("HR-Employee-Attrition.csv")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print(df.shape)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print(df.isnull().sum().sum())  # Ekspektasi: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Step 2 — Drop Kolom Tidak Informatif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Tiga kolom berikut bernilai konstan di seluruh baris sehingga tidak memiliki nilai analitik: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EmployeeCount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(selalu 1),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StandardHours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(selalu 80),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Over18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(selalu "Y").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cols_to_drop = ["EmployeeCount", "StandardHours", "Over18"]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 = df.drop(columns=cols_to_drop)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print(f"Shape setelah drop: {df.shape}")  # Ekspektasi: (1470, 32)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Step 3 — Konversi Tipe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Kolom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Attrition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OverTime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bertipe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1a1a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(Yes/No). Buat kolom baru bertipe integer agar bisa digunakan dalam agregasi numerik.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df["Attrition_bin"] = df["Attrition"].map({"Yes": 1, "No": 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df["OverTime_bin"]  = df["OverTime"].map({"Yes": 1, "No": 0})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Step 4 — Label Encoding Kolom Ordinal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Tambahkan label deskriptif untuk kolom satisfaction dan education agar chart lebih mudah dibaca.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sat_map = {1: "Low", 2: "Medium", 3: "High", 4: "Very High"}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df["JobSatisfaction_label"] = df["JobSatisfaction"].map(sat_map)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df["WorkLifeBalance_label"] = df["WorkLifeBalance"].map(sat_map)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df["EnvSatisfaction_label"] = df["EnvironmentSatisfaction"].map(sat_map)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edu_map = {1: "Below College", 2: "College", 3: "Bachelor", 4: "Master", 5: "Doctor"}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df["Education_label"] = df["Education"].map(edu_map)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Step 5 — Verifikasi Final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print(f"Shape final    : {df.shape}")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6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print(f"Attrition rate : {df['Attrition_bin'].mean()*100:.1f}%")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df.head()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1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Jalankan seluruh step cleaning dari atas ke bawah sebelum memulai latihan.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Jangan skip langkah apapun.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c5f8a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32"/>
          <w:szCs w:val="32"/>
          <w:rtl w:val="0"/>
        </w:rPr>
        <w:t xml:space="preserve">3. Latihan Visualisasi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2c5f8a" w:space="0" w:sz="4" w:val="single"/>
          <w:left w:color="2c5f8a" w:space="0" w:sz="12" w:val="single"/>
          <w:bottom w:color="2c5f8a" w:space="0" w:sz="4" w:val="single"/>
          <w:right w:color="2c5f8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f8a"/>
                <w:sz w:val="18"/>
                <w:szCs w:val="18"/>
                <w:rtl w:val="0"/>
              </w:rPr>
              <w:t xml:space="preserve">Petunjuk Umum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Setiap nomor memiliki satu Business Question yang harus dijawab menggunakan visualisasi. Setelah membuat chart, tuliskan insight dalam format Observasi → Interpretasi → Rekomendasi pada Markdown cell. Pastikan setiap chart memiliki judul yang deskriptif, label sumbu (termasuk satuan), dan legenda jika ada lebih dari satu kategori.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Ringkasan 15 Latihan</w:t>
      </w:r>
      <w:r w:rsidDel="00000000" w:rsidR="00000000" w:rsidRPr="00000000">
        <w:rPr>
          <w:rtl w:val="0"/>
        </w:rPr>
      </w:r>
    </w:p>
    <w:tbl>
      <w:tblPr>
        <w:tblStyle w:val="Table10"/>
        <w:tblW w:w="808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600"/>
        <w:gridCol w:w="2880"/>
        <w:tblGridChange w:id="0">
          <w:tblGrid>
            <w:gridCol w:w="600"/>
            <w:gridCol w:w="460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distribusi usia karyawan di perusahaan ini?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🟢 Starter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Apakah karyawan yang lembur cenderung mendapatkan gaji lebih rendah?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🟢 Starter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tren rata-rata gaji berdasarkan lama bekerja di perusahaan?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🟢 Starter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Apakah ada hubungan antara usia dan gaji bulanan karyawan?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🟢 Starter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Department mana yang memiliki jumlah karyawan terbanyak?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🔵 Petunjuk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proporsi tingkat pendidikan karyawan di perusahaan?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🔵 Petunjuk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Apakah karyawan yang resign memiliki distribusi gaji yang berbeda?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perbandingan WorkLifeBalance antar Department?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JobRole mana yang memiliki tingkat attrition tertinggi?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pola satisfaction score di tiap Department?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komposisi status lembur di setiap Department?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Apakah karyawan dengan jarak rumah lebih jauh cenderung lebih banyak resign?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🟣 Mandiri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distribusi gaji dan lama bekerja berbeda antara karyawan yang resign vs tidak?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🔴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Bagaimana komposisi MaritalStatus dan tingkat attrition di setiap JobRole?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🔴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Faktor satisfaction mana yang paling membedakan karyawan yang resign vs tidak?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🔴 Advanced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bottom w:color="dddddd" w:space="2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6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