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BB75" w14:textId="77777777" w:rsidR="00BA2193" w:rsidRPr="00BA2193" w:rsidRDefault="00BA2193" w:rsidP="00BA2193">
      <w:pPr>
        <w:shd w:val="clear" w:color="auto" w:fill="FFFFFF"/>
        <w:spacing w:after="240" w:line="420" w:lineRule="atLeast"/>
        <w:rPr>
          <w:rFonts w:ascii="Segoe UI" w:hAnsi="Segoe UI" w:cs="Segoe UI"/>
          <w:color w:val="0F1115"/>
          <w:sz w:val="24"/>
          <w:szCs w:val="24"/>
          <w:lang w:val="es-ES_tradnl"/>
        </w:rPr>
      </w:pPr>
      <w:r w:rsidRPr="00BA2193">
        <w:rPr>
          <w:rFonts w:ascii="Segoe UI" w:hAnsi="Segoe UI" w:cs="Segoe UI"/>
          <w:color w:val="0F1115"/>
          <w:sz w:val="24"/>
          <w:szCs w:val="24"/>
          <w:lang w:val="es-ES_tradnl"/>
        </w:rPr>
        <w:t xml:space="preserve">Sandy Beauty S.L. es una empresa ecuatoguineana de </w:t>
      </w:r>
      <w:proofErr w:type="spellStart"/>
      <w:r w:rsidRPr="00BA2193">
        <w:rPr>
          <w:rFonts w:ascii="Segoe UI" w:hAnsi="Segoe UI" w:cs="Segoe UI"/>
          <w:color w:val="0F1115"/>
          <w:sz w:val="24"/>
          <w:szCs w:val="24"/>
          <w:lang w:val="es-ES_tradnl"/>
        </w:rPr>
        <w:t>biocosmética</w:t>
      </w:r>
      <w:proofErr w:type="spellEnd"/>
      <w:r w:rsidRPr="00BA2193">
        <w:rPr>
          <w:rFonts w:ascii="Segoe UI" w:hAnsi="Segoe UI" w:cs="Segoe UI"/>
          <w:color w:val="0F1115"/>
          <w:sz w:val="24"/>
          <w:szCs w:val="24"/>
          <w:lang w:val="es-ES_tradnl"/>
        </w:rPr>
        <w:t xml:space="preserve"> con reconocimiento en el mercado nacional , y opera bajo el marco contable SYSCOHADA, aplicable en Guinea Ecuatorial como país miembro de la OHADA .</w:t>
      </w:r>
    </w:p>
    <w:p w14:paraId="46D23FBC" w14:textId="77777777" w:rsidR="00BA2193" w:rsidRPr="00BA2193" w:rsidRDefault="00BA2193" w:rsidP="00BA2193">
      <w:pPr>
        <w:shd w:val="clear" w:color="auto" w:fill="FFFFFF"/>
        <w:spacing w:before="240" w:after="240" w:line="420" w:lineRule="atLeast"/>
        <w:rPr>
          <w:rFonts w:ascii="Segoe UI" w:hAnsi="Segoe UI" w:cs="Segoe UI"/>
          <w:color w:val="0F1115"/>
          <w:sz w:val="24"/>
          <w:szCs w:val="24"/>
          <w:lang w:val="es-ES_tradnl"/>
        </w:rPr>
      </w:pPr>
      <w:r w:rsidRPr="00BA2193">
        <w:rPr>
          <w:rFonts w:ascii="Segoe UI" w:hAnsi="Segoe UI" w:cs="Segoe UI"/>
          <w:color w:val="0F1115"/>
          <w:sz w:val="24"/>
          <w:szCs w:val="24"/>
          <w:lang w:val="es-ES_tradnl"/>
        </w:rPr>
        <w:t>Esta agenda de 7 días está diseñada para guiarla en el proceso de digitalización de su contabilidad, desde la organización de los datos físicos hasta su carga en un sistema digital, asegurando el cumplimiento de las normativas locales.</w:t>
      </w:r>
    </w:p>
    <w:p w14:paraId="0AE3ED09" w14:textId="77777777" w:rsidR="00BA2193" w:rsidRPr="00BA2193" w:rsidRDefault="00BA2193" w:rsidP="00BA2193">
      <w:pPr>
        <w:shd w:val="clear" w:color="auto" w:fill="FFFFFF"/>
        <w:spacing w:before="480" w:after="240" w:line="450" w:lineRule="atLeast"/>
        <w:outlineLvl w:val="2"/>
        <w:rPr>
          <w:rFonts w:ascii="Segoe UI" w:hAnsi="Segoe UI" w:cs="Segoe UI"/>
          <w:b/>
          <w:bCs/>
          <w:color w:val="0F1115"/>
          <w:sz w:val="30"/>
          <w:szCs w:val="30"/>
          <w:lang w:val="es-ES_tradnl"/>
        </w:rPr>
      </w:pPr>
      <w:r w:rsidRPr="00BA2193">
        <w:rPr>
          <w:rFonts w:ascii="Segoe UI Emoji" w:hAnsi="Segoe UI Emoji" w:cs="Segoe UI Emoji"/>
          <w:b/>
          <w:bCs/>
          <w:color w:val="0F1115"/>
          <w:sz w:val="30"/>
          <w:szCs w:val="30"/>
          <w:lang w:val="en-US"/>
        </w:rPr>
        <w:t>📅</w:t>
      </w:r>
      <w:r w:rsidRPr="00BA2193">
        <w:rPr>
          <w:rFonts w:ascii="Segoe UI" w:hAnsi="Segoe UI" w:cs="Segoe UI"/>
          <w:b/>
          <w:bCs/>
          <w:color w:val="0F1115"/>
          <w:sz w:val="30"/>
          <w:szCs w:val="30"/>
          <w:lang w:val="es-ES_tradnl"/>
        </w:rPr>
        <w:t xml:space="preserve"> Agenda de Actividades Diarias</w:t>
      </w:r>
    </w:p>
    <w:p w14:paraId="65092EA9" w14:textId="77777777" w:rsidR="00BA2193" w:rsidRPr="00BA2193" w:rsidRDefault="00BA2193" w:rsidP="00BA2193">
      <w:pPr>
        <w:shd w:val="clear" w:color="auto" w:fill="FFFFFF"/>
        <w:spacing w:before="240" w:after="120" w:line="420" w:lineRule="atLeast"/>
        <w:outlineLvl w:val="3"/>
        <w:rPr>
          <w:rFonts w:ascii="Segoe UI" w:hAnsi="Segoe UI" w:cs="Segoe UI"/>
          <w:b/>
          <w:bCs/>
          <w:color w:val="0F1115"/>
          <w:sz w:val="24"/>
          <w:szCs w:val="24"/>
          <w:lang w:val="es-ES_tradnl"/>
        </w:rPr>
      </w:pPr>
      <w:r w:rsidRPr="00BA2193">
        <w:rPr>
          <w:rFonts w:ascii="Segoe UI" w:hAnsi="Segoe UI" w:cs="Segoe UI"/>
          <w:b/>
          <w:bCs/>
          <w:color w:val="0F1115"/>
          <w:sz w:val="24"/>
          <w:szCs w:val="24"/>
          <w:lang w:val="es-ES_tradnl"/>
        </w:rPr>
        <w:t>Día 1: Diagnóstico, Preparación y Planificación</w:t>
      </w:r>
    </w:p>
    <w:p w14:paraId="2C4FF2AC" w14:textId="77777777" w:rsidR="00BA2193" w:rsidRPr="00BA2193" w:rsidRDefault="00BA2193" w:rsidP="00BA2193">
      <w:pPr>
        <w:numPr>
          <w:ilvl w:val="0"/>
          <w:numId w:val="34"/>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1: Levantamiento y organización de documentos físicos.</w:t>
      </w:r>
    </w:p>
    <w:p w14:paraId="121D6BD5" w14:textId="77777777" w:rsidR="00BA2193" w:rsidRPr="00BA2193" w:rsidRDefault="00BA2193" w:rsidP="00BA2193">
      <w:pPr>
        <w:numPr>
          <w:ilvl w:val="1"/>
          <w:numId w:val="34"/>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Reúna todos los documentos físicos de su empresa: libros contables (diario, mayor), facturas de ventas y compras, recibos de gastos, extractos bancarios, nóminas y declaraciones fiscales. Clasifíquelos por tipo de documento y orden cronológico para facilitar su identificación .</w:t>
      </w:r>
    </w:p>
    <w:p w14:paraId="0DBE7877" w14:textId="77777777" w:rsidR="00BA2193" w:rsidRPr="00BA2193" w:rsidRDefault="00BA2193" w:rsidP="00BA2193">
      <w:pPr>
        <w:numPr>
          <w:ilvl w:val="0"/>
          <w:numId w:val="34"/>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2: Identificar el marco contable y fiscal.</w:t>
      </w:r>
    </w:p>
    <w:p w14:paraId="5F20158A" w14:textId="77777777" w:rsidR="00BA2193" w:rsidRPr="00BA2193" w:rsidRDefault="00BA2193" w:rsidP="00BA2193">
      <w:pPr>
        <w:numPr>
          <w:ilvl w:val="1"/>
          <w:numId w:val="34"/>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Dado que Sandy Beauty S.L. opera en Guinea Ecuatorial, su contabilidad debe regirse por el </w:t>
      </w:r>
      <w:r w:rsidRPr="00BA2193">
        <w:rPr>
          <w:rFonts w:ascii="Segoe UI" w:hAnsi="Segoe UI" w:cs="Segoe UI"/>
          <w:b/>
          <w:bCs/>
          <w:color w:val="0F1115"/>
          <w:sz w:val="24"/>
          <w:szCs w:val="24"/>
          <w:lang w:val="es-ES_tradnl"/>
        </w:rPr>
        <w:t>Sistema Contable de la OHADA (SYSCOHADA)</w:t>
      </w:r>
      <w:r w:rsidRPr="00BA2193">
        <w:rPr>
          <w:rFonts w:ascii="Segoe UI" w:hAnsi="Segoe UI" w:cs="Segoe UI"/>
          <w:color w:val="0F1115"/>
          <w:sz w:val="24"/>
          <w:szCs w:val="24"/>
          <w:lang w:val="es-ES_tradnl"/>
        </w:rPr>
        <w:t> . Revise que su sistema contable esté alineado con este plan de cuentas de 8 clases, y recuerde que el impuesto sobre sociedades (IS) es del 35% y el IVA estándar del 15% .</w:t>
      </w:r>
    </w:p>
    <w:p w14:paraId="6CE744B1" w14:textId="77777777" w:rsidR="00BA2193" w:rsidRPr="00BA2193" w:rsidRDefault="00BA2193" w:rsidP="00BA2193">
      <w:pPr>
        <w:numPr>
          <w:ilvl w:val="0"/>
          <w:numId w:val="34"/>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3: Definir el sistema digital objetivo.</w:t>
      </w:r>
    </w:p>
    <w:p w14:paraId="7F433A46" w14:textId="77777777" w:rsidR="00BA2193" w:rsidRPr="00BA2193" w:rsidRDefault="00BA2193" w:rsidP="00BA2193">
      <w:pPr>
        <w:numPr>
          <w:ilvl w:val="1"/>
          <w:numId w:val="34"/>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Seleccione el sistema de software contable donde cargará los datos. La elección depende de su presupuesto y necesidades. Puede optar por un software específico como </w:t>
      </w:r>
      <w:proofErr w:type="spellStart"/>
      <w:r w:rsidRPr="00BA2193">
        <w:rPr>
          <w:rFonts w:ascii="Segoe UI" w:hAnsi="Segoe UI" w:cs="Segoe UI"/>
          <w:b/>
          <w:bCs/>
          <w:color w:val="0F1115"/>
          <w:sz w:val="24"/>
          <w:szCs w:val="24"/>
          <w:lang w:val="es-ES_tradnl"/>
        </w:rPr>
        <w:t>CassKai</w:t>
      </w:r>
      <w:proofErr w:type="spellEnd"/>
      <w:r w:rsidRPr="00BA2193">
        <w:rPr>
          <w:rFonts w:ascii="Segoe UI" w:hAnsi="Segoe UI" w:cs="Segoe UI"/>
          <w:color w:val="0F1115"/>
          <w:sz w:val="24"/>
          <w:szCs w:val="24"/>
          <w:lang w:val="es-ES_tradnl"/>
        </w:rPr>
        <w:t> (integrado con SYSCOHADA y disponible en español) , </w:t>
      </w:r>
      <w:proofErr w:type="spellStart"/>
      <w:r w:rsidRPr="00BA2193">
        <w:rPr>
          <w:rFonts w:ascii="Segoe UI" w:hAnsi="Segoe UI" w:cs="Segoe UI"/>
          <w:b/>
          <w:bCs/>
          <w:color w:val="0F1115"/>
          <w:sz w:val="24"/>
          <w:szCs w:val="24"/>
          <w:lang w:val="es-ES_tradnl"/>
        </w:rPr>
        <w:t>Yonyou</w:t>
      </w:r>
      <w:proofErr w:type="spellEnd"/>
      <w:r w:rsidRPr="00BA2193">
        <w:rPr>
          <w:rFonts w:ascii="Segoe UI" w:hAnsi="Segoe UI" w:cs="Segoe UI"/>
          <w:color w:val="0F1115"/>
          <w:sz w:val="24"/>
          <w:szCs w:val="24"/>
          <w:lang w:val="es-ES_tradnl"/>
        </w:rPr>
        <w:t> o </w:t>
      </w:r>
      <w:proofErr w:type="spellStart"/>
      <w:r w:rsidRPr="00BA2193">
        <w:rPr>
          <w:rFonts w:ascii="Segoe UI" w:hAnsi="Segoe UI" w:cs="Segoe UI"/>
          <w:b/>
          <w:bCs/>
          <w:color w:val="0F1115"/>
          <w:sz w:val="24"/>
          <w:szCs w:val="24"/>
          <w:lang w:val="es-ES_tradnl"/>
        </w:rPr>
        <w:t>Kingdee</w:t>
      </w:r>
      <w:proofErr w:type="spellEnd"/>
      <w:r w:rsidRPr="00BA2193">
        <w:rPr>
          <w:rFonts w:ascii="Segoe UI" w:hAnsi="Segoe UI" w:cs="Segoe UI"/>
          <w:color w:val="0F1115"/>
          <w:sz w:val="24"/>
          <w:szCs w:val="24"/>
          <w:lang w:val="es-ES_tradnl"/>
        </w:rPr>
        <w:t xml:space="preserve"> , o empezar </w:t>
      </w:r>
      <w:r w:rsidRPr="00BA2193">
        <w:rPr>
          <w:rFonts w:ascii="Segoe UI" w:hAnsi="Segoe UI" w:cs="Segoe UI"/>
          <w:color w:val="0F1115"/>
          <w:sz w:val="24"/>
          <w:szCs w:val="24"/>
          <w:lang w:val="es-ES_tradnl"/>
        </w:rPr>
        <w:lastRenderedPageBreak/>
        <w:t>con herramientas de código abierto como </w:t>
      </w:r>
      <w:proofErr w:type="spellStart"/>
      <w:r w:rsidRPr="00BA2193">
        <w:rPr>
          <w:rFonts w:ascii="Segoe UI" w:hAnsi="Segoe UI" w:cs="Segoe UI"/>
          <w:b/>
          <w:bCs/>
          <w:color w:val="0F1115"/>
          <w:sz w:val="24"/>
          <w:szCs w:val="24"/>
          <w:lang w:val="es-ES_tradnl"/>
        </w:rPr>
        <w:t>SmartAccounting</w:t>
      </w:r>
      <w:proofErr w:type="spellEnd"/>
      <w:r w:rsidRPr="00BA2193">
        <w:rPr>
          <w:rFonts w:ascii="Segoe UI" w:hAnsi="Segoe UI" w:cs="Segoe UI"/>
          <w:color w:val="0F1115"/>
          <w:sz w:val="24"/>
          <w:szCs w:val="24"/>
          <w:lang w:val="es-ES_tradnl"/>
        </w:rPr>
        <w:t> . También puede considerar los de uso extendido como </w:t>
      </w:r>
      <w:proofErr w:type="spellStart"/>
      <w:r w:rsidRPr="00BA2193">
        <w:rPr>
          <w:rFonts w:ascii="Segoe UI" w:hAnsi="Segoe UI" w:cs="Segoe UI"/>
          <w:b/>
          <w:bCs/>
          <w:color w:val="0F1115"/>
          <w:sz w:val="24"/>
          <w:szCs w:val="24"/>
          <w:lang w:val="es-ES_tradnl"/>
        </w:rPr>
        <w:t>QuickBooks</w:t>
      </w:r>
      <w:proofErr w:type="spellEnd"/>
      <w:r w:rsidRPr="00BA2193">
        <w:rPr>
          <w:rFonts w:ascii="Segoe UI" w:hAnsi="Segoe UI" w:cs="Segoe UI"/>
          <w:color w:val="0F1115"/>
          <w:sz w:val="24"/>
          <w:szCs w:val="24"/>
          <w:lang w:val="es-ES_tradnl"/>
        </w:rPr>
        <w:t> o </w:t>
      </w:r>
      <w:proofErr w:type="spellStart"/>
      <w:r w:rsidRPr="00BA2193">
        <w:rPr>
          <w:rFonts w:ascii="Segoe UI" w:hAnsi="Segoe UI" w:cs="Segoe UI"/>
          <w:b/>
          <w:bCs/>
          <w:color w:val="0F1115"/>
          <w:sz w:val="24"/>
          <w:szCs w:val="24"/>
          <w:lang w:val="es-ES_tradnl"/>
        </w:rPr>
        <w:t>Xero</w:t>
      </w:r>
      <w:proofErr w:type="spellEnd"/>
      <w:r w:rsidRPr="00BA2193">
        <w:rPr>
          <w:rFonts w:ascii="Segoe UI" w:hAnsi="Segoe UI" w:cs="Segoe UI"/>
          <w:color w:val="0F1115"/>
          <w:sz w:val="24"/>
          <w:szCs w:val="24"/>
          <w:lang w:val="es-ES_tradnl"/>
        </w:rPr>
        <w:t> .</w:t>
      </w:r>
    </w:p>
    <w:p w14:paraId="511F98EC" w14:textId="77777777" w:rsidR="00BA2193" w:rsidRPr="00BA2193" w:rsidRDefault="00BA2193" w:rsidP="00BA2193">
      <w:pPr>
        <w:shd w:val="clear" w:color="auto" w:fill="FFFFFF"/>
        <w:spacing w:before="240" w:after="120" w:line="420" w:lineRule="atLeast"/>
        <w:outlineLvl w:val="3"/>
        <w:rPr>
          <w:rFonts w:ascii="Segoe UI" w:hAnsi="Segoe UI" w:cs="Segoe UI"/>
          <w:b/>
          <w:bCs/>
          <w:color w:val="0F1115"/>
          <w:sz w:val="24"/>
          <w:szCs w:val="24"/>
          <w:lang w:val="es-ES_tradnl"/>
        </w:rPr>
      </w:pPr>
      <w:r w:rsidRPr="00BA2193">
        <w:rPr>
          <w:rFonts w:ascii="Segoe UI" w:hAnsi="Segoe UI" w:cs="Segoe UI"/>
          <w:b/>
          <w:bCs/>
          <w:color w:val="0F1115"/>
          <w:sz w:val="24"/>
          <w:szCs w:val="24"/>
          <w:lang w:val="es-ES_tradnl"/>
        </w:rPr>
        <w:t>Día 2-3: Digitalización y Documentación en Excel</w:t>
      </w:r>
    </w:p>
    <w:p w14:paraId="443A7B90" w14:textId="77777777" w:rsidR="00BA2193" w:rsidRPr="00BA2193" w:rsidRDefault="00BA2193" w:rsidP="00BA2193">
      <w:pPr>
        <w:numPr>
          <w:ilvl w:val="0"/>
          <w:numId w:val="35"/>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1: Digitalización de la información.</w:t>
      </w:r>
    </w:p>
    <w:p w14:paraId="12A31763" w14:textId="77777777" w:rsidR="00BA2193" w:rsidRPr="00BA2193" w:rsidRDefault="00BA2193" w:rsidP="00BA2193">
      <w:pPr>
        <w:numPr>
          <w:ilvl w:val="1"/>
          <w:numId w:val="35"/>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Para el grueso de los datos (especialmente los libros manuscritos), la digitalización manual (es decir, teclear cada entrada) es un proceso extremadamente lento y propenso a errores. En su lugar, explore el uso de </w:t>
      </w:r>
      <w:r w:rsidRPr="00BA2193">
        <w:rPr>
          <w:rFonts w:ascii="Segoe UI" w:hAnsi="Segoe UI" w:cs="Segoe UI"/>
          <w:b/>
          <w:bCs/>
          <w:color w:val="0F1115"/>
          <w:sz w:val="24"/>
          <w:szCs w:val="24"/>
          <w:lang w:val="es-ES_tradnl"/>
        </w:rPr>
        <w:t>herramientas con Inteligencia Artificial (IA)</w:t>
      </w:r>
      <w:r w:rsidRPr="00BA2193">
        <w:rPr>
          <w:rFonts w:ascii="Segoe UI" w:hAnsi="Segoe UI" w:cs="Segoe UI"/>
          <w:color w:val="0F1115"/>
          <w:sz w:val="24"/>
          <w:szCs w:val="24"/>
          <w:lang w:val="es-ES_tradnl"/>
        </w:rPr>
        <w:t> diseñadas para la extracción de datos de documentos manuscritos y físicos .</w:t>
      </w:r>
    </w:p>
    <w:p w14:paraId="15C4DCCD" w14:textId="77777777" w:rsidR="00BA2193" w:rsidRPr="00BA2193" w:rsidRDefault="00BA2193" w:rsidP="00BA2193">
      <w:pPr>
        <w:numPr>
          <w:ilvl w:val="1"/>
          <w:numId w:val="35"/>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Proceso:</w:t>
      </w:r>
      <w:r w:rsidRPr="00BA2193">
        <w:rPr>
          <w:rFonts w:ascii="Segoe UI" w:hAnsi="Segoe UI" w:cs="Segoe UI"/>
          <w:color w:val="0F1115"/>
          <w:sz w:val="24"/>
          <w:szCs w:val="24"/>
          <w:lang w:val="es-ES_tradnl"/>
        </w:rPr>
        <w:t> Digitalice los documentos con su teléfono o un escáner. Estas herramientas de IA pueden leer los archivos de imagen y convertirlos en un archivo de Excel estructurado con columnas como Fecha, Código de Cuenta, Descripción, Debe, Haber, etc. . Herramientas como </w:t>
      </w:r>
      <w:proofErr w:type="spellStart"/>
      <w:r w:rsidRPr="00BA2193">
        <w:rPr>
          <w:rFonts w:ascii="Segoe UI" w:hAnsi="Segoe UI" w:cs="Segoe UI"/>
          <w:b/>
          <w:bCs/>
          <w:color w:val="0F1115"/>
          <w:sz w:val="24"/>
          <w:szCs w:val="24"/>
          <w:lang w:val="es-ES_tradnl"/>
        </w:rPr>
        <w:t>Caseware</w:t>
      </w:r>
      <w:proofErr w:type="spellEnd"/>
      <w:r w:rsidRPr="00BA2193">
        <w:rPr>
          <w:rFonts w:ascii="Segoe UI" w:hAnsi="Segoe UI" w:cs="Segoe UI"/>
          <w:b/>
          <w:bCs/>
          <w:color w:val="0F1115"/>
          <w:sz w:val="24"/>
          <w:szCs w:val="24"/>
          <w:lang w:val="es-ES_tradnl"/>
        </w:rPr>
        <w:t xml:space="preserve"> </w:t>
      </w:r>
      <w:proofErr w:type="spellStart"/>
      <w:proofErr w:type="gramStart"/>
      <w:r w:rsidRPr="00BA2193">
        <w:rPr>
          <w:rFonts w:ascii="Segoe UI" w:hAnsi="Segoe UI" w:cs="Segoe UI"/>
          <w:b/>
          <w:bCs/>
          <w:color w:val="0F1115"/>
          <w:sz w:val="24"/>
          <w:szCs w:val="24"/>
          <w:lang w:val="es-ES_tradnl"/>
        </w:rPr>
        <w:t>Extractly</w:t>
      </w:r>
      <w:proofErr w:type="spellEnd"/>
      <w:r w:rsidRPr="00BA2193">
        <w:rPr>
          <w:rFonts w:ascii="Segoe UI" w:hAnsi="Segoe UI" w:cs="Segoe UI"/>
          <w:color w:val="0F1115"/>
          <w:sz w:val="24"/>
          <w:szCs w:val="24"/>
          <w:lang w:val="es-ES_tradnl"/>
        </w:rPr>
        <w:t>  o</w:t>
      </w:r>
      <w:proofErr w:type="gramEnd"/>
      <w:r w:rsidRPr="00BA2193">
        <w:rPr>
          <w:rFonts w:ascii="Segoe UI" w:hAnsi="Segoe UI" w:cs="Segoe UI"/>
          <w:color w:val="0F1115"/>
          <w:sz w:val="24"/>
          <w:szCs w:val="24"/>
          <w:lang w:val="es-ES_tradnl"/>
        </w:rPr>
        <w:t xml:space="preserve"> plataformas como </w:t>
      </w:r>
      <w:hyperlink r:id="rId8" w:tgtFrame="_blank" w:history="1">
        <w:r w:rsidRPr="00BA2193">
          <w:rPr>
            <w:rFonts w:ascii="Segoe UI" w:hAnsi="Segoe UI" w:cs="Segoe UI"/>
            <w:b/>
            <w:bCs/>
            <w:color w:val="3964FE"/>
            <w:sz w:val="24"/>
            <w:szCs w:val="24"/>
            <w:bdr w:val="single" w:sz="12" w:space="0" w:color="auto" w:frame="1"/>
            <w:lang w:val="es-ES_tradnl"/>
          </w:rPr>
          <w:t>ImageToTable.ai</w:t>
        </w:r>
      </w:hyperlink>
      <w:r w:rsidRPr="00BA2193">
        <w:rPr>
          <w:rFonts w:ascii="Segoe UI" w:hAnsi="Segoe UI" w:cs="Segoe UI"/>
          <w:color w:val="0F1115"/>
          <w:sz w:val="24"/>
          <w:szCs w:val="24"/>
          <w:lang w:val="es-ES_tradnl"/>
        </w:rPr>
        <w:t xml:space="preserve">  pueden ser </w:t>
      </w:r>
      <w:proofErr w:type="gramStart"/>
      <w:r w:rsidRPr="00BA2193">
        <w:rPr>
          <w:rFonts w:ascii="Segoe UI" w:hAnsi="Segoe UI" w:cs="Segoe UI"/>
          <w:color w:val="0F1115"/>
          <w:sz w:val="24"/>
          <w:szCs w:val="24"/>
          <w:lang w:val="es-ES_tradnl"/>
        </w:rPr>
        <w:t>opciones a considerar</w:t>
      </w:r>
      <w:proofErr w:type="gramEnd"/>
      <w:r w:rsidRPr="00BA2193">
        <w:rPr>
          <w:rFonts w:ascii="Segoe UI" w:hAnsi="Segoe UI" w:cs="Segoe UI"/>
          <w:color w:val="0F1115"/>
          <w:sz w:val="24"/>
          <w:szCs w:val="24"/>
          <w:lang w:val="es-ES_tradnl"/>
        </w:rPr>
        <w:t>.</w:t>
      </w:r>
    </w:p>
    <w:p w14:paraId="3C5761EA" w14:textId="77777777" w:rsidR="00BA2193" w:rsidRPr="00BA2193" w:rsidRDefault="00BA2193" w:rsidP="00BA2193">
      <w:pPr>
        <w:numPr>
          <w:ilvl w:val="0"/>
          <w:numId w:val="35"/>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2: Estructuración de los datos en Excel.</w:t>
      </w:r>
    </w:p>
    <w:p w14:paraId="7F5425BF" w14:textId="77777777" w:rsidR="00BA2193" w:rsidRPr="00BA2193" w:rsidRDefault="00BA2193" w:rsidP="00BA2193">
      <w:pPr>
        <w:numPr>
          <w:ilvl w:val="1"/>
          <w:numId w:val="35"/>
        </w:numPr>
        <w:shd w:val="clear" w:color="auto" w:fill="FFFFFF"/>
        <w:spacing w:line="420" w:lineRule="atLeast"/>
        <w:rPr>
          <w:rFonts w:ascii="Segoe UI" w:hAnsi="Segoe UI" w:cs="Segoe UI"/>
          <w:color w:val="0F1115"/>
          <w:sz w:val="24"/>
          <w:szCs w:val="24"/>
          <w:lang w:val="en-US"/>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xml:space="preserve"> Los datos extraídos por IA, o los que ingrese manualmente si el volumen es pequeño, deben ser documentados en una hoja de cálculo Excel con una estructura clara para cada tipo de asiento contable . </w:t>
      </w:r>
      <w:r w:rsidRPr="00BA2193">
        <w:rPr>
          <w:rFonts w:ascii="Segoe UI" w:hAnsi="Segoe UI" w:cs="Segoe UI"/>
          <w:color w:val="0F1115"/>
          <w:sz w:val="24"/>
          <w:szCs w:val="24"/>
          <w:lang w:val="en-US"/>
        </w:rPr>
        <w:t xml:space="preserve">Esta es la base de </w:t>
      </w:r>
      <w:proofErr w:type="spellStart"/>
      <w:r w:rsidRPr="00BA2193">
        <w:rPr>
          <w:rFonts w:ascii="Segoe UI" w:hAnsi="Segoe UI" w:cs="Segoe UI"/>
          <w:color w:val="0F1115"/>
          <w:sz w:val="24"/>
          <w:szCs w:val="24"/>
          <w:lang w:val="en-US"/>
        </w:rPr>
        <w:t>su</w:t>
      </w:r>
      <w:proofErr w:type="spellEnd"/>
      <w:r w:rsidRPr="00BA2193">
        <w:rPr>
          <w:rFonts w:ascii="Segoe UI" w:hAnsi="Segoe UI" w:cs="Segoe UI"/>
          <w:color w:val="0F1115"/>
          <w:sz w:val="24"/>
          <w:szCs w:val="24"/>
          <w:lang w:val="en-US"/>
        </w:rPr>
        <w:t xml:space="preserve"> contabilidad digital.</w:t>
      </w:r>
    </w:p>
    <w:p w14:paraId="5A390520" w14:textId="77777777" w:rsidR="00BA2193" w:rsidRPr="00BA2193" w:rsidRDefault="00BA2193" w:rsidP="00BA2193">
      <w:pPr>
        <w:numPr>
          <w:ilvl w:val="0"/>
          <w:numId w:val="35"/>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3: Verificación de la calidad de los datos.</w:t>
      </w:r>
    </w:p>
    <w:p w14:paraId="58867676" w14:textId="77777777" w:rsidR="00BA2193" w:rsidRPr="00BA2193" w:rsidRDefault="00BA2193" w:rsidP="00BA2193">
      <w:pPr>
        <w:numPr>
          <w:ilvl w:val="1"/>
          <w:numId w:val="35"/>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Este es el paso más crítico para asegurar la integridad de su información financiera. Realice una verificación rigurosa del Excel generado con la IA o del que usted haya elaborado.</w:t>
      </w:r>
    </w:p>
    <w:p w14:paraId="397B84E7" w14:textId="77777777" w:rsidR="00BA2193" w:rsidRPr="00BA2193" w:rsidRDefault="00BA2193" w:rsidP="00BA2193">
      <w:pPr>
        <w:numPr>
          <w:ilvl w:val="1"/>
          <w:numId w:val="35"/>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Método de verificación:</w:t>
      </w:r>
      <w:r w:rsidRPr="00BA2193">
        <w:rPr>
          <w:rFonts w:ascii="Segoe UI" w:hAnsi="Segoe UI" w:cs="Segoe UI"/>
          <w:color w:val="0F1115"/>
          <w:sz w:val="24"/>
          <w:szCs w:val="24"/>
          <w:lang w:val="es-ES_tradnl"/>
        </w:rPr>
        <w:t xml:space="preserve"> Compare una muestra representativa (por ejemplo, 10% de las páginas) de los datos extraídos con los documentos </w:t>
      </w:r>
      <w:r w:rsidRPr="00BA2193">
        <w:rPr>
          <w:rFonts w:ascii="Segoe UI" w:hAnsi="Segoe UI" w:cs="Segoe UI"/>
          <w:color w:val="0F1115"/>
          <w:sz w:val="24"/>
          <w:szCs w:val="24"/>
          <w:lang w:val="es-ES_tradnl"/>
        </w:rPr>
        <w:lastRenderedPageBreak/>
        <w:t>físicos originales. Corrija cualquier error de lectura de la IA (especialmente en números y nombres de cuentas) y asegúrese de que el balance total (</w:t>
      </w:r>
      <w:proofErr w:type="spellStart"/>
      <w:r w:rsidRPr="00BA2193">
        <w:rPr>
          <w:rFonts w:ascii="Segoe UI" w:hAnsi="Segoe UI" w:cs="Segoe UI"/>
          <w:color w:val="0F1115"/>
          <w:sz w:val="24"/>
          <w:szCs w:val="24"/>
          <w:lang w:val="es-ES_tradnl"/>
        </w:rPr>
        <w:t>Débe</w:t>
      </w:r>
      <w:proofErr w:type="spellEnd"/>
      <w:r w:rsidRPr="00BA2193">
        <w:rPr>
          <w:rFonts w:ascii="Segoe UI" w:hAnsi="Segoe UI" w:cs="Segoe UI"/>
          <w:color w:val="0F1115"/>
          <w:sz w:val="24"/>
          <w:szCs w:val="24"/>
          <w:lang w:val="es-ES_tradnl"/>
        </w:rPr>
        <w:t xml:space="preserve"> = Haber) sea correcto para cada asiento y periodo .</w:t>
      </w:r>
    </w:p>
    <w:p w14:paraId="52A66B4E" w14:textId="77777777" w:rsidR="00BA2193" w:rsidRPr="00BA2193" w:rsidRDefault="00BA2193" w:rsidP="00BA2193">
      <w:pPr>
        <w:shd w:val="clear" w:color="auto" w:fill="FFFFFF"/>
        <w:spacing w:before="240" w:after="120" w:line="420" w:lineRule="atLeast"/>
        <w:outlineLvl w:val="3"/>
        <w:rPr>
          <w:rFonts w:ascii="Segoe UI" w:hAnsi="Segoe UI" w:cs="Segoe UI"/>
          <w:b/>
          <w:bCs/>
          <w:color w:val="0F1115"/>
          <w:sz w:val="24"/>
          <w:szCs w:val="24"/>
          <w:lang w:val="es-ES_tradnl"/>
        </w:rPr>
      </w:pPr>
      <w:r w:rsidRPr="00BA2193">
        <w:rPr>
          <w:rFonts w:ascii="Segoe UI" w:hAnsi="Segoe UI" w:cs="Segoe UI"/>
          <w:b/>
          <w:bCs/>
          <w:color w:val="0F1115"/>
          <w:sz w:val="24"/>
          <w:szCs w:val="24"/>
          <w:lang w:val="es-ES_tradnl"/>
        </w:rPr>
        <w:t>Día 4: Carga al Sistema Contable Digital</w:t>
      </w:r>
    </w:p>
    <w:p w14:paraId="556F83EC" w14:textId="77777777" w:rsidR="00BA2193" w:rsidRPr="00BA2193" w:rsidRDefault="00BA2193" w:rsidP="00BA2193">
      <w:pPr>
        <w:numPr>
          <w:ilvl w:val="0"/>
          <w:numId w:val="36"/>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1: Preparación del archivo para importación.</w:t>
      </w:r>
    </w:p>
    <w:p w14:paraId="3224E6DA" w14:textId="77777777" w:rsidR="00BA2193" w:rsidRPr="00BA2193" w:rsidRDefault="00BA2193" w:rsidP="00BA2193">
      <w:pPr>
        <w:numPr>
          <w:ilvl w:val="1"/>
          <w:numId w:val="36"/>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xml:space="preserve"> Asegúrese de que su archivo de Excel verificado tenga el formato y las columnas específicas que requiere su software contable objetivo (por ejemplo, </w:t>
      </w:r>
      <w:proofErr w:type="spellStart"/>
      <w:r w:rsidRPr="00BA2193">
        <w:rPr>
          <w:rFonts w:ascii="Segoe UI" w:hAnsi="Segoe UI" w:cs="Segoe UI"/>
          <w:color w:val="0F1115"/>
          <w:sz w:val="24"/>
          <w:szCs w:val="24"/>
          <w:lang w:val="es-ES_tradnl"/>
        </w:rPr>
        <w:t>QuickBooks</w:t>
      </w:r>
      <w:proofErr w:type="spellEnd"/>
      <w:r w:rsidRPr="00BA2193">
        <w:rPr>
          <w:rFonts w:ascii="Segoe UI" w:hAnsi="Segoe UI" w:cs="Segoe UI"/>
          <w:color w:val="0F1115"/>
          <w:sz w:val="24"/>
          <w:szCs w:val="24"/>
          <w:lang w:val="es-ES_tradnl"/>
        </w:rPr>
        <w:t xml:space="preserve">, </w:t>
      </w:r>
      <w:proofErr w:type="spellStart"/>
      <w:r w:rsidRPr="00BA2193">
        <w:rPr>
          <w:rFonts w:ascii="Segoe UI" w:hAnsi="Segoe UI" w:cs="Segoe UI"/>
          <w:color w:val="0F1115"/>
          <w:sz w:val="24"/>
          <w:szCs w:val="24"/>
          <w:lang w:val="es-ES_tradnl"/>
        </w:rPr>
        <w:t>Xero</w:t>
      </w:r>
      <w:proofErr w:type="spellEnd"/>
      <w:r w:rsidRPr="00BA2193">
        <w:rPr>
          <w:rFonts w:ascii="Segoe UI" w:hAnsi="Segoe UI" w:cs="Segoe UI"/>
          <w:color w:val="0F1115"/>
          <w:sz w:val="24"/>
          <w:szCs w:val="24"/>
          <w:lang w:val="es-ES_tradnl"/>
        </w:rPr>
        <w:t xml:space="preserve">, </w:t>
      </w:r>
      <w:proofErr w:type="spellStart"/>
      <w:r w:rsidRPr="00BA2193">
        <w:rPr>
          <w:rFonts w:ascii="Segoe UI" w:hAnsi="Segoe UI" w:cs="Segoe UI"/>
          <w:color w:val="0F1115"/>
          <w:sz w:val="24"/>
          <w:szCs w:val="24"/>
          <w:lang w:val="es-ES_tradnl"/>
        </w:rPr>
        <w:t>CassKai</w:t>
      </w:r>
      <w:proofErr w:type="spellEnd"/>
      <w:r w:rsidRPr="00BA2193">
        <w:rPr>
          <w:rFonts w:ascii="Segoe UI" w:hAnsi="Segoe UI" w:cs="Segoe UI"/>
          <w:color w:val="0F1115"/>
          <w:sz w:val="24"/>
          <w:szCs w:val="24"/>
          <w:lang w:val="es-ES_tradnl"/>
        </w:rPr>
        <w:t>) para una importación masiva .</w:t>
      </w:r>
    </w:p>
    <w:p w14:paraId="4CB9052C" w14:textId="77777777" w:rsidR="00BA2193" w:rsidRPr="00BA2193" w:rsidRDefault="00BA2193" w:rsidP="00BA2193">
      <w:pPr>
        <w:numPr>
          <w:ilvl w:val="0"/>
          <w:numId w:val="36"/>
        </w:numPr>
        <w:shd w:val="clear" w:color="auto" w:fill="FFFFFF"/>
        <w:spacing w:after="120" w:line="420" w:lineRule="atLeast"/>
        <w:rPr>
          <w:rFonts w:ascii="Segoe UI" w:hAnsi="Segoe UI" w:cs="Segoe UI"/>
          <w:color w:val="0F1115"/>
          <w:sz w:val="24"/>
          <w:szCs w:val="24"/>
          <w:lang w:val="en-US"/>
        </w:rPr>
      </w:pPr>
      <w:r w:rsidRPr="00BA2193">
        <w:rPr>
          <w:rFonts w:ascii="Segoe UI" w:hAnsi="Segoe UI" w:cs="Segoe UI"/>
          <w:b/>
          <w:bCs/>
          <w:color w:val="0F1115"/>
          <w:sz w:val="24"/>
          <w:szCs w:val="24"/>
          <w:lang w:val="en-US"/>
        </w:rPr>
        <w:t xml:space="preserve">Tarea 2: </w:t>
      </w:r>
      <w:proofErr w:type="spellStart"/>
      <w:r w:rsidRPr="00BA2193">
        <w:rPr>
          <w:rFonts w:ascii="Segoe UI" w:hAnsi="Segoe UI" w:cs="Segoe UI"/>
          <w:b/>
          <w:bCs/>
          <w:color w:val="0F1115"/>
          <w:sz w:val="24"/>
          <w:szCs w:val="24"/>
          <w:lang w:val="en-US"/>
        </w:rPr>
        <w:t>Migración</w:t>
      </w:r>
      <w:proofErr w:type="spellEnd"/>
      <w:r w:rsidRPr="00BA2193">
        <w:rPr>
          <w:rFonts w:ascii="Segoe UI" w:hAnsi="Segoe UI" w:cs="Segoe UI"/>
          <w:b/>
          <w:bCs/>
          <w:color w:val="0F1115"/>
          <w:sz w:val="24"/>
          <w:szCs w:val="24"/>
          <w:lang w:val="en-US"/>
        </w:rPr>
        <w:t xml:space="preserve"> de </w:t>
      </w:r>
      <w:proofErr w:type="spellStart"/>
      <w:r w:rsidRPr="00BA2193">
        <w:rPr>
          <w:rFonts w:ascii="Segoe UI" w:hAnsi="Segoe UI" w:cs="Segoe UI"/>
          <w:b/>
          <w:bCs/>
          <w:color w:val="0F1115"/>
          <w:sz w:val="24"/>
          <w:szCs w:val="24"/>
          <w:lang w:val="en-US"/>
        </w:rPr>
        <w:t>datos</w:t>
      </w:r>
      <w:proofErr w:type="spellEnd"/>
      <w:r w:rsidRPr="00BA2193">
        <w:rPr>
          <w:rFonts w:ascii="Segoe UI" w:hAnsi="Segoe UI" w:cs="Segoe UI"/>
          <w:b/>
          <w:bCs/>
          <w:color w:val="0F1115"/>
          <w:sz w:val="24"/>
          <w:szCs w:val="24"/>
          <w:lang w:val="en-US"/>
        </w:rPr>
        <w:t>.</w:t>
      </w:r>
    </w:p>
    <w:p w14:paraId="710849DD" w14:textId="77777777" w:rsidR="00BA2193" w:rsidRPr="00BA2193" w:rsidRDefault="00BA2193" w:rsidP="00BA2193">
      <w:pPr>
        <w:numPr>
          <w:ilvl w:val="1"/>
          <w:numId w:val="36"/>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Realice la carga de los datos desde su archivo Excel al sistema contable digital. La mayoría de las plataformas permiten importar archivos .CSV o .XLSX .</w:t>
      </w:r>
    </w:p>
    <w:p w14:paraId="66069E2A" w14:textId="77777777" w:rsidR="00BA2193" w:rsidRPr="00BA2193" w:rsidRDefault="00BA2193" w:rsidP="00BA2193">
      <w:pPr>
        <w:numPr>
          <w:ilvl w:val="0"/>
          <w:numId w:val="36"/>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3: Validación y conciliación inicial.</w:t>
      </w:r>
    </w:p>
    <w:p w14:paraId="26EEAD44" w14:textId="77777777" w:rsidR="00BA2193" w:rsidRPr="00BA2193" w:rsidRDefault="00BA2193" w:rsidP="00BA2193">
      <w:pPr>
        <w:numPr>
          <w:ilvl w:val="1"/>
          <w:numId w:val="36"/>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Tras la carga, revise los saldos de las cuentas principales (caja, bancos, clientes, proveedores) en el nuevo sistema y compárelos con sus registros físicos para confirmar que la migración fue exitosa.</w:t>
      </w:r>
    </w:p>
    <w:p w14:paraId="2D79D4C8" w14:textId="77777777" w:rsidR="00BA2193" w:rsidRPr="00BA2193" w:rsidRDefault="00BA2193" w:rsidP="00BA2193">
      <w:pPr>
        <w:shd w:val="clear" w:color="auto" w:fill="FFFFFF"/>
        <w:spacing w:before="240" w:after="120" w:line="420" w:lineRule="atLeast"/>
        <w:outlineLvl w:val="3"/>
        <w:rPr>
          <w:rFonts w:ascii="Segoe UI" w:hAnsi="Segoe UI" w:cs="Segoe UI"/>
          <w:b/>
          <w:bCs/>
          <w:color w:val="0F1115"/>
          <w:sz w:val="24"/>
          <w:szCs w:val="24"/>
          <w:lang w:val="es-ES_tradnl"/>
        </w:rPr>
      </w:pPr>
      <w:r w:rsidRPr="00BA2193">
        <w:rPr>
          <w:rFonts w:ascii="Segoe UI" w:hAnsi="Segoe UI" w:cs="Segoe UI"/>
          <w:b/>
          <w:bCs/>
          <w:color w:val="0F1115"/>
          <w:sz w:val="24"/>
          <w:szCs w:val="24"/>
          <w:lang w:val="es-ES_tradnl"/>
        </w:rPr>
        <w:t>Día 5: Generación de Reportes Financieros y Fiscales</w:t>
      </w:r>
    </w:p>
    <w:p w14:paraId="35E4D6A5" w14:textId="77777777" w:rsidR="00BA2193" w:rsidRPr="00BA2193" w:rsidRDefault="00BA2193" w:rsidP="00BA2193">
      <w:pPr>
        <w:numPr>
          <w:ilvl w:val="0"/>
          <w:numId w:val="37"/>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1: Generación de Estados Financieros.</w:t>
      </w:r>
    </w:p>
    <w:p w14:paraId="270B578D" w14:textId="77777777" w:rsidR="00BA2193" w:rsidRPr="00BA2193" w:rsidRDefault="00BA2193" w:rsidP="00BA2193">
      <w:pPr>
        <w:numPr>
          <w:ilvl w:val="1"/>
          <w:numId w:val="37"/>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Utilice su nuevo sistema contable para generar automáticamente los estados financieros obligatorios bajo SYSCOHADA: </w:t>
      </w:r>
      <w:r w:rsidRPr="00BA2193">
        <w:rPr>
          <w:rFonts w:ascii="Segoe UI" w:hAnsi="Segoe UI" w:cs="Segoe UI"/>
          <w:b/>
          <w:bCs/>
          <w:color w:val="0F1115"/>
          <w:sz w:val="24"/>
          <w:szCs w:val="24"/>
          <w:lang w:val="es-ES_tradnl"/>
        </w:rPr>
        <w:t>Balance General</w:t>
      </w:r>
      <w:r w:rsidRPr="00BA2193">
        <w:rPr>
          <w:rFonts w:ascii="Segoe UI" w:hAnsi="Segoe UI" w:cs="Segoe UI"/>
          <w:color w:val="0F1115"/>
          <w:sz w:val="24"/>
          <w:szCs w:val="24"/>
          <w:lang w:val="es-ES_tradnl"/>
        </w:rPr>
        <w:t>, </w:t>
      </w:r>
      <w:r w:rsidRPr="00BA2193">
        <w:rPr>
          <w:rFonts w:ascii="Segoe UI" w:hAnsi="Segoe UI" w:cs="Segoe UI"/>
          <w:b/>
          <w:bCs/>
          <w:color w:val="0F1115"/>
          <w:sz w:val="24"/>
          <w:szCs w:val="24"/>
          <w:lang w:val="es-ES_tradnl"/>
        </w:rPr>
        <w:t>Cuenta de Resultados</w:t>
      </w:r>
      <w:r w:rsidRPr="00BA2193">
        <w:rPr>
          <w:rFonts w:ascii="Segoe UI" w:hAnsi="Segoe UI" w:cs="Segoe UI"/>
          <w:color w:val="0F1115"/>
          <w:sz w:val="24"/>
          <w:szCs w:val="24"/>
          <w:lang w:val="es-ES_tradnl"/>
        </w:rPr>
        <w:t> y el </w:t>
      </w:r>
      <w:r w:rsidRPr="00BA2193">
        <w:rPr>
          <w:rFonts w:ascii="Segoe UI" w:hAnsi="Segoe UI" w:cs="Segoe UI"/>
          <w:b/>
          <w:bCs/>
          <w:color w:val="0F1115"/>
          <w:sz w:val="24"/>
          <w:szCs w:val="24"/>
          <w:lang w:val="es-ES_tradnl"/>
        </w:rPr>
        <w:t>Cuadro de Financiamiento (TAFIRE)</w:t>
      </w:r>
      <w:r w:rsidRPr="00BA2193">
        <w:rPr>
          <w:rFonts w:ascii="Segoe UI" w:hAnsi="Segoe UI" w:cs="Segoe UI"/>
          <w:color w:val="0F1115"/>
          <w:sz w:val="24"/>
          <w:szCs w:val="24"/>
          <w:lang w:val="es-ES_tradnl"/>
        </w:rPr>
        <w:t> .</w:t>
      </w:r>
    </w:p>
    <w:p w14:paraId="792A8D5E" w14:textId="77777777" w:rsidR="00BA2193" w:rsidRPr="00BA2193" w:rsidRDefault="00BA2193" w:rsidP="00BA2193">
      <w:pPr>
        <w:numPr>
          <w:ilvl w:val="0"/>
          <w:numId w:val="37"/>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2: Preparación de la Declaración Estadística y Fiscal (DSF).</w:t>
      </w:r>
    </w:p>
    <w:p w14:paraId="707E447C" w14:textId="77777777" w:rsidR="00BA2193" w:rsidRPr="00BA2193" w:rsidRDefault="00BA2193" w:rsidP="00BA2193">
      <w:pPr>
        <w:numPr>
          <w:ilvl w:val="1"/>
          <w:numId w:val="37"/>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lastRenderedPageBreak/>
        <w:t>Descripción:</w:t>
      </w:r>
      <w:r w:rsidRPr="00BA2193">
        <w:rPr>
          <w:rFonts w:ascii="Segoe UI" w:hAnsi="Segoe UI" w:cs="Segoe UI"/>
          <w:color w:val="0F1115"/>
          <w:sz w:val="24"/>
          <w:szCs w:val="24"/>
          <w:lang w:val="es-ES_tradnl"/>
        </w:rPr>
        <w:t> Con los estados financieros listos, el sistema o un asesor pueden ayudarle a preparar la DSF, que es el documento oficial que debe presentar ante la Agencia Estatal de Administración Tributaria (AEAT) de Guinea Ecuatorial . La DSF normalmente se presenta dentro de los </w:t>
      </w:r>
      <w:r w:rsidRPr="00BA2193">
        <w:rPr>
          <w:rFonts w:ascii="Segoe UI" w:hAnsi="Segoe UI" w:cs="Segoe UI"/>
          <w:b/>
          <w:bCs/>
          <w:color w:val="0F1115"/>
          <w:sz w:val="24"/>
          <w:szCs w:val="24"/>
          <w:lang w:val="es-ES_tradnl"/>
        </w:rPr>
        <w:t>4 meses siguientes al cierre del ejercicio</w:t>
      </w:r>
      <w:r w:rsidRPr="00BA2193">
        <w:rPr>
          <w:rFonts w:ascii="Segoe UI" w:hAnsi="Segoe UI" w:cs="Segoe UI"/>
          <w:color w:val="0F1115"/>
          <w:sz w:val="24"/>
          <w:szCs w:val="24"/>
          <w:lang w:val="es-ES_tradnl"/>
        </w:rPr>
        <w:t> (habitualmente el 30 de abril para un año que cierra en diciembre) .</w:t>
      </w:r>
    </w:p>
    <w:p w14:paraId="37163445" w14:textId="77777777" w:rsidR="00BA2193" w:rsidRPr="00BA2193" w:rsidRDefault="00BA2193" w:rsidP="00BA2193">
      <w:pPr>
        <w:shd w:val="clear" w:color="auto" w:fill="FFFFFF"/>
        <w:spacing w:before="240" w:after="120" w:line="420" w:lineRule="atLeast"/>
        <w:outlineLvl w:val="3"/>
        <w:rPr>
          <w:rFonts w:ascii="Segoe UI" w:hAnsi="Segoe UI" w:cs="Segoe UI"/>
          <w:b/>
          <w:bCs/>
          <w:color w:val="0F1115"/>
          <w:sz w:val="24"/>
          <w:szCs w:val="24"/>
          <w:lang w:val="en-US"/>
        </w:rPr>
      </w:pPr>
      <w:r w:rsidRPr="00BA2193">
        <w:rPr>
          <w:rFonts w:ascii="Segoe UI" w:hAnsi="Segoe UI" w:cs="Segoe UI"/>
          <w:b/>
          <w:bCs/>
          <w:color w:val="0F1115"/>
          <w:sz w:val="24"/>
          <w:szCs w:val="24"/>
          <w:lang w:val="en-US"/>
        </w:rPr>
        <w:t xml:space="preserve">Día 6: </w:t>
      </w:r>
      <w:proofErr w:type="spellStart"/>
      <w:r w:rsidRPr="00BA2193">
        <w:rPr>
          <w:rFonts w:ascii="Segoe UI" w:hAnsi="Segoe UI" w:cs="Segoe UI"/>
          <w:b/>
          <w:bCs/>
          <w:color w:val="0F1115"/>
          <w:sz w:val="24"/>
          <w:szCs w:val="24"/>
          <w:lang w:val="en-US"/>
        </w:rPr>
        <w:t>Implementación</w:t>
      </w:r>
      <w:proofErr w:type="spellEnd"/>
      <w:r w:rsidRPr="00BA2193">
        <w:rPr>
          <w:rFonts w:ascii="Segoe UI" w:hAnsi="Segoe UI" w:cs="Segoe UI"/>
          <w:b/>
          <w:bCs/>
          <w:color w:val="0F1115"/>
          <w:sz w:val="24"/>
          <w:szCs w:val="24"/>
          <w:lang w:val="en-US"/>
        </w:rPr>
        <w:t xml:space="preserve"> de </w:t>
      </w:r>
      <w:proofErr w:type="spellStart"/>
      <w:r w:rsidRPr="00BA2193">
        <w:rPr>
          <w:rFonts w:ascii="Segoe UI" w:hAnsi="Segoe UI" w:cs="Segoe UI"/>
          <w:b/>
          <w:bCs/>
          <w:color w:val="0F1115"/>
          <w:sz w:val="24"/>
          <w:szCs w:val="24"/>
          <w:lang w:val="en-US"/>
        </w:rPr>
        <w:t>Controles</w:t>
      </w:r>
      <w:proofErr w:type="spellEnd"/>
      <w:r w:rsidRPr="00BA2193">
        <w:rPr>
          <w:rFonts w:ascii="Segoe UI" w:hAnsi="Segoe UI" w:cs="Segoe UI"/>
          <w:b/>
          <w:bCs/>
          <w:color w:val="0F1115"/>
          <w:sz w:val="24"/>
          <w:szCs w:val="24"/>
          <w:lang w:val="en-US"/>
        </w:rPr>
        <w:t xml:space="preserve"> </w:t>
      </w:r>
      <w:proofErr w:type="spellStart"/>
      <w:r w:rsidRPr="00BA2193">
        <w:rPr>
          <w:rFonts w:ascii="Segoe UI" w:hAnsi="Segoe UI" w:cs="Segoe UI"/>
          <w:b/>
          <w:bCs/>
          <w:color w:val="0F1115"/>
          <w:sz w:val="24"/>
          <w:szCs w:val="24"/>
          <w:lang w:val="en-US"/>
        </w:rPr>
        <w:t>Internos</w:t>
      </w:r>
      <w:proofErr w:type="spellEnd"/>
    </w:p>
    <w:p w14:paraId="69E01235" w14:textId="77777777" w:rsidR="00BA2193" w:rsidRPr="00BA2193" w:rsidRDefault="00BA2193" w:rsidP="00BA2193">
      <w:pPr>
        <w:numPr>
          <w:ilvl w:val="0"/>
          <w:numId w:val="38"/>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1: Establecer un sistema de numeración y archivo.</w:t>
      </w:r>
    </w:p>
    <w:p w14:paraId="54275E9C" w14:textId="77777777" w:rsidR="00BA2193" w:rsidRPr="00BA2193" w:rsidRDefault="00BA2193" w:rsidP="00BA2193">
      <w:pPr>
        <w:numPr>
          <w:ilvl w:val="1"/>
          <w:numId w:val="38"/>
        </w:numPr>
        <w:shd w:val="clear" w:color="auto" w:fill="FFFFFF"/>
        <w:spacing w:line="420" w:lineRule="atLeast"/>
        <w:rPr>
          <w:rFonts w:ascii="Segoe UI" w:hAnsi="Segoe UI" w:cs="Segoe UI"/>
          <w:color w:val="0F1115"/>
          <w:sz w:val="24"/>
          <w:szCs w:val="24"/>
          <w:lang w:val="en-US"/>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xml:space="preserve"> Defina un procedimiento claro para la numeración secuencial de facturas y el archivo digital de todos los documentos. </w:t>
      </w:r>
      <w:r w:rsidRPr="00BA2193">
        <w:rPr>
          <w:rFonts w:ascii="Segoe UI" w:hAnsi="Segoe UI" w:cs="Segoe UI"/>
          <w:color w:val="0F1115"/>
          <w:sz w:val="24"/>
          <w:szCs w:val="24"/>
          <w:lang w:val="en-US"/>
        </w:rPr>
        <w:t xml:space="preserve">Esto es un </w:t>
      </w:r>
      <w:proofErr w:type="spellStart"/>
      <w:r w:rsidRPr="00BA2193">
        <w:rPr>
          <w:rFonts w:ascii="Segoe UI" w:hAnsi="Segoe UI" w:cs="Segoe UI"/>
          <w:color w:val="0F1115"/>
          <w:sz w:val="24"/>
          <w:szCs w:val="24"/>
          <w:lang w:val="en-US"/>
        </w:rPr>
        <w:t>requisito</w:t>
      </w:r>
      <w:proofErr w:type="spellEnd"/>
      <w:r w:rsidRPr="00BA2193">
        <w:rPr>
          <w:rFonts w:ascii="Segoe UI" w:hAnsi="Segoe UI" w:cs="Segoe UI"/>
          <w:color w:val="0F1115"/>
          <w:sz w:val="24"/>
          <w:szCs w:val="24"/>
          <w:lang w:val="en-US"/>
        </w:rPr>
        <w:t xml:space="preserve"> legal para la </w:t>
      </w:r>
      <w:proofErr w:type="spellStart"/>
      <w:proofErr w:type="gramStart"/>
      <w:r w:rsidRPr="00BA2193">
        <w:rPr>
          <w:rFonts w:ascii="Segoe UI" w:hAnsi="Segoe UI" w:cs="Segoe UI"/>
          <w:color w:val="0F1115"/>
          <w:sz w:val="24"/>
          <w:szCs w:val="24"/>
          <w:lang w:val="en-US"/>
        </w:rPr>
        <w:t>facturación</w:t>
      </w:r>
      <w:proofErr w:type="spellEnd"/>
      <w:r w:rsidRPr="00BA2193">
        <w:rPr>
          <w:rFonts w:ascii="Segoe UI" w:hAnsi="Segoe UI" w:cs="Segoe UI"/>
          <w:color w:val="0F1115"/>
          <w:sz w:val="24"/>
          <w:szCs w:val="24"/>
          <w:lang w:val="en-US"/>
        </w:rPr>
        <w:t> .</w:t>
      </w:r>
      <w:proofErr w:type="gramEnd"/>
    </w:p>
    <w:p w14:paraId="05655AF8" w14:textId="77777777" w:rsidR="00BA2193" w:rsidRPr="00BA2193" w:rsidRDefault="00BA2193" w:rsidP="00BA2193">
      <w:pPr>
        <w:numPr>
          <w:ilvl w:val="0"/>
          <w:numId w:val="38"/>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2: Configurar roles y permisos (si aplica).</w:t>
      </w:r>
    </w:p>
    <w:p w14:paraId="1C5F9CD6" w14:textId="77777777" w:rsidR="00BA2193" w:rsidRPr="00BA2193" w:rsidRDefault="00BA2193" w:rsidP="00BA2193">
      <w:pPr>
        <w:numPr>
          <w:ilvl w:val="1"/>
          <w:numId w:val="38"/>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Si más de una persona manejará el sistema, establezca roles (quién puede facturar, quién puede aprobar pagos, etc.) para evitar riesgos operativos y de fraude.</w:t>
      </w:r>
    </w:p>
    <w:p w14:paraId="1B106ED3" w14:textId="77777777" w:rsidR="00BA2193" w:rsidRPr="00BA2193" w:rsidRDefault="00BA2193" w:rsidP="00BA2193">
      <w:pPr>
        <w:shd w:val="clear" w:color="auto" w:fill="FFFFFF"/>
        <w:spacing w:before="240" w:after="120" w:line="420" w:lineRule="atLeast"/>
        <w:outlineLvl w:val="3"/>
        <w:rPr>
          <w:rFonts w:ascii="Segoe UI" w:hAnsi="Segoe UI" w:cs="Segoe UI"/>
          <w:b/>
          <w:bCs/>
          <w:color w:val="0F1115"/>
          <w:sz w:val="24"/>
          <w:szCs w:val="24"/>
          <w:lang w:val="en-US"/>
        </w:rPr>
      </w:pPr>
      <w:r w:rsidRPr="00BA2193">
        <w:rPr>
          <w:rFonts w:ascii="Segoe UI" w:hAnsi="Segoe UI" w:cs="Segoe UI"/>
          <w:b/>
          <w:bCs/>
          <w:color w:val="0F1115"/>
          <w:sz w:val="24"/>
          <w:szCs w:val="24"/>
          <w:lang w:val="en-US"/>
        </w:rPr>
        <w:t xml:space="preserve">Día 7: </w:t>
      </w:r>
      <w:proofErr w:type="spellStart"/>
      <w:r w:rsidRPr="00BA2193">
        <w:rPr>
          <w:rFonts w:ascii="Segoe UI" w:hAnsi="Segoe UI" w:cs="Segoe UI"/>
          <w:b/>
          <w:bCs/>
          <w:color w:val="0F1115"/>
          <w:sz w:val="24"/>
          <w:szCs w:val="24"/>
          <w:lang w:val="en-US"/>
        </w:rPr>
        <w:t>Formación</w:t>
      </w:r>
      <w:proofErr w:type="spellEnd"/>
      <w:r w:rsidRPr="00BA2193">
        <w:rPr>
          <w:rFonts w:ascii="Segoe UI" w:hAnsi="Segoe UI" w:cs="Segoe UI"/>
          <w:b/>
          <w:bCs/>
          <w:color w:val="0F1115"/>
          <w:sz w:val="24"/>
          <w:szCs w:val="24"/>
          <w:lang w:val="en-US"/>
        </w:rPr>
        <w:t xml:space="preserve"> y </w:t>
      </w:r>
      <w:proofErr w:type="spellStart"/>
      <w:r w:rsidRPr="00BA2193">
        <w:rPr>
          <w:rFonts w:ascii="Segoe UI" w:hAnsi="Segoe UI" w:cs="Segoe UI"/>
          <w:b/>
          <w:bCs/>
          <w:color w:val="0F1115"/>
          <w:sz w:val="24"/>
          <w:szCs w:val="24"/>
          <w:lang w:val="en-US"/>
        </w:rPr>
        <w:t>Revisión</w:t>
      </w:r>
      <w:proofErr w:type="spellEnd"/>
    </w:p>
    <w:p w14:paraId="60784727" w14:textId="77777777" w:rsidR="00BA2193" w:rsidRPr="00BA2193" w:rsidRDefault="00BA2193" w:rsidP="00BA2193">
      <w:pPr>
        <w:numPr>
          <w:ilvl w:val="0"/>
          <w:numId w:val="39"/>
        </w:numPr>
        <w:shd w:val="clear" w:color="auto" w:fill="FFFFFF"/>
        <w:spacing w:after="120" w:line="420" w:lineRule="atLeast"/>
        <w:rPr>
          <w:rFonts w:ascii="Segoe UI" w:hAnsi="Segoe UI" w:cs="Segoe UI"/>
          <w:color w:val="0F1115"/>
          <w:sz w:val="24"/>
          <w:szCs w:val="24"/>
          <w:lang w:val="en-US"/>
        </w:rPr>
      </w:pPr>
      <w:r w:rsidRPr="00BA2193">
        <w:rPr>
          <w:rFonts w:ascii="Segoe UI" w:hAnsi="Segoe UI" w:cs="Segoe UI"/>
          <w:b/>
          <w:bCs/>
          <w:color w:val="0F1115"/>
          <w:sz w:val="24"/>
          <w:szCs w:val="24"/>
          <w:lang w:val="en-US"/>
        </w:rPr>
        <w:t xml:space="preserve">Tarea 1: </w:t>
      </w:r>
      <w:proofErr w:type="spellStart"/>
      <w:r w:rsidRPr="00BA2193">
        <w:rPr>
          <w:rFonts w:ascii="Segoe UI" w:hAnsi="Segoe UI" w:cs="Segoe UI"/>
          <w:b/>
          <w:bCs/>
          <w:color w:val="0F1115"/>
          <w:sz w:val="24"/>
          <w:szCs w:val="24"/>
          <w:lang w:val="en-US"/>
        </w:rPr>
        <w:t>Capacitación</w:t>
      </w:r>
      <w:proofErr w:type="spellEnd"/>
      <w:r w:rsidRPr="00BA2193">
        <w:rPr>
          <w:rFonts w:ascii="Segoe UI" w:hAnsi="Segoe UI" w:cs="Segoe UI"/>
          <w:b/>
          <w:bCs/>
          <w:color w:val="0F1115"/>
          <w:sz w:val="24"/>
          <w:szCs w:val="24"/>
          <w:lang w:val="en-US"/>
        </w:rPr>
        <w:t xml:space="preserve"> del personal.</w:t>
      </w:r>
    </w:p>
    <w:p w14:paraId="014E8D58" w14:textId="77777777" w:rsidR="00BA2193" w:rsidRPr="00BA2193" w:rsidRDefault="00BA2193" w:rsidP="00BA2193">
      <w:pPr>
        <w:numPr>
          <w:ilvl w:val="1"/>
          <w:numId w:val="39"/>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Capacite al equipo de Sandy Beauty S.L. en el uso del nuevo sistema digital, los procesos de registro de facturas y la generación de reportes básicos. La formación es clave para que la herramienta sea adoptada y utilizada de manera efectiva.</w:t>
      </w:r>
    </w:p>
    <w:p w14:paraId="3D912B35" w14:textId="77777777" w:rsidR="00BA2193" w:rsidRPr="00BA2193" w:rsidRDefault="00BA2193" w:rsidP="00BA2193">
      <w:pPr>
        <w:numPr>
          <w:ilvl w:val="0"/>
          <w:numId w:val="39"/>
        </w:numPr>
        <w:shd w:val="clear" w:color="auto" w:fill="FFFFFF"/>
        <w:spacing w:after="120"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Tarea 2: Revisión y ajuste del proceso.</w:t>
      </w:r>
    </w:p>
    <w:p w14:paraId="0533599D" w14:textId="77777777" w:rsidR="00BA2193" w:rsidRPr="00BA2193" w:rsidRDefault="00BA2193" w:rsidP="00BA2193">
      <w:pPr>
        <w:numPr>
          <w:ilvl w:val="1"/>
          <w:numId w:val="39"/>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Descripción:</w:t>
      </w:r>
      <w:r w:rsidRPr="00BA2193">
        <w:rPr>
          <w:rFonts w:ascii="Segoe UI" w:hAnsi="Segoe UI" w:cs="Segoe UI"/>
          <w:color w:val="0F1115"/>
          <w:sz w:val="24"/>
          <w:szCs w:val="24"/>
          <w:lang w:val="es-ES_tradnl"/>
        </w:rPr>
        <w:t> Revise el flujo completo de trabajo de los primeros 6 días. Identifique puntos de mejora y documente el nuevo proceso "oficial" para la gestión administrativa, contable y financiera de la empresa.</w:t>
      </w:r>
    </w:p>
    <w:p w14:paraId="1E01944F" w14:textId="77777777" w:rsidR="00BA2193" w:rsidRPr="00BA2193" w:rsidRDefault="00BA2193" w:rsidP="00BA2193">
      <w:pPr>
        <w:shd w:val="clear" w:color="auto" w:fill="FFFFFF"/>
        <w:spacing w:before="480" w:after="240" w:line="450" w:lineRule="atLeast"/>
        <w:outlineLvl w:val="2"/>
        <w:rPr>
          <w:rFonts w:ascii="Segoe UI" w:hAnsi="Segoe UI" w:cs="Segoe UI"/>
          <w:b/>
          <w:bCs/>
          <w:color w:val="0F1115"/>
          <w:sz w:val="30"/>
          <w:szCs w:val="30"/>
          <w:lang w:val="es-ES_tradnl"/>
        </w:rPr>
      </w:pPr>
      <w:r w:rsidRPr="00BA2193">
        <w:rPr>
          <w:rFonts w:ascii="Segoe UI Emoji" w:hAnsi="Segoe UI Emoji" w:cs="Segoe UI Emoji"/>
          <w:b/>
          <w:bCs/>
          <w:color w:val="0F1115"/>
          <w:sz w:val="30"/>
          <w:szCs w:val="30"/>
          <w:lang w:val="en-US"/>
        </w:rPr>
        <w:lastRenderedPageBreak/>
        <w:t>🧰</w:t>
      </w:r>
      <w:r w:rsidRPr="00BA2193">
        <w:rPr>
          <w:rFonts w:ascii="Segoe UI" w:hAnsi="Segoe UI" w:cs="Segoe UI"/>
          <w:b/>
          <w:bCs/>
          <w:color w:val="0F1115"/>
          <w:sz w:val="30"/>
          <w:szCs w:val="30"/>
          <w:lang w:val="es-ES_tradnl"/>
        </w:rPr>
        <w:t xml:space="preserve"> Plantillas y Recursos</w:t>
      </w:r>
    </w:p>
    <w:p w14:paraId="3DA35DFC" w14:textId="77777777" w:rsidR="00BA2193" w:rsidRPr="00BA2193" w:rsidRDefault="00BA2193" w:rsidP="00BA2193">
      <w:pPr>
        <w:shd w:val="clear" w:color="auto" w:fill="FFFFFF"/>
        <w:spacing w:before="240" w:after="240" w:line="420" w:lineRule="atLeast"/>
        <w:rPr>
          <w:rFonts w:ascii="Segoe UI" w:hAnsi="Segoe UI" w:cs="Segoe UI"/>
          <w:color w:val="0F1115"/>
          <w:sz w:val="24"/>
          <w:szCs w:val="24"/>
          <w:lang w:val="es-ES_tradnl"/>
        </w:rPr>
      </w:pPr>
      <w:r w:rsidRPr="00BA2193">
        <w:rPr>
          <w:rFonts w:ascii="Segoe UI" w:hAnsi="Segoe UI" w:cs="Segoe UI"/>
          <w:color w:val="0F1115"/>
          <w:sz w:val="24"/>
          <w:szCs w:val="24"/>
          <w:lang w:val="es-ES_tradnl"/>
        </w:rPr>
        <w:t>Para facilitar el proceso, puede usar estas plantillas:</w:t>
      </w:r>
    </w:p>
    <w:p w14:paraId="3F596ABB" w14:textId="77777777" w:rsidR="00BA2193" w:rsidRPr="00BA2193" w:rsidRDefault="00BA2193" w:rsidP="00BA2193">
      <w:pPr>
        <w:numPr>
          <w:ilvl w:val="0"/>
          <w:numId w:val="40"/>
        </w:numPr>
        <w:shd w:val="clear" w:color="auto" w:fill="FFFFFF"/>
        <w:spacing w:line="420" w:lineRule="atLeast"/>
        <w:rPr>
          <w:rFonts w:ascii="Segoe UI" w:hAnsi="Segoe UI" w:cs="Segoe UI"/>
          <w:color w:val="0F1115"/>
          <w:sz w:val="24"/>
          <w:szCs w:val="24"/>
          <w:lang w:val="en-US"/>
        </w:rPr>
      </w:pPr>
      <w:r w:rsidRPr="00BA2193">
        <w:rPr>
          <w:rFonts w:ascii="Segoe UI" w:hAnsi="Segoe UI" w:cs="Segoe UI"/>
          <w:b/>
          <w:bCs/>
          <w:color w:val="0F1115"/>
          <w:sz w:val="24"/>
          <w:szCs w:val="24"/>
          <w:lang w:val="es-ES_tradnl"/>
        </w:rPr>
        <w:t>Para el Excel de digitalización:</w:t>
      </w:r>
      <w:r w:rsidRPr="00BA2193">
        <w:rPr>
          <w:rFonts w:ascii="Segoe UI" w:hAnsi="Segoe UI" w:cs="Segoe UI"/>
          <w:color w:val="0F1115"/>
          <w:sz w:val="24"/>
          <w:szCs w:val="24"/>
          <w:lang w:val="es-ES_tradnl"/>
        </w:rPr>
        <w:t> Puede estructurar su archivo con hojas separadas para el </w:t>
      </w:r>
      <w:r w:rsidRPr="00BA2193">
        <w:rPr>
          <w:rFonts w:ascii="Segoe UI" w:hAnsi="Segoe UI" w:cs="Segoe UI"/>
          <w:b/>
          <w:bCs/>
          <w:color w:val="0F1115"/>
          <w:sz w:val="24"/>
          <w:szCs w:val="24"/>
          <w:lang w:val="es-ES_tradnl"/>
        </w:rPr>
        <w:t>Libro Diario</w:t>
      </w:r>
      <w:r w:rsidRPr="00BA2193">
        <w:rPr>
          <w:rFonts w:ascii="Segoe UI" w:hAnsi="Segoe UI" w:cs="Segoe UI"/>
          <w:color w:val="0F1115"/>
          <w:sz w:val="24"/>
          <w:szCs w:val="24"/>
          <w:lang w:val="es-ES_tradnl"/>
        </w:rPr>
        <w:t> y el </w:t>
      </w:r>
      <w:r w:rsidRPr="00BA2193">
        <w:rPr>
          <w:rFonts w:ascii="Segoe UI" w:hAnsi="Segoe UI" w:cs="Segoe UI"/>
          <w:b/>
          <w:bCs/>
          <w:color w:val="0F1115"/>
          <w:sz w:val="24"/>
          <w:szCs w:val="24"/>
          <w:lang w:val="es-ES_tradnl"/>
        </w:rPr>
        <w:t>Libro Mayor</w:t>
      </w:r>
      <w:r w:rsidRPr="00BA2193">
        <w:rPr>
          <w:rFonts w:ascii="Segoe UI" w:hAnsi="Segoe UI" w:cs="Segoe UI"/>
          <w:color w:val="0F1115"/>
          <w:sz w:val="24"/>
          <w:szCs w:val="24"/>
          <w:lang w:val="es-ES_tradnl"/>
        </w:rPr>
        <w:t xml:space="preserve">. </w:t>
      </w:r>
      <w:proofErr w:type="spellStart"/>
      <w:r w:rsidRPr="00BA2193">
        <w:rPr>
          <w:rFonts w:ascii="Segoe UI" w:hAnsi="Segoe UI" w:cs="Segoe UI"/>
          <w:color w:val="0F1115"/>
          <w:sz w:val="24"/>
          <w:szCs w:val="24"/>
          <w:lang w:val="en-US"/>
        </w:rPr>
        <w:t>Existen</w:t>
      </w:r>
      <w:proofErr w:type="spellEnd"/>
      <w:r w:rsidRPr="00BA2193">
        <w:rPr>
          <w:rFonts w:ascii="Segoe UI" w:hAnsi="Segoe UI" w:cs="Segoe UI"/>
          <w:color w:val="0F1115"/>
          <w:sz w:val="24"/>
          <w:szCs w:val="24"/>
          <w:lang w:val="en-US"/>
        </w:rPr>
        <w:t xml:space="preserve"> </w:t>
      </w:r>
      <w:proofErr w:type="spellStart"/>
      <w:r w:rsidRPr="00BA2193">
        <w:rPr>
          <w:rFonts w:ascii="Segoe UI" w:hAnsi="Segoe UI" w:cs="Segoe UI"/>
          <w:color w:val="0F1115"/>
          <w:sz w:val="24"/>
          <w:szCs w:val="24"/>
          <w:lang w:val="en-US"/>
        </w:rPr>
        <w:t>plantillas</w:t>
      </w:r>
      <w:proofErr w:type="spellEnd"/>
      <w:r w:rsidRPr="00BA2193">
        <w:rPr>
          <w:rFonts w:ascii="Segoe UI" w:hAnsi="Segoe UI" w:cs="Segoe UI"/>
          <w:color w:val="0F1115"/>
          <w:sz w:val="24"/>
          <w:szCs w:val="24"/>
          <w:lang w:val="en-US"/>
        </w:rPr>
        <w:t xml:space="preserve"> </w:t>
      </w:r>
      <w:proofErr w:type="spellStart"/>
      <w:r w:rsidRPr="00BA2193">
        <w:rPr>
          <w:rFonts w:ascii="Segoe UI" w:hAnsi="Segoe UI" w:cs="Segoe UI"/>
          <w:color w:val="0F1115"/>
          <w:sz w:val="24"/>
          <w:szCs w:val="24"/>
          <w:lang w:val="en-US"/>
        </w:rPr>
        <w:t>gratuitas</w:t>
      </w:r>
      <w:proofErr w:type="spellEnd"/>
      <w:r w:rsidRPr="00BA2193">
        <w:rPr>
          <w:rFonts w:ascii="Segoe UI" w:hAnsi="Segoe UI" w:cs="Segoe UI"/>
          <w:color w:val="0F1115"/>
          <w:sz w:val="24"/>
          <w:szCs w:val="24"/>
          <w:lang w:val="en-US"/>
        </w:rPr>
        <w:t xml:space="preserve"> con </w:t>
      </w:r>
      <w:proofErr w:type="spellStart"/>
      <w:r w:rsidRPr="00BA2193">
        <w:rPr>
          <w:rFonts w:ascii="Segoe UI" w:hAnsi="Segoe UI" w:cs="Segoe UI"/>
          <w:color w:val="0F1115"/>
          <w:sz w:val="24"/>
          <w:szCs w:val="24"/>
          <w:lang w:val="en-US"/>
        </w:rPr>
        <w:t>fórmulas</w:t>
      </w:r>
      <w:proofErr w:type="spellEnd"/>
      <w:r w:rsidRPr="00BA2193">
        <w:rPr>
          <w:rFonts w:ascii="Segoe UI" w:hAnsi="Segoe UI" w:cs="Segoe UI"/>
          <w:color w:val="0F1115"/>
          <w:sz w:val="24"/>
          <w:szCs w:val="24"/>
          <w:lang w:val="en-US"/>
        </w:rPr>
        <w:t xml:space="preserve"> </w:t>
      </w:r>
      <w:proofErr w:type="spellStart"/>
      <w:r w:rsidRPr="00BA2193">
        <w:rPr>
          <w:rFonts w:ascii="Segoe UI" w:hAnsi="Segoe UI" w:cs="Segoe UI"/>
          <w:color w:val="0F1115"/>
          <w:sz w:val="24"/>
          <w:szCs w:val="24"/>
          <w:lang w:val="en-US"/>
        </w:rPr>
        <w:t>preestablecidas</w:t>
      </w:r>
      <w:proofErr w:type="spellEnd"/>
      <w:r w:rsidRPr="00BA2193">
        <w:rPr>
          <w:rFonts w:ascii="Segoe UI" w:hAnsi="Segoe UI" w:cs="Segoe UI"/>
          <w:color w:val="0F1115"/>
          <w:sz w:val="24"/>
          <w:szCs w:val="24"/>
          <w:lang w:val="en-US"/>
        </w:rPr>
        <w:t xml:space="preserve"> </w:t>
      </w:r>
      <w:proofErr w:type="spellStart"/>
      <w:r w:rsidRPr="00BA2193">
        <w:rPr>
          <w:rFonts w:ascii="Segoe UI" w:hAnsi="Segoe UI" w:cs="Segoe UI"/>
          <w:color w:val="0F1115"/>
          <w:sz w:val="24"/>
          <w:szCs w:val="24"/>
          <w:lang w:val="en-US"/>
        </w:rPr>
        <w:t>que</w:t>
      </w:r>
      <w:proofErr w:type="spellEnd"/>
      <w:r w:rsidRPr="00BA2193">
        <w:rPr>
          <w:rFonts w:ascii="Segoe UI" w:hAnsi="Segoe UI" w:cs="Segoe UI"/>
          <w:color w:val="0F1115"/>
          <w:sz w:val="24"/>
          <w:szCs w:val="24"/>
          <w:lang w:val="en-US"/>
        </w:rPr>
        <w:t xml:space="preserve"> </w:t>
      </w:r>
      <w:proofErr w:type="spellStart"/>
      <w:r w:rsidRPr="00BA2193">
        <w:rPr>
          <w:rFonts w:ascii="Segoe UI" w:hAnsi="Segoe UI" w:cs="Segoe UI"/>
          <w:color w:val="0F1115"/>
          <w:sz w:val="24"/>
          <w:szCs w:val="24"/>
          <w:lang w:val="en-US"/>
        </w:rPr>
        <w:t>puede</w:t>
      </w:r>
      <w:proofErr w:type="spellEnd"/>
      <w:r w:rsidRPr="00BA2193">
        <w:rPr>
          <w:rFonts w:ascii="Segoe UI" w:hAnsi="Segoe UI" w:cs="Segoe UI"/>
          <w:color w:val="0F1115"/>
          <w:sz w:val="24"/>
          <w:szCs w:val="24"/>
          <w:lang w:val="en-US"/>
        </w:rPr>
        <w:t xml:space="preserve"> </w:t>
      </w:r>
      <w:proofErr w:type="spellStart"/>
      <w:proofErr w:type="gramStart"/>
      <w:r w:rsidRPr="00BA2193">
        <w:rPr>
          <w:rFonts w:ascii="Segoe UI" w:hAnsi="Segoe UI" w:cs="Segoe UI"/>
          <w:color w:val="0F1115"/>
          <w:sz w:val="24"/>
          <w:szCs w:val="24"/>
          <w:lang w:val="en-US"/>
        </w:rPr>
        <w:t>adaptar</w:t>
      </w:r>
      <w:proofErr w:type="spellEnd"/>
      <w:r w:rsidRPr="00BA2193">
        <w:rPr>
          <w:rFonts w:ascii="Segoe UI" w:hAnsi="Segoe UI" w:cs="Segoe UI"/>
          <w:color w:val="0F1115"/>
          <w:sz w:val="24"/>
          <w:szCs w:val="24"/>
          <w:lang w:val="en-US"/>
        </w:rPr>
        <w:t> .</w:t>
      </w:r>
      <w:proofErr w:type="gramEnd"/>
    </w:p>
    <w:p w14:paraId="64606E22" w14:textId="77777777" w:rsidR="00BA2193" w:rsidRPr="00BA2193" w:rsidRDefault="00BA2193" w:rsidP="00BA2193">
      <w:pPr>
        <w:numPr>
          <w:ilvl w:val="0"/>
          <w:numId w:val="40"/>
        </w:numPr>
        <w:shd w:val="clear" w:color="auto" w:fill="FFFFFF"/>
        <w:spacing w:line="420" w:lineRule="atLeast"/>
        <w:rPr>
          <w:rFonts w:ascii="Segoe UI" w:hAnsi="Segoe UI" w:cs="Segoe UI"/>
          <w:color w:val="0F1115"/>
          <w:sz w:val="24"/>
          <w:szCs w:val="24"/>
          <w:lang w:val="es-ES_tradnl"/>
        </w:rPr>
      </w:pPr>
      <w:r w:rsidRPr="00BA2193">
        <w:rPr>
          <w:rFonts w:ascii="Segoe UI" w:hAnsi="Segoe UI" w:cs="Segoe UI"/>
          <w:b/>
          <w:bCs/>
          <w:color w:val="0F1115"/>
          <w:sz w:val="24"/>
          <w:szCs w:val="24"/>
          <w:lang w:val="es-ES_tradnl"/>
        </w:rPr>
        <w:t>Para la carga al sistema:</w:t>
      </w:r>
      <w:r w:rsidRPr="00BA2193">
        <w:rPr>
          <w:rFonts w:ascii="Segoe UI" w:hAnsi="Segoe UI" w:cs="Segoe UI"/>
          <w:color w:val="0F1115"/>
          <w:sz w:val="24"/>
          <w:szCs w:val="24"/>
          <w:lang w:val="es-ES_tradnl"/>
        </w:rPr>
        <w:t> Asegúrese de mapear correctamente sus columnas de Excel a los campos del software. Una estructura típica de importación incluye: </w:t>
      </w:r>
      <w:r w:rsidRPr="00BA2193">
        <w:rPr>
          <w:rFonts w:ascii="Consolas" w:hAnsi="Consolas" w:cs="Courier New"/>
          <w:color w:val="0F1115"/>
          <w:sz w:val="21"/>
          <w:szCs w:val="21"/>
          <w:shd w:val="clear" w:color="auto" w:fill="EBEEF2"/>
          <w:lang w:val="es-ES_tradnl"/>
        </w:rPr>
        <w:t>Fecha</w:t>
      </w:r>
      <w:r w:rsidRPr="00BA2193">
        <w:rPr>
          <w:rFonts w:ascii="Segoe UI" w:hAnsi="Segoe UI" w:cs="Segoe UI"/>
          <w:color w:val="0F1115"/>
          <w:sz w:val="24"/>
          <w:szCs w:val="24"/>
          <w:lang w:val="es-ES_tradnl"/>
        </w:rPr>
        <w:t>, </w:t>
      </w:r>
      <w:r w:rsidRPr="00BA2193">
        <w:rPr>
          <w:rFonts w:ascii="Consolas" w:hAnsi="Consolas" w:cs="Courier New"/>
          <w:color w:val="0F1115"/>
          <w:sz w:val="21"/>
          <w:szCs w:val="21"/>
          <w:shd w:val="clear" w:color="auto" w:fill="EBEEF2"/>
          <w:lang w:val="es-ES_tradnl"/>
        </w:rPr>
        <w:t>Número de Documento</w:t>
      </w:r>
      <w:r w:rsidRPr="00BA2193">
        <w:rPr>
          <w:rFonts w:ascii="Segoe UI" w:hAnsi="Segoe UI" w:cs="Segoe UI"/>
          <w:color w:val="0F1115"/>
          <w:sz w:val="24"/>
          <w:szCs w:val="24"/>
          <w:lang w:val="es-ES_tradnl"/>
        </w:rPr>
        <w:t>, </w:t>
      </w:r>
      <w:r w:rsidRPr="00BA2193">
        <w:rPr>
          <w:rFonts w:ascii="Consolas" w:hAnsi="Consolas" w:cs="Courier New"/>
          <w:color w:val="0F1115"/>
          <w:sz w:val="21"/>
          <w:szCs w:val="21"/>
          <w:shd w:val="clear" w:color="auto" w:fill="EBEEF2"/>
          <w:lang w:val="es-ES_tradnl"/>
        </w:rPr>
        <w:t>Código de Cuenta SYSCOHADA</w:t>
      </w:r>
      <w:r w:rsidRPr="00BA2193">
        <w:rPr>
          <w:rFonts w:ascii="Segoe UI" w:hAnsi="Segoe UI" w:cs="Segoe UI"/>
          <w:color w:val="0F1115"/>
          <w:sz w:val="24"/>
          <w:szCs w:val="24"/>
          <w:lang w:val="es-ES_tradnl"/>
        </w:rPr>
        <w:t>, </w:t>
      </w:r>
      <w:r w:rsidRPr="00BA2193">
        <w:rPr>
          <w:rFonts w:ascii="Consolas" w:hAnsi="Consolas" w:cs="Courier New"/>
          <w:color w:val="0F1115"/>
          <w:sz w:val="21"/>
          <w:szCs w:val="21"/>
          <w:shd w:val="clear" w:color="auto" w:fill="EBEEF2"/>
          <w:lang w:val="es-ES_tradnl"/>
        </w:rPr>
        <w:t>Descripción</w:t>
      </w:r>
      <w:r w:rsidRPr="00BA2193">
        <w:rPr>
          <w:rFonts w:ascii="Segoe UI" w:hAnsi="Segoe UI" w:cs="Segoe UI"/>
          <w:color w:val="0F1115"/>
          <w:sz w:val="24"/>
          <w:szCs w:val="24"/>
          <w:lang w:val="es-ES_tradnl"/>
        </w:rPr>
        <w:t>, </w:t>
      </w:r>
      <w:r w:rsidRPr="00BA2193">
        <w:rPr>
          <w:rFonts w:ascii="Consolas" w:hAnsi="Consolas" w:cs="Courier New"/>
          <w:color w:val="0F1115"/>
          <w:sz w:val="21"/>
          <w:szCs w:val="21"/>
          <w:shd w:val="clear" w:color="auto" w:fill="EBEEF2"/>
          <w:lang w:val="es-ES_tradnl"/>
        </w:rPr>
        <w:t>Debe (XAF)</w:t>
      </w:r>
      <w:r w:rsidRPr="00BA2193">
        <w:rPr>
          <w:rFonts w:ascii="Segoe UI" w:hAnsi="Segoe UI" w:cs="Segoe UI"/>
          <w:color w:val="0F1115"/>
          <w:sz w:val="24"/>
          <w:szCs w:val="24"/>
          <w:lang w:val="es-ES_tradnl"/>
        </w:rPr>
        <w:t>, </w:t>
      </w:r>
      <w:r w:rsidRPr="00BA2193">
        <w:rPr>
          <w:rFonts w:ascii="Consolas" w:hAnsi="Consolas" w:cs="Courier New"/>
          <w:color w:val="0F1115"/>
          <w:sz w:val="21"/>
          <w:szCs w:val="21"/>
          <w:shd w:val="clear" w:color="auto" w:fill="EBEEF2"/>
          <w:lang w:val="es-ES_tradnl"/>
        </w:rPr>
        <w:t>Haber (XAF)</w:t>
      </w:r>
      <w:r w:rsidRPr="00BA2193">
        <w:rPr>
          <w:rFonts w:ascii="Segoe UI" w:hAnsi="Segoe UI" w:cs="Segoe UI"/>
          <w:color w:val="0F1115"/>
          <w:sz w:val="24"/>
          <w:szCs w:val="24"/>
          <w:lang w:val="es-ES_tradnl"/>
        </w:rPr>
        <w:t> .</w:t>
      </w:r>
    </w:p>
    <w:p w14:paraId="626E0543" w14:textId="77777777" w:rsidR="00BA2193" w:rsidRPr="00BA2193" w:rsidRDefault="00BA2193" w:rsidP="00BA2193">
      <w:pPr>
        <w:shd w:val="clear" w:color="auto" w:fill="FFFFFF"/>
        <w:spacing w:before="240" w:line="420" w:lineRule="atLeast"/>
        <w:rPr>
          <w:rFonts w:ascii="Segoe UI" w:hAnsi="Segoe UI" w:cs="Segoe UI"/>
          <w:color w:val="0F1115"/>
          <w:sz w:val="24"/>
          <w:szCs w:val="24"/>
          <w:lang w:val="es-ES_tradnl"/>
        </w:rPr>
      </w:pPr>
      <w:r w:rsidRPr="00BA2193">
        <w:rPr>
          <w:rFonts w:ascii="Segoe UI" w:hAnsi="Segoe UI" w:cs="Segoe UI"/>
          <w:color w:val="0F1115"/>
          <w:sz w:val="24"/>
          <w:szCs w:val="24"/>
          <w:lang w:val="es-ES_tradnl"/>
        </w:rPr>
        <w:t>Espero que esta agenda detallada le sirva de guía efectiva para este importante proceso. La digitalización es un paso fundamental para la transparencia y el crecimiento de su empresa.</w:t>
      </w:r>
    </w:p>
    <w:p w14:paraId="50EB9572" w14:textId="77777777" w:rsidR="000D5B3D" w:rsidRPr="00BA2193" w:rsidRDefault="000D5B3D" w:rsidP="00BA2193">
      <w:pPr>
        <w:rPr>
          <w:lang w:val="es-ES_tradnl"/>
        </w:rPr>
      </w:pPr>
    </w:p>
    <w:sectPr w:rsidR="000D5B3D" w:rsidRPr="00BA2193" w:rsidSect="00486A48">
      <w:headerReference w:type="default" r:id="rId9"/>
      <w:footerReference w:type="default" r:id="rId10"/>
      <w:pgSz w:w="12240" w:h="15840"/>
      <w:pgMar w:top="2520" w:right="1440" w:bottom="1350" w:left="1440" w:header="720" w:footer="9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F60" w14:textId="77777777" w:rsidR="003806D7" w:rsidRDefault="003806D7" w:rsidP="001C0691">
      <w:r>
        <w:separator/>
      </w:r>
    </w:p>
  </w:endnote>
  <w:endnote w:type="continuationSeparator" w:id="0">
    <w:p w14:paraId="059D5443" w14:textId="77777777" w:rsidR="003806D7" w:rsidRDefault="003806D7" w:rsidP="001C0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Bodoni MT Black">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Franklin Gothic Medium Cond">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9C23" w14:textId="47F2C988" w:rsidR="00486A48" w:rsidRPr="00BA2193" w:rsidRDefault="00BF294E" w:rsidP="002A7F57">
    <w:pPr>
      <w:pStyle w:val="Footer"/>
      <w:jc w:val="center"/>
      <w:rPr>
        <w:sz w:val="18"/>
        <w:lang w:val="es-ES_tradnl"/>
      </w:rPr>
    </w:pPr>
    <w:r>
      <w:rPr>
        <w:noProof/>
      </w:rPr>
      <w:drawing>
        <wp:anchor distT="0" distB="0" distL="114300" distR="114300" simplePos="0" relativeHeight="251658752" behindDoc="0" locked="0" layoutInCell="1" allowOverlap="1" wp14:anchorId="303CFFDE" wp14:editId="7C5BD5AB">
          <wp:simplePos x="0" y="0"/>
          <wp:positionH relativeFrom="column">
            <wp:posOffset>1257300</wp:posOffset>
          </wp:positionH>
          <wp:positionV relativeFrom="paragraph">
            <wp:posOffset>119380</wp:posOffset>
          </wp:positionV>
          <wp:extent cx="200025" cy="200025"/>
          <wp:effectExtent l="0" t="0" r="9525" b="9525"/>
          <wp:wrapNone/>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 Gold Vector Hd PNG Images, Location Gold Icon Vector, Location Icons, Gold Icons, Location PNG Image For Free Download.jpg"/>
                  <pic:cNvPicPr/>
                </pic:nvPicPr>
                <pic:blipFill>
                  <a:blip r:embed="rId1" cstate="print">
                    <a:clrChange>
                      <a:clrFrom>
                        <a:srgbClr val="EEEEEE"/>
                      </a:clrFrom>
                      <a:clrTo>
                        <a:srgbClr val="EEEEEE">
                          <a:alpha val="0"/>
                        </a:srgbClr>
                      </a:clrTo>
                    </a:clrChange>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7A76415B" wp14:editId="3FEC5B04">
          <wp:simplePos x="0" y="0"/>
          <wp:positionH relativeFrom="column">
            <wp:posOffset>-122555</wp:posOffset>
          </wp:positionH>
          <wp:positionV relativeFrom="paragraph">
            <wp:posOffset>82550</wp:posOffset>
          </wp:positionV>
          <wp:extent cx="295275" cy="295275"/>
          <wp:effectExtent l="0" t="0" r="0" b="0"/>
          <wp:wrapNone/>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con Whatsapp Logo PNG Images,  Whatsapp Icon, Whatsapp, Whatsapp Logo PNG Transparent Background - Pngtree.jpg"/>
                  <pic:cNvPicPr/>
                </pic:nvPicPr>
                <pic:blipFill>
                  <a:blip r:embed="rId2" cstate="print">
                    <a:clrChange>
                      <a:clrFrom>
                        <a:srgbClr val="F5F5F5"/>
                      </a:clrFrom>
                      <a:clrTo>
                        <a:srgbClr val="F5F5F5">
                          <a:alpha val="0"/>
                        </a:srgbClr>
                      </a:clrTo>
                    </a:clrChange>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14:sizeRelH relativeFrom="page">
            <wp14:pctWidth>0</wp14:pctWidth>
          </wp14:sizeRelH>
          <wp14:sizeRelV relativeFrom="page">
            <wp14:pctHeight>0</wp14:pctHeight>
          </wp14:sizeRelV>
        </wp:anchor>
      </w:drawing>
    </w:r>
    <w:r w:rsidR="00486A48" w:rsidRPr="00486A48">
      <w:rPr>
        <w:sz w:val="18"/>
        <w:lang w:val="es-ES"/>
      </w:rPr>
      <w:fldChar w:fldCharType="begin"/>
    </w:r>
    <w:r w:rsidR="00486A48" w:rsidRPr="00BA2193">
      <w:rPr>
        <w:sz w:val="18"/>
        <w:lang w:val="es-ES_tradnl"/>
      </w:rPr>
      <w:instrText xml:space="preserve"> MERGEFIELD Nombre_de_Organizacion </w:instrText>
    </w:r>
    <w:r w:rsidR="00486A48" w:rsidRPr="00486A48">
      <w:rPr>
        <w:sz w:val="18"/>
        <w:lang w:val="es-ES"/>
      </w:rPr>
      <w:fldChar w:fldCharType="separate"/>
    </w:r>
    <w:r w:rsidR="002D33AA" w:rsidRPr="00BA2193">
      <w:rPr>
        <w:noProof/>
        <w:sz w:val="18"/>
        <w:lang w:val="es-ES_tradnl"/>
      </w:rPr>
      <w:t>«Nombre_de_Organizacion»</w:t>
    </w:r>
    <w:r w:rsidR="00486A48" w:rsidRPr="00486A48">
      <w:rPr>
        <w:sz w:val="18"/>
        <w:lang w:val="es-ES"/>
      </w:rPr>
      <w:fldChar w:fldCharType="end"/>
    </w:r>
  </w:p>
  <w:p w14:paraId="54134815" w14:textId="79033334" w:rsidR="00486A48" w:rsidRPr="00602544" w:rsidRDefault="00BF294E" w:rsidP="00BF294E">
    <w:pPr>
      <w:pStyle w:val="Footer"/>
      <w:rPr>
        <w:lang w:val="es-ES"/>
      </w:rPr>
    </w:pPr>
    <w:r>
      <w:rPr>
        <w:noProof/>
      </w:rPr>
      <w:drawing>
        <wp:anchor distT="0" distB="0" distL="114300" distR="114300" simplePos="0" relativeHeight="251662848" behindDoc="0" locked="0" layoutInCell="1" allowOverlap="1" wp14:anchorId="1E4AAEA3" wp14:editId="50FDDA0A">
          <wp:simplePos x="0" y="0"/>
          <wp:positionH relativeFrom="column">
            <wp:posOffset>3971925</wp:posOffset>
          </wp:positionH>
          <wp:positionV relativeFrom="paragraph">
            <wp:posOffset>40005</wp:posOffset>
          </wp:positionV>
          <wp:extent cx="142875" cy="142875"/>
          <wp:effectExtent l="0" t="0" r="9525" b="9525"/>
          <wp:wrapNone/>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w to Make Your Life Better by Sending Five Simple Emails.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14:sizeRelH relativeFrom="margin">
            <wp14:pctWidth>0</wp14:pctWidth>
          </wp14:sizeRelH>
          <wp14:sizeRelV relativeFrom="margin">
            <wp14:pctHeight>0</wp14:pctHeight>
          </wp14:sizeRelV>
        </wp:anchor>
      </w:drawing>
    </w:r>
    <w:r w:rsidRPr="00BA2193">
      <w:rPr>
        <w:lang w:val="es-ES_tradnl"/>
      </w:rPr>
      <w:t xml:space="preserve">     </w:t>
    </w:r>
    <w:r w:rsidR="00486A48" w:rsidRPr="00602544">
      <w:rPr>
        <w:lang w:val="es-ES"/>
      </w:rPr>
      <w:t xml:space="preserve">+240 555 </w:t>
    </w:r>
    <w:r w:rsidR="003564DF">
      <w:rPr>
        <w:lang w:val="es-ES"/>
      </w:rPr>
      <w:t>500</w:t>
    </w:r>
    <w:r w:rsidR="00486A48" w:rsidRPr="00602544">
      <w:rPr>
        <w:lang w:val="es-ES"/>
      </w:rPr>
      <w:t xml:space="preserve"> 2</w:t>
    </w:r>
    <w:r w:rsidR="003564DF">
      <w:rPr>
        <w:lang w:val="es-ES"/>
      </w:rPr>
      <w:t>87</w:t>
    </w:r>
    <w:r w:rsidR="00486A48" w:rsidRPr="00602544">
      <w:rPr>
        <w:lang w:val="es-ES"/>
      </w:rPr>
      <w:tab/>
    </w:r>
    <w:r w:rsidR="00486A48">
      <w:rPr>
        <w:lang w:val="es-ES"/>
      </w:rPr>
      <w:t xml:space="preserve">    </w:t>
    </w:r>
    <w:r>
      <w:rPr>
        <w:lang w:val="es-ES"/>
      </w:rPr>
      <w:t xml:space="preserve">    </w:t>
    </w:r>
    <w:r w:rsidR="00486A48">
      <w:rPr>
        <w:lang w:val="es-ES"/>
      </w:rPr>
      <w:t xml:space="preserve"> R.G.E – Malabo- </w:t>
    </w:r>
    <w:r w:rsidR="00486A48" w:rsidRPr="00602544">
      <w:rPr>
        <w:lang w:val="es-ES"/>
      </w:rPr>
      <w:t>Buena Esperanza 1 – R15</w:t>
    </w:r>
    <w:r w:rsidR="00486A48">
      <w:rPr>
        <w:lang w:val="es-ES"/>
      </w:rPr>
      <w:t xml:space="preserve"> </w:t>
    </w:r>
    <w:r>
      <w:rPr>
        <w:lang w:val="es-ES"/>
      </w:rPr>
      <w:t xml:space="preserve">         </w:t>
    </w:r>
    <w:r w:rsidR="003564DF" w:rsidRPr="00F26C83">
      <w:rPr>
        <w:lang w:val="es-ES"/>
      </w:rPr>
      <w:t>gerencia@sandybeautyeg.com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6479" w14:textId="77777777" w:rsidR="003806D7" w:rsidRDefault="003806D7" w:rsidP="001C0691">
      <w:r>
        <w:separator/>
      </w:r>
    </w:p>
  </w:footnote>
  <w:footnote w:type="continuationSeparator" w:id="0">
    <w:p w14:paraId="57F4BC8B" w14:textId="77777777" w:rsidR="003806D7" w:rsidRDefault="003806D7" w:rsidP="001C0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7B58" w14:textId="31F8E24E" w:rsidR="00486A48" w:rsidRPr="00602544" w:rsidRDefault="00486A48" w:rsidP="000F21F2">
    <w:r>
      <w:rPr>
        <w:noProof/>
        <w:lang w:val="en-US"/>
      </w:rPr>
      <mc:AlternateContent>
        <mc:Choice Requires="wps">
          <w:drawing>
            <wp:anchor distT="0" distB="0" distL="114300" distR="114300" simplePos="0" relativeHeight="251655680" behindDoc="0" locked="0" layoutInCell="1" allowOverlap="1" wp14:anchorId="4F6CB5F5" wp14:editId="34F4E00A">
              <wp:simplePos x="0" y="0"/>
              <wp:positionH relativeFrom="column">
                <wp:posOffset>800735</wp:posOffset>
              </wp:positionH>
              <wp:positionV relativeFrom="paragraph">
                <wp:posOffset>-31115</wp:posOffset>
              </wp:positionV>
              <wp:extent cx="3972560" cy="630555"/>
              <wp:effectExtent l="0" t="0" r="0" b="0"/>
              <wp:wrapNone/>
              <wp:docPr id="6" name="6 Cuadro de texto"/>
              <wp:cNvGraphicFramePr/>
              <a:graphic xmlns:a="http://schemas.openxmlformats.org/drawingml/2006/main">
                <a:graphicData uri="http://schemas.microsoft.com/office/word/2010/wordprocessingShape">
                  <wps:wsp>
                    <wps:cNvSpPr txBox="1"/>
                    <wps:spPr>
                      <a:xfrm>
                        <a:off x="0" y="0"/>
                        <a:ext cx="3972560" cy="630555"/>
                      </a:xfrm>
                      <a:prstGeom prst="rect">
                        <a:avLst/>
                      </a:prstGeom>
                      <a:noFill/>
                      <a:ln>
                        <a:noFill/>
                      </a:ln>
                      <a:effectLst/>
                    </wps:spPr>
                    <wps:txbx>
                      <w:txbxContent>
                        <w:p w14:paraId="2FC31897" w14:textId="77777777" w:rsidR="00486A48" w:rsidRPr="007E4604" w:rsidRDefault="00486A48" w:rsidP="000F21F2">
                          <w:pPr>
                            <w:jc w:val="center"/>
                            <w:rPr>
                              <w:rFonts w:ascii="Franklin Gothic Medium Cond" w:hAnsi="Franklin Gothic Medium Cond"/>
                              <w:b/>
                              <w:caps/>
                              <w:noProof/>
                              <w:color w:val="4F6228" w:themeColor="accent3" w:themeShade="80"/>
                              <w:sz w:val="72"/>
                              <w:szCs w:val="72"/>
                              <w14:textOutline w14:w="4495" w14:cap="flat" w14:cmpd="sng" w14:algn="ctr">
                                <w14:solidFill>
                                  <w14:srgbClr w14:val="00B050"/>
                                </w14:solidFill>
                                <w14:prstDash w14:val="solid"/>
                                <w14:round/>
                              </w14:textOutline>
                            </w:rPr>
                          </w:pPr>
                          <w:r w:rsidRPr="007E4604">
                            <w:rPr>
                              <w:rFonts w:ascii="Franklin Gothic Medium Cond" w:hAnsi="Franklin Gothic Medium Cond"/>
                              <w:b/>
                              <w:caps/>
                              <w:noProof/>
                              <w:color w:val="4F6228" w:themeColor="accent3" w:themeShade="80"/>
                              <w:sz w:val="72"/>
                              <w:szCs w:val="72"/>
                              <w14:textOutline w14:w="4495" w14:cap="flat" w14:cmpd="sng" w14:algn="ctr">
                                <w14:solidFill>
                                  <w14:srgbClr w14:val="00B050"/>
                                </w14:solidFill>
                                <w14:prstDash w14:val="solid"/>
                                <w14:round/>
                              </w14:textOutline>
                            </w:rPr>
                            <w:t>SANDY BEAUTY S.L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6CB5F5" id="_x0000_t202" coordsize="21600,21600" o:spt="202" path="m,l,21600r21600,l21600,xe">
              <v:stroke joinstyle="miter"/>
              <v:path gradientshapeok="t" o:connecttype="rect"/>
            </v:shapetype>
            <v:shape id="6 Cuadro de texto" o:spid="_x0000_s1026" type="#_x0000_t202" style="position:absolute;margin-left:63.05pt;margin-top:-2.45pt;width:312.8pt;height:49.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" filled="f" stroked="f">
              <v:textbox>
                <w:txbxContent>
                  <w:p w14:paraId="2FC31897" w14:textId="77777777" w:rsidR="00486A48" w:rsidRPr="007E4604" w:rsidRDefault="00486A48" w:rsidP="000F21F2">
                    <w:pPr>
                      <w:jc w:val="center"/>
                      <w:rPr>
                        <w:rFonts w:ascii="Franklin Gothic Medium Cond" w:hAnsi="Franklin Gothic Medium Cond"/>
                        <w:b/>
                        <w:caps/>
                        <w:noProof/>
                        <w:color w:val="4F6228" w:themeColor="accent3" w:themeShade="80"/>
                        <w:sz w:val="72"/>
                        <w:szCs w:val="72"/>
                        <w14:textOutline w14:w="4495" w14:cap="flat" w14:cmpd="sng" w14:algn="ctr">
                          <w14:solidFill>
                            <w14:srgbClr w14:val="00B050"/>
                          </w14:solidFill>
                          <w14:prstDash w14:val="solid"/>
                          <w14:round/>
                        </w14:textOutline>
                      </w:rPr>
                    </w:pPr>
                    <w:r w:rsidRPr="007E4604">
                      <w:rPr>
                        <w:rFonts w:ascii="Franklin Gothic Medium Cond" w:hAnsi="Franklin Gothic Medium Cond"/>
                        <w:b/>
                        <w:caps/>
                        <w:noProof/>
                        <w:color w:val="4F6228" w:themeColor="accent3" w:themeShade="80"/>
                        <w:sz w:val="72"/>
                        <w:szCs w:val="72"/>
                        <w14:textOutline w14:w="4495" w14:cap="flat" w14:cmpd="sng" w14:algn="ctr">
                          <w14:solidFill>
                            <w14:srgbClr w14:val="00B050"/>
                          </w14:solidFill>
                          <w14:prstDash w14:val="solid"/>
                          <w14:round/>
                        </w14:textOutline>
                      </w:rPr>
                      <w:t>SANDY BEAUTY S.L</w:t>
                    </w:r>
                  </w:p>
                </w:txbxContent>
              </v:textbox>
            </v:shape>
          </w:pict>
        </mc:Fallback>
      </mc:AlternateContent>
    </w:r>
    <w:r>
      <w:rPr>
        <w:noProof/>
        <w:lang w:val="en-US"/>
      </w:rPr>
      <w:drawing>
        <wp:anchor distT="0" distB="0" distL="114300" distR="114300" simplePos="0" relativeHeight="251659776" behindDoc="0" locked="0" layoutInCell="1" allowOverlap="1" wp14:anchorId="02825F68" wp14:editId="70F9DE18">
          <wp:simplePos x="0" y="0"/>
          <wp:positionH relativeFrom="column">
            <wp:posOffset>-220980</wp:posOffset>
          </wp:positionH>
          <wp:positionV relativeFrom="paragraph">
            <wp:posOffset>-247015</wp:posOffset>
          </wp:positionV>
          <wp:extent cx="903605" cy="1056005"/>
          <wp:effectExtent l="0" t="0" r="0" b="0"/>
          <wp:wrapNone/>
          <wp:docPr id="9" name="9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 Imagen"/>
                  <pic:cNvPicPr>
                    <a:picLocks noChangeAspect="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l="19877" t="15931" r="19853" b="19524"/>
                  <a:stretch/>
                </pic:blipFill>
                <pic:spPr>
                  <a:xfrm>
                    <a:off x="0" y="0"/>
                    <a:ext cx="903605" cy="1056005"/>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4656" behindDoc="0" locked="0" layoutInCell="1" allowOverlap="1" wp14:anchorId="4070B4A0" wp14:editId="7AD41349">
              <wp:simplePos x="0" y="0"/>
              <wp:positionH relativeFrom="column">
                <wp:posOffset>-628650</wp:posOffset>
              </wp:positionH>
              <wp:positionV relativeFrom="paragraph">
                <wp:posOffset>1885950</wp:posOffset>
              </wp:positionV>
              <wp:extent cx="506095" cy="7183120"/>
              <wp:effectExtent l="0" t="0" r="27305" b="17780"/>
              <wp:wrapNone/>
              <wp:docPr id="2" name="2 Rectángulo redondeado"/>
              <wp:cNvGraphicFramePr/>
              <a:graphic xmlns:a="http://schemas.openxmlformats.org/drawingml/2006/main">
                <a:graphicData uri="http://schemas.microsoft.com/office/word/2010/wordprocessingShape">
                  <wps:wsp>
                    <wps:cNvSpPr/>
                    <wps:spPr>
                      <a:xfrm>
                        <a:off x="0" y="0"/>
                        <a:ext cx="506095" cy="7183120"/>
                      </a:xfrm>
                      <a:prstGeom prst="roundRect">
                        <a:avLst/>
                      </a:prstGeom>
                      <a:solidFill>
                        <a:srgbClr val="00B050"/>
                      </a:solidFill>
                      <a:ln w="25400" cap="flat" cmpd="sng" algn="ctr">
                        <a:solidFill>
                          <a:srgbClr val="00B05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022F83" id="2 Rectángulo redondeado" o:spid="_x0000_s1026" style="position:absolute;margin-left:-49.5pt;margin-top:148.5pt;width:39.85pt;height:565.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" fillcolor="#00b050" strokecolor="#00b050" strokeweight="2pt"/>
          </w:pict>
        </mc:Fallback>
      </mc:AlternateContent>
    </w:r>
    <w:r>
      <w:rPr>
        <w:noProof/>
        <w:lang w:val="en-US"/>
      </w:rPr>
      <mc:AlternateContent>
        <mc:Choice Requires="wps">
          <w:drawing>
            <wp:anchor distT="0" distB="0" distL="114300" distR="114300" simplePos="0" relativeHeight="251653632" behindDoc="0" locked="0" layoutInCell="1" allowOverlap="1" wp14:anchorId="089C0C87" wp14:editId="25604F6F">
              <wp:simplePos x="0" y="0"/>
              <wp:positionH relativeFrom="column">
                <wp:posOffset>-876300</wp:posOffset>
              </wp:positionH>
              <wp:positionV relativeFrom="paragraph">
                <wp:posOffset>-895350</wp:posOffset>
              </wp:positionV>
              <wp:extent cx="590550" cy="9964420"/>
              <wp:effectExtent l="0" t="0" r="19050" b="17780"/>
              <wp:wrapNone/>
              <wp:docPr id="1" name="1 Rectángulo redondeado"/>
              <wp:cNvGraphicFramePr/>
              <a:graphic xmlns:a="http://schemas.openxmlformats.org/drawingml/2006/main">
                <a:graphicData uri="http://schemas.microsoft.com/office/word/2010/wordprocessingShape">
                  <wps:wsp>
                    <wps:cNvSpPr/>
                    <wps:spPr>
                      <a:xfrm>
                        <a:off x="0" y="0"/>
                        <a:ext cx="590550" cy="9964420"/>
                      </a:xfrm>
                      <a:prstGeom prst="roundRect">
                        <a:avLst/>
                      </a:prstGeom>
                      <a:solidFill>
                        <a:srgbClr val="FFFF00"/>
                      </a:solidFill>
                      <a:ln w="25400" cap="flat" cmpd="sng" algn="ctr">
                        <a:solidFill>
                          <a:srgbClr val="FFFF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3F4F78" id="1 Rectángulo redondeado" o:spid="_x0000_s1026" style="position:absolute;margin-left:-69pt;margin-top:-70.5pt;width:46.5pt;height:784.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" fillcolor="yellow" strokecolor="yellow" strokeweight="2pt"/>
          </w:pict>
        </mc:Fallback>
      </mc:AlternateContent>
    </w:r>
  </w:p>
  <w:p w14:paraId="152CBBBC" w14:textId="13B24536" w:rsidR="00486A48" w:rsidRPr="000F21F2" w:rsidRDefault="007E4604" w:rsidP="000F21F2">
    <w:pPr>
      <w:pStyle w:val="Header"/>
    </w:pPr>
    <w:r>
      <w:rPr>
        <w:noProof/>
      </w:rPr>
      <mc:AlternateContent>
        <mc:Choice Requires="wps">
          <w:drawing>
            <wp:anchor distT="0" distB="0" distL="114300" distR="114300" simplePos="0" relativeHeight="251656704" behindDoc="0" locked="0" layoutInCell="1" allowOverlap="1" wp14:anchorId="03DD7882" wp14:editId="3143B7AD">
              <wp:simplePos x="0" y="0"/>
              <wp:positionH relativeFrom="column">
                <wp:posOffset>2590800</wp:posOffset>
              </wp:positionH>
              <wp:positionV relativeFrom="paragraph">
                <wp:posOffset>330200</wp:posOffset>
              </wp:positionV>
              <wp:extent cx="3457575" cy="332105"/>
              <wp:effectExtent l="0" t="0" r="0" b="0"/>
              <wp:wrapNone/>
              <wp:docPr id="7" name="7 Cuadro de texto"/>
              <wp:cNvGraphicFramePr/>
              <a:graphic xmlns:a="http://schemas.openxmlformats.org/drawingml/2006/main">
                <a:graphicData uri="http://schemas.microsoft.com/office/word/2010/wordprocessingShape">
                  <wps:wsp>
                    <wps:cNvSpPr txBox="1"/>
                    <wps:spPr>
                      <a:xfrm>
                        <a:off x="0" y="0"/>
                        <a:ext cx="3457575" cy="332105"/>
                      </a:xfrm>
                      <a:prstGeom prst="rect">
                        <a:avLst/>
                      </a:prstGeom>
                      <a:noFill/>
                      <a:ln>
                        <a:noFill/>
                      </a:ln>
                      <a:effectLst/>
                    </wps:spPr>
                    <wps:txbx>
                      <w:txbxContent>
                        <w:p w14:paraId="61868F63" w14:textId="1E756B81" w:rsidR="00486A48" w:rsidRPr="007E4604" w:rsidRDefault="007E4604" w:rsidP="000F21F2">
                          <w:pPr>
                            <w:jc w:val="center"/>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pPr>
                          <w:r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 xml:space="preserve">PRODUCTORA DE </w:t>
                          </w:r>
                          <w:r w:rsidR="00486A48"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BIO-COSMETIC</w:t>
                          </w:r>
                          <w:r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D7882" id="7 Cuadro de texto" o:spid="_x0000_s1027" type="#_x0000_t202" style="position:absolute;margin-left:204pt;margin-top:26pt;width:272.25pt;height:26.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" filled="f" stroked="f">
              <v:textbox>
                <w:txbxContent>
                  <w:p w14:paraId="61868F63" w14:textId="1E756B81" w:rsidR="00486A48" w:rsidRPr="007E4604" w:rsidRDefault="007E4604" w:rsidP="000F21F2">
                    <w:pPr>
                      <w:jc w:val="center"/>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pPr>
                    <w:r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 xml:space="preserve">PRODUCTORA DE </w:t>
                    </w:r>
                    <w:r w:rsidR="00486A48"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BIO-COSMETIC</w:t>
                    </w:r>
                    <w:r w:rsidRPr="007E4604">
                      <w:rPr>
                        <w:rFonts w:ascii="Franklin Gothic Medium Cond" w:hAnsi="Franklin Gothic Medium Cond"/>
                        <w:b/>
                        <w:caps/>
                        <w:noProof/>
                        <w:color w:val="4F6228" w:themeColor="accent3" w:themeShade="80"/>
                        <w:sz w:val="40"/>
                        <w:szCs w:val="72"/>
                        <w14:reflection w14:blurRad="12700" w14:stA="28000" w14:stPos="0" w14:endA="0" w14:endPos="45000" w14:dist="1003" w14:dir="5400000" w14:fadeDir="5400000" w14:sx="100000" w14:sy="-100000" w14:kx="0" w14:ky="0" w14:algn="bl"/>
                        <w14:textOutline w14:w="4495" w14:cap="flat" w14:cmpd="sng" w14:algn="ctr">
                          <w14:solidFill>
                            <w14:srgbClr w14:val="FFFF00"/>
                          </w14:solidFill>
                          <w14:prstDash w14:val="solid"/>
                          <w14:round/>
                        </w14:textOutline>
                      </w:rPr>
                      <w:t>A</w:t>
                    </w:r>
                  </w:p>
                </w:txbxContent>
              </v:textbox>
            </v:shape>
          </w:pict>
        </mc:Fallback>
      </mc:AlternateContent>
    </w:r>
    <w:r w:rsidRPr="007E4604">
      <w:rPr>
        <w:rFonts w:ascii="Arial" w:hAnsi="Arial" w:cs="Arial"/>
        <w:noProof/>
        <w:sz w:val="24"/>
        <w:szCs w:val="24"/>
      </w:rPr>
      <w:drawing>
        <wp:anchor distT="0" distB="0" distL="114300" distR="114300" simplePos="0" relativeHeight="251661824" behindDoc="1" locked="0" layoutInCell="1" allowOverlap="1" wp14:anchorId="280E0FE8" wp14:editId="34EB4058">
          <wp:simplePos x="0" y="0"/>
          <wp:positionH relativeFrom="column">
            <wp:posOffset>247650</wp:posOffset>
          </wp:positionH>
          <wp:positionV relativeFrom="paragraph">
            <wp:posOffset>3590290</wp:posOffset>
          </wp:positionV>
          <wp:extent cx="5462270" cy="3072765"/>
          <wp:effectExtent l="0" t="0" r="5080" b="0"/>
          <wp:wrapNone/>
          <wp:docPr id="878673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73663" name="Picture 878673663"/>
                  <pic:cNvPicPr/>
                </pic:nvPicPr>
                <pic:blipFill>
                  <a:blip r:embed="rId2" cstate="print">
                    <a:lum bright="70000" contrast="-70000"/>
                    <a:extLst>
                      <a:ext uri="{28A0092B-C50C-407E-A947-70E740481C1C}">
                        <a14:useLocalDpi xmlns:a14="http://schemas.microsoft.com/office/drawing/2010/main" val="0"/>
                      </a:ext>
                    </a:extLst>
                  </a:blip>
                  <a:stretch>
                    <a:fillRect/>
                  </a:stretch>
                </pic:blipFill>
                <pic:spPr>
                  <a:xfrm>
                    <a:off x="0" y="0"/>
                    <a:ext cx="5462270" cy="30727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8pt;height:601.5pt;visibility:visible" o:bullet="t">
        <v:imagedata r:id="rId1" o:title=""/>
      </v:shape>
    </w:pict>
  </w:numPicBullet>
  <w:numPicBullet w:numPicBulletId="1">
    <w:pict>
      <v:shape id="_x0000_i1026" type="#_x0000_t75" style="width:1599.75pt;height:1065.75pt;visibility:visible" o:bullet="t">
        <v:imagedata r:id="rId2" o:title=""/>
      </v:shape>
    </w:pict>
  </w:numPicBullet>
  <w:abstractNum w:abstractNumId="0" w15:restartNumberingAfterBreak="0">
    <w:nsid w:val="FFFFFF7D"/>
    <w:multiLevelType w:val="singleLevel"/>
    <w:tmpl w:val="7BB2B838"/>
    <w:lvl w:ilvl="0">
      <w:start w:val="1"/>
      <w:numFmt w:val="decimal"/>
      <w:pStyle w:val="ListNumber4"/>
      <w:lvlText w:val="%1."/>
      <w:lvlJc w:val="left"/>
      <w:pPr>
        <w:tabs>
          <w:tab w:val="num" w:pos="1440"/>
        </w:tabs>
        <w:ind w:left="1440" w:hanging="360"/>
      </w:pPr>
    </w:lvl>
  </w:abstractNum>
  <w:abstractNum w:abstractNumId="1" w15:restartNumberingAfterBreak="0">
    <w:nsid w:val="FFFFFF89"/>
    <w:multiLevelType w:val="singleLevel"/>
    <w:tmpl w:val="E1A2B7A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473964"/>
    <w:multiLevelType w:val="hybridMultilevel"/>
    <w:tmpl w:val="E1DA2A54"/>
    <w:lvl w:ilvl="0" w:tplc="D1D0CDDE">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D43D0"/>
    <w:multiLevelType w:val="hybridMultilevel"/>
    <w:tmpl w:val="77AC8D62"/>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A66F0"/>
    <w:multiLevelType w:val="hybridMultilevel"/>
    <w:tmpl w:val="C736EB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122AC4"/>
    <w:multiLevelType w:val="multilevel"/>
    <w:tmpl w:val="B7D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C4D2D"/>
    <w:multiLevelType w:val="hybridMultilevel"/>
    <w:tmpl w:val="1AB87A38"/>
    <w:lvl w:ilvl="0" w:tplc="8446DC8C">
      <w:start w:val="1"/>
      <w:numFmt w:val="bullet"/>
      <w:lvlText w:val=""/>
      <w:lvlJc w:val="left"/>
      <w:pPr>
        <w:ind w:left="720" w:hanging="360"/>
      </w:pPr>
      <w:rPr>
        <w:rFonts w:ascii="Wingdings" w:hAnsi="Wingdings" w:hint="default"/>
        <w:color w:val="4F6228" w:themeColor="accent3"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1B14DA"/>
    <w:multiLevelType w:val="hybridMultilevel"/>
    <w:tmpl w:val="2DDEE7B8"/>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251381"/>
    <w:multiLevelType w:val="hybridMultilevel"/>
    <w:tmpl w:val="023061B6"/>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91575"/>
    <w:multiLevelType w:val="hybridMultilevel"/>
    <w:tmpl w:val="A274A360"/>
    <w:lvl w:ilvl="0" w:tplc="5A68D782">
      <w:start w:val="1"/>
      <w:numFmt w:val="bullet"/>
      <w:lvlText w:val=""/>
      <w:lvlPicBulletId w:val="1"/>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F1112E"/>
    <w:multiLevelType w:val="hybridMultilevel"/>
    <w:tmpl w:val="A2422976"/>
    <w:lvl w:ilvl="0" w:tplc="03401064">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9B77E4"/>
    <w:multiLevelType w:val="hybridMultilevel"/>
    <w:tmpl w:val="77B49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F96230"/>
    <w:multiLevelType w:val="hybridMultilevel"/>
    <w:tmpl w:val="78E2EBE8"/>
    <w:lvl w:ilvl="0" w:tplc="8446DC8C">
      <w:start w:val="1"/>
      <w:numFmt w:val="bullet"/>
      <w:lvlText w:val=""/>
      <w:lvlJc w:val="left"/>
      <w:pPr>
        <w:ind w:left="720" w:hanging="360"/>
      </w:pPr>
      <w:rPr>
        <w:rFonts w:ascii="Wingdings" w:hAnsi="Wingdings" w:hint="default"/>
        <w:color w:val="4F6228" w:themeColor="accent3" w:themeShade="80"/>
      </w:rPr>
    </w:lvl>
    <w:lvl w:ilvl="1" w:tplc="D1D0CDDE">
      <w:start w:val="1"/>
      <w:numFmt w:val="bullet"/>
      <w:lvlText w:val=""/>
      <w:lvlJc w:val="left"/>
      <w:pPr>
        <w:ind w:left="1440" w:hanging="360"/>
      </w:pPr>
      <w:rPr>
        <w:rFonts w:ascii="Wingdings" w:hAnsi="Wingdings" w:hint="default"/>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A773AE"/>
    <w:multiLevelType w:val="hybridMultilevel"/>
    <w:tmpl w:val="D4B238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1662F3"/>
    <w:multiLevelType w:val="multilevel"/>
    <w:tmpl w:val="C5B0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E3C34"/>
    <w:multiLevelType w:val="hybridMultilevel"/>
    <w:tmpl w:val="A4C47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13185"/>
    <w:multiLevelType w:val="hybridMultilevel"/>
    <w:tmpl w:val="F5428F22"/>
    <w:lvl w:ilvl="0" w:tplc="0409000F">
      <w:start w:val="1"/>
      <w:numFmt w:val="decimal"/>
      <w:lvlText w:val="%1."/>
      <w:lvlJc w:val="left"/>
      <w:pPr>
        <w:ind w:left="720" w:hanging="360"/>
      </w:pPr>
    </w:lvl>
    <w:lvl w:ilvl="1" w:tplc="C6A8A844">
      <w:start w:val="1"/>
      <w:numFmt w:val="bullet"/>
      <w:lvlText w:val=""/>
      <w:lvlPicBulletId w:val="0"/>
      <w:lvlJc w:val="left"/>
      <w:pPr>
        <w:ind w:left="1440" w:hanging="360"/>
      </w:pPr>
      <w:rPr>
        <w:rFonts w:ascii="Symbol" w:hAnsi="Symbol" w:hint="default"/>
        <w:color w:val="auto"/>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B442C6"/>
    <w:multiLevelType w:val="multilevel"/>
    <w:tmpl w:val="C0B2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C4699"/>
    <w:multiLevelType w:val="hybridMultilevel"/>
    <w:tmpl w:val="83CCBB2E"/>
    <w:lvl w:ilvl="0" w:tplc="8446DC8C">
      <w:start w:val="1"/>
      <w:numFmt w:val="bullet"/>
      <w:lvlText w:val=""/>
      <w:lvlJc w:val="left"/>
      <w:pPr>
        <w:ind w:left="720" w:hanging="360"/>
      </w:pPr>
      <w:rPr>
        <w:rFonts w:ascii="Wingdings" w:hAnsi="Wingdings" w:hint="default"/>
        <w:color w:val="4F6228" w:themeColor="accent3"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4728A"/>
    <w:multiLevelType w:val="hybridMultilevel"/>
    <w:tmpl w:val="ABC06196"/>
    <w:lvl w:ilvl="0" w:tplc="0409000F">
      <w:start w:val="1"/>
      <w:numFmt w:val="decimal"/>
      <w:lvlText w:val="%1."/>
      <w:lvlJc w:val="left"/>
      <w:pPr>
        <w:ind w:left="1440" w:hanging="360"/>
      </w:pPr>
      <w:rPr>
        <w:rFonts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B425C6"/>
    <w:multiLevelType w:val="hybridMultilevel"/>
    <w:tmpl w:val="CD2820CA"/>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082892"/>
    <w:multiLevelType w:val="multilevel"/>
    <w:tmpl w:val="5536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02D64"/>
    <w:multiLevelType w:val="hybridMultilevel"/>
    <w:tmpl w:val="1C3A2D70"/>
    <w:lvl w:ilvl="0" w:tplc="D9448D9C">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72BD0"/>
    <w:multiLevelType w:val="hybridMultilevel"/>
    <w:tmpl w:val="C546C7F4"/>
    <w:lvl w:ilvl="0" w:tplc="8624ACFE">
      <w:start w:val="1"/>
      <w:numFmt w:val="decimal"/>
      <w:lvlText w:val="%1."/>
      <w:lvlJc w:val="left"/>
      <w:pPr>
        <w:ind w:left="795" w:hanging="435"/>
      </w:pPr>
      <w:rPr>
        <w:rFonts w:ascii="Arial" w:hAnsi="Arial" w:cs="Arial"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0509A6"/>
    <w:multiLevelType w:val="hybridMultilevel"/>
    <w:tmpl w:val="6AE074E8"/>
    <w:lvl w:ilvl="0" w:tplc="0409000F">
      <w:start w:val="1"/>
      <w:numFmt w:val="decimal"/>
      <w:lvlText w:val="%1."/>
      <w:lvlJc w:val="left"/>
      <w:pPr>
        <w:ind w:left="1080" w:hanging="360"/>
      </w:pPr>
      <w:rPr>
        <w:rFonts w:hint="default"/>
        <w:color w:val="4F6228" w:themeColor="accent3" w:themeShade="8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8AD6291"/>
    <w:multiLevelType w:val="hybridMultilevel"/>
    <w:tmpl w:val="2986646E"/>
    <w:lvl w:ilvl="0" w:tplc="D1D0CDDE">
      <w:start w:val="1"/>
      <w:numFmt w:val="bullet"/>
      <w:lvlText w:val=""/>
      <w:lvlJc w:val="left"/>
      <w:pPr>
        <w:ind w:left="1440" w:hanging="360"/>
      </w:pPr>
      <w:rPr>
        <w:rFonts w:ascii="Wingdings" w:hAnsi="Wingdings"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5B6D28"/>
    <w:multiLevelType w:val="multilevel"/>
    <w:tmpl w:val="DF8EF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82668"/>
    <w:multiLevelType w:val="hybridMultilevel"/>
    <w:tmpl w:val="821E273C"/>
    <w:lvl w:ilvl="0" w:tplc="9B269A1C">
      <w:start w:val="1"/>
      <w:numFmt w:val="bullet"/>
      <w:lvlText w:val=""/>
      <w:lvlJc w:val="left"/>
      <w:pPr>
        <w:ind w:left="720" w:hanging="360"/>
      </w:pPr>
      <w:rPr>
        <w:rFonts w:ascii="Wingdings" w:hAnsi="Wingdings" w:hint="default"/>
        <w:color w:val="4F6228" w:themeColor="accent3" w:themeShade="8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0625E9"/>
    <w:multiLevelType w:val="hybridMultilevel"/>
    <w:tmpl w:val="6B8AF51A"/>
    <w:lvl w:ilvl="0" w:tplc="D9448D9C">
      <w:start w:val="1"/>
      <w:numFmt w:val="bullet"/>
      <w:lvlText w:val=""/>
      <w:lvlJc w:val="left"/>
      <w:pPr>
        <w:ind w:left="720" w:hanging="360"/>
      </w:pPr>
      <w:rPr>
        <w:rFonts w:ascii="Wingdings" w:hAnsi="Wingdings" w:hint="default"/>
        <w:color w:val="4F6228" w:themeColor="accent3" w:themeShade="80"/>
        <w:sz w:val="20"/>
      </w:rPr>
    </w:lvl>
    <w:lvl w:ilvl="1" w:tplc="703AF366">
      <w:start w:val="1"/>
      <w:numFmt w:val="bullet"/>
      <w:lvlText w:val=""/>
      <w:lvlJc w:val="left"/>
      <w:pPr>
        <w:ind w:left="1440" w:hanging="360"/>
      </w:pPr>
      <w:rPr>
        <w:rFonts w:ascii="Wingdings" w:hAnsi="Wingdings" w:hint="default"/>
        <w:color w:val="4F6228" w:themeColor="accent3" w:themeShade="8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70ADA"/>
    <w:multiLevelType w:val="hybridMultilevel"/>
    <w:tmpl w:val="16169B0E"/>
    <w:lvl w:ilvl="0" w:tplc="71F8BA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1339A7"/>
    <w:multiLevelType w:val="multilevel"/>
    <w:tmpl w:val="0B3A3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00578"/>
    <w:multiLevelType w:val="hybridMultilevel"/>
    <w:tmpl w:val="1B5E6DC8"/>
    <w:lvl w:ilvl="0" w:tplc="94E817A2">
      <w:start w:val="1"/>
      <w:numFmt w:val="bullet"/>
      <w:lvlText w:val=""/>
      <w:lvlJc w:val="left"/>
      <w:pPr>
        <w:ind w:left="720" w:hanging="360"/>
      </w:pPr>
      <w:rPr>
        <w:rFonts w:ascii="Wingdings" w:hAnsi="Wingdings" w:hint="default"/>
        <w:color w:val="4F6228" w:themeColor="accent3"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7D5E0E"/>
    <w:multiLevelType w:val="hybridMultilevel"/>
    <w:tmpl w:val="0EB8E9A8"/>
    <w:lvl w:ilvl="0" w:tplc="435A5564">
      <w:start w:val="1"/>
      <w:numFmt w:val="bullet"/>
      <w:lvlText w:val=""/>
      <w:lvlJc w:val="left"/>
      <w:pPr>
        <w:ind w:left="1440" w:hanging="360"/>
      </w:pPr>
      <w:rPr>
        <w:rFonts w:ascii="Wingdings" w:hAnsi="Wingdings" w:hint="default"/>
        <w:color w:val="4F6228" w:themeColor="accent3" w:themeShade="8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7D1C84"/>
    <w:multiLevelType w:val="hybridMultilevel"/>
    <w:tmpl w:val="09986904"/>
    <w:lvl w:ilvl="0" w:tplc="D9448D9C">
      <w:start w:val="1"/>
      <w:numFmt w:val="bullet"/>
      <w:lvlText w:val=""/>
      <w:lvlJc w:val="left"/>
      <w:pPr>
        <w:ind w:left="720" w:hanging="360"/>
      </w:pPr>
      <w:rPr>
        <w:rFonts w:ascii="Wingdings" w:hAnsi="Wingdings" w:hint="default"/>
        <w:color w:val="4F6228" w:themeColor="accent3" w:themeShade="80"/>
        <w:sz w:val="20"/>
      </w:rPr>
    </w:lvl>
    <w:lvl w:ilvl="1" w:tplc="435A5564">
      <w:start w:val="1"/>
      <w:numFmt w:val="bullet"/>
      <w:lvlText w:val=""/>
      <w:lvlJc w:val="left"/>
      <w:pPr>
        <w:ind w:left="1440" w:hanging="360"/>
      </w:pPr>
      <w:rPr>
        <w:rFonts w:ascii="Wingdings" w:hAnsi="Wingdings" w:hint="default"/>
        <w:color w:val="4F6228" w:themeColor="accent3" w:themeShade="80"/>
        <w:sz w:val="16"/>
        <w:szCs w:val="1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0F7A3E"/>
    <w:multiLevelType w:val="hybridMultilevel"/>
    <w:tmpl w:val="46AE0554"/>
    <w:lvl w:ilvl="0" w:tplc="034010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AE601A"/>
    <w:multiLevelType w:val="hybridMultilevel"/>
    <w:tmpl w:val="40E0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4534A1"/>
    <w:multiLevelType w:val="hybridMultilevel"/>
    <w:tmpl w:val="65829910"/>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color w:val="auto"/>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4B6421"/>
    <w:multiLevelType w:val="hybridMultilevel"/>
    <w:tmpl w:val="2696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771D5C"/>
    <w:multiLevelType w:val="multilevel"/>
    <w:tmpl w:val="0114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91437"/>
    <w:multiLevelType w:val="hybridMultilevel"/>
    <w:tmpl w:val="CB7A940E"/>
    <w:lvl w:ilvl="0" w:tplc="FFFFFFFF">
      <w:start w:val="1"/>
      <w:numFmt w:val="bullet"/>
      <w:lvlText w:val=""/>
      <w:lvlJc w:val="left"/>
      <w:pPr>
        <w:ind w:left="720" w:hanging="360"/>
      </w:pPr>
      <w:rPr>
        <w:rFonts w:ascii="Wingdings" w:hAnsi="Wingdings" w:hint="default"/>
        <w:color w:val="4F6228" w:themeColor="accent3" w:themeShade="80"/>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62912698">
    <w:abstractNumId w:val="8"/>
  </w:num>
  <w:num w:numId="2" w16cid:durableId="223297959">
    <w:abstractNumId w:val="15"/>
  </w:num>
  <w:num w:numId="3" w16cid:durableId="664669359">
    <w:abstractNumId w:val="37"/>
  </w:num>
  <w:num w:numId="4" w16cid:durableId="373232119">
    <w:abstractNumId w:val="7"/>
  </w:num>
  <w:num w:numId="5" w16cid:durableId="1999073873">
    <w:abstractNumId w:val="20"/>
  </w:num>
  <w:num w:numId="6" w16cid:durableId="1798065152">
    <w:abstractNumId w:val="35"/>
  </w:num>
  <w:num w:numId="7" w16cid:durableId="179466822">
    <w:abstractNumId w:val="28"/>
  </w:num>
  <w:num w:numId="8" w16cid:durableId="1252352317">
    <w:abstractNumId w:val="33"/>
  </w:num>
  <w:num w:numId="9" w16cid:durableId="407652948">
    <w:abstractNumId w:val="32"/>
  </w:num>
  <w:num w:numId="10" w16cid:durableId="1159078570">
    <w:abstractNumId w:val="3"/>
  </w:num>
  <w:num w:numId="11" w16cid:durableId="1697347071">
    <w:abstractNumId w:val="1"/>
  </w:num>
  <w:num w:numId="12" w16cid:durableId="786002361">
    <w:abstractNumId w:val="0"/>
  </w:num>
  <w:num w:numId="13" w16cid:durableId="1750957191">
    <w:abstractNumId w:val="22"/>
  </w:num>
  <w:num w:numId="14" w16cid:durableId="612176435">
    <w:abstractNumId w:val="31"/>
  </w:num>
  <w:num w:numId="15" w16cid:durableId="251201463">
    <w:abstractNumId w:val="2"/>
  </w:num>
  <w:num w:numId="16" w16cid:durableId="600065462">
    <w:abstractNumId w:val="27"/>
  </w:num>
  <w:num w:numId="17" w16cid:durableId="1886679654">
    <w:abstractNumId w:val="18"/>
  </w:num>
  <w:num w:numId="18" w16cid:durableId="1346327604">
    <w:abstractNumId w:val="11"/>
  </w:num>
  <w:num w:numId="19" w16cid:durableId="979767102">
    <w:abstractNumId w:val="13"/>
  </w:num>
  <w:num w:numId="20" w16cid:durableId="1901088375">
    <w:abstractNumId w:val="29"/>
  </w:num>
  <w:num w:numId="21" w16cid:durableId="1105927514">
    <w:abstractNumId w:val="34"/>
  </w:num>
  <w:num w:numId="22" w16cid:durableId="758983426">
    <w:abstractNumId w:val="12"/>
  </w:num>
  <w:num w:numId="23" w16cid:durableId="1732730243">
    <w:abstractNumId w:val="6"/>
  </w:num>
  <w:num w:numId="24" w16cid:durableId="1223708999">
    <w:abstractNumId w:val="25"/>
  </w:num>
  <w:num w:numId="25" w16cid:durableId="2117942216">
    <w:abstractNumId w:val="10"/>
  </w:num>
  <w:num w:numId="26" w16cid:durableId="1157922507">
    <w:abstractNumId w:val="16"/>
  </w:num>
  <w:num w:numId="27" w16cid:durableId="229123404">
    <w:abstractNumId w:val="9"/>
  </w:num>
  <w:num w:numId="28" w16cid:durableId="1955087905">
    <w:abstractNumId w:val="39"/>
  </w:num>
  <w:num w:numId="29" w16cid:durableId="1216157714">
    <w:abstractNumId w:val="4"/>
  </w:num>
  <w:num w:numId="30" w16cid:durableId="1683119089">
    <w:abstractNumId w:val="19"/>
  </w:num>
  <w:num w:numId="31" w16cid:durableId="683749293">
    <w:abstractNumId w:val="36"/>
  </w:num>
  <w:num w:numId="32" w16cid:durableId="1535922175">
    <w:abstractNumId w:val="24"/>
  </w:num>
  <w:num w:numId="33" w16cid:durableId="1120801571">
    <w:abstractNumId w:val="23"/>
  </w:num>
  <w:num w:numId="34" w16cid:durableId="1142385441">
    <w:abstractNumId w:val="38"/>
  </w:num>
  <w:num w:numId="35" w16cid:durableId="372923072">
    <w:abstractNumId w:val="17"/>
  </w:num>
  <w:num w:numId="36" w16cid:durableId="23487805">
    <w:abstractNumId w:val="26"/>
  </w:num>
  <w:num w:numId="37" w16cid:durableId="519857601">
    <w:abstractNumId w:val="14"/>
  </w:num>
  <w:num w:numId="38" w16cid:durableId="21638748">
    <w:abstractNumId w:val="30"/>
  </w:num>
  <w:num w:numId="39" w16cid:durableId="1257517576">
    <w:abstractNumId w:val="21"/>
  </w:num>
  <w:num w:numId="40" w16cid:durableId="1166899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957"/>
    <w:rsid w:val="000142C2"/>
    <w:rsid w:val="000C028A"/>
    <w:rsid w:val="000D2A94"/>
    <w:rsid w:val="000D5B3D"/>
    <w:rsid w:val="000F21F2"/>
    <w:rsid w:val="00136BFB"/>
    <w:rsid w:val="00143797"/>
    <w:rsid w:val="00161364"/>
    <w:rsid w:val="001761A9"/>
    <w:rsid w:val="001C0691"/>
    <w:rsid w:val="00200B9F"/>
    <w:rsid w:val="00226B3D"/>
    <w:rsid w:val="002A4E80"/>
    <w:rsid w:val="002A7F57"/>
    <w:rsid w:val="002C0845"/>
    <w:rsid w:val="002D33AA"/>
    <w:rsid w:val="003104F7"/>
    <w:rsid w:val="003564DF"/>
    <w:rsid w:val="00372A8B"/>
    <w:rsid w:val="003806D7"/>
    <w:rsid w:val="003B41E3"/>
    <w:rsid w:val="003B522E"/>
    <w:rsid w:val="003B7A0F"/>
    <w:rsid w:val="003E1810"/>
    <w:rsid w:val="00414FA7"/>
    <w:rsid w:val="00420299"/>
    <w:rsid w:val="00424A66"/>
    <w:rsid w:val="00431008"/>
    <w:rsid w:val="00434933"/>
    <w:rsid w:val="0047327C"/>
    <w:rsid w:val="00486A48"/>
    <w:rsid w:val="004C35AF"/>
    <w:rsid w:val="004D16BE"/>
    <w:rsid w:val="004E30F6"/>
    <w:rsid w:val="004F1923"/>
    <w:rsid w:val="004F5486"/>
    <w:rsid w:val="00580500"/>
    <w:rsid w:val="00583695"/>
    <w:rsid w:val="005A3575"/>
    <w:rsid w:val="005D1C4A"/>
    <w:rsid w:val="005F2E99"/>
    <w:rsid w:val="00602544"/>
    <w:rsid w:val="006139F7"/>
    <w:rsid w:val="00631B04"/>
    <w:rsid w:val="006418A1"/>
    <w:rsid w:val="00641FA4"/>
    <w:rsid w:val="0068294D"/>
    <w:rsid w:val="00695BC8"/>
    <w:rsid w:val="006A76B5"/>
    <w:rsid w:val="006C4E81"/>
    <w:rsid w:val="00722B56"/>
    <w:rsid w:val="00757B82"/>
    <w:rsid w:val="007E4604"/>
    <w:rsid w:val="008257C3"/>
    <w:rsid w:val="00835C3E"/>
    <w:rsid w:val="00893C23"/>
    <w:rsid w:val="00896FB6"/>
    <w:rsid w:val="008B0A0C"/>
    <w:rsid w:val="008B1F3D"/>
    <w:rsid w:val="008C27D2"/>
    <w:rsid w:val="008D7AB2"/>
    <w:rsid w:val="0091410E"/>
    <w:rsid w:val="009179ED"/>
    <w:rsid w:val="009B7ABD"/>
    <w:rsid w:val="009F00DC"/>
    <w:rsid w:val="009F00F1"/>
    <w:rsid w:val="009F6732"/>
    <w:rsid w:val="00A10053"/>
    <w:rsid w:val="00A511C2"/>
    <w:rsid w:val="00A5429C"/>
    <w:rsid w:val="00A86C36"/>
    <w:rsid w:val="00AB1B7F"/>
    <w:rsid w:val="00AC003B"/>
    <w:rsid w:val="00AD0AB2"/>
    <w:rsid w:val="00AF027A"/>
    <w:rsid w:val="00AF35F3"/>
    <w:rsid w:val="00B23D57"/>
    <w:rsid w:val="00B3201B"/>
    <w:rsid w:val="00B47381"/>
    <w:rsid w:val="00B57464"/>
    <w:rsid w:val="00BA2193"/>
    <w:rsid w:val="00BB7516"/>
    <w:rsid w:val="00BE0022"/>
    <w:rsid w:val="00BF294E"/>
    <w:rsid w:val="00BF591C"/>
    <w:rsid w:val="00C031CD"/>
    <w:rsid w:val="00C422A1"/>
    <w:rsid w:val="00C62473"/>
    <w:rsid w:val="00C75298"/>
    <w:rsid w:val="00C869D2"/>
    <w:rsid w:val="00C97780"/>
    <w:rsid w:val="00CB4516"/>
    <w:rsid w:val="00CC58A1"/>
    <w:rsid w:val="00CE4740"/>
    <w:rsid w:val="00D117F5"/>
    <w:rsid w:val="00D50AFB"/>
    <w:rsid w:val="00D517B5"/>
    <w:rsid w:val="00D525D6"/>
    <w:rsid w:val="00D534D8"/>
    <w:rsid w:val="00DC2145"/>
    <w:rsid w:val="00DE05CC"/>
    <w:rsid w:val="00DE3CC2"/>
    <w:rsid w:val="00DF0CAA"/>
    <w:rsid w:val="00E00925"/>
    <w:rsid w:val="00E40D9C"/>
    <w:rsid w:val="00E75C8F"/>
    <w:rsid w:val="00EC1957"/>
    <w:rsid w:val="00F158AF"/>
    <w:rsid w:val="00F26C83"/>
    <w:rsid w:val="00F330CF"/>
    <w:rsid w:val="00F61F80"/>
    <w:rsid w:val="00F9255F"/>
    <w:rsid w:val="00F96560"/>
    <w:rsid w:val="00FD1582"/>
    <w:rsid w:val="00FF6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2D40A"/>
  <w15:docId w15:val="{FFCB0956-7711-4BEE-A7A2-12015C5E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03B"/>
    <w:pPr>
      <w:spacing w:after="0" w:line="240" w:lineRule="auto"/>
    </w:pPr>
    <w:rPr>
      <w:rFonts w:ascii="Times New Roman" w:eastAsia="Times New Roman" w:hAnsi="Times New Roman" w:cs="Times New Roman"/>
      <w:sz w:val="20"/>
      <w:szCs w:val="20"/>
      <w:lang w:val="fr-FR"/>
    </w:rPr>
  </w:style>
  <w:style w:type="paragraph" w:styleId="Heading1">
    <w:name w:val="heading 1"/>
    <w:basedOn w:val="Normal"/>
    <w:link w:val="Heading1Char"/>
    <w:uiPriority w:val="1"/>
    <w:qFormat/>
    <w:rsid w:val="00EC1957"/>
    <w:pPr>
      <w:keepNext/>
      <w:keepLines/>
      <w:spacing w:before="240" w:after="600" w:line="276" w:lineRule="auto"/>
      <w:contextualSpacing/>
      <w:jc w:val="center"/>
      <w:outlineLvl w:val="0"/>
    </w:pPr>
    <w:rPr>
      <w:rFonts w:ascii="Bodoni MT Black" w:eastAsiaTheme="majorEastAsia" w:hAnsi="Bodoni MT Black" w:cstheme="majorBidi"/>
      <w:color w:val="244061" w:themeColor="accent1" w:themeShade="80"/>
      <w:sz w:val="28"/>
      <w:szCs w:val="24"/>
      <w:lang w:val="en-US" w:eastAsia="ja-JP"/>
    </w:rPr>
  </w:style>
  <w:style w:type="paragraph" w:styleId="Heading2">
    <w:name w:val="heading 2"/>
    <w:basedOn w:val="Normal"/>
    <w:next w:val="Normal"/>
    <w:link w:val="Heading2Char"/>
    <w:uiPriority w:val="9"/>
    <w:unhideWhenUsed/>
    <w:qFormat/>
    <w:rsid w:val="00EC195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D16B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525D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0691"/>
    <w:pPr>
      <w:tabs>
        <w:tab w:val="center" w:pos="4680"/>
        <w:tab w:val="right" w:pos="9360"/>
      </w:tabs>
    </w:pPr>
    <w:rPr>
      <w:rFonts w:asciiTheme="minorHAnsi" w:eastAsiaTheme="minorHAnsi" w:hAnsiTheme="minorHAnsi" w:cstheme="minorBidi"/>
      <w:sz w:val="22"/>
      <w:szCs w:val="22"/>
      <w:lang w:val="en-US"/>
    </w:rPr>
  </w:style>
  <w:style w:type="character" w:customStyle="1" w:styleId="HeaderChar">
    <w:name w:val="Header Char"/>
    <w:basedOn w:val="DefaultParagraphFont"/>
    <w:link w:val="Header"/>
    <w:uiPriority w:val="99"/>
    <w:rsid w:val="001C0691"/>
  </w:style>
  <w:style w:type="paragraph" w:styleId="Footer">
    <w:name w:val="footer"/>
    <w:basedOn w:val="Normal"/>
    <w:link w:val="FooterChar"/>
    <w:uiPriority w:val="99"/>
    <w:unhideWhenUsed/>
    <w:rsid w:val="001C0691"/>
    <w:pPr>
      <w:tabs>
        <w:tab w:val="center" w:pos="4680"/>
        <w:tab w:val="right" w:pos="9360"/>
      </w:tabs>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1C0691"/>
  </w:style>
  <w:style w:type="character" w:styleId="PlaceholderText">
    <w:name w:val="Placeholder Text"/>
    <w:basedOn w:val="DefaultParagraphFont"/>
    <w:uiPriority w:val="99"/>
    <w:semiHidden/>
    <w:rsid w:val="001C0691"/>
    <w:rPr>
      <w:color w:val="808080"/>
    </w:rPr>
  </w:style>
  <w:style w:type="paragraph" w:styleId="BalloonText">
    <w:name w:val="Balloon Text"/>
    <w:basedOn w:val="Normal"/>
    <w:link w:val="BalloonTextChar"/>
    <w:uiPriority w:val="99"/>
    <w:semiHidden/>
    <w:unhideWhenUsed/>
    <w:rsid w:val="001C0691"/>
    <w:rPr>
      <w:rFonts w:ascii="Tahoma" w:hAnsi="Tahoma" w:cs="Tahoma"/>
      <w:sz w:val="16"/>
      <w:szCs w:val="16"/>
    </w:rPr>
  </w:style>
  <w:style w:type="character" w:customStyle="1" w:styleId="BalloonTextChar">
    <w:name w:val="Balloon Text Char"/>
    <w:basedOn w:val="DefaultParagraphFont"/>
    <w:link w:val="BalloonText"/>
    <w:uiPriority w:val="99"/>
    <w:semiHidden/>
    <w:rsid w:val="001C0691"/>
    <w:rPr>
      <w:rFonts w:ascii="Tahoma" w:hAnsi="Tahoma" w:cs="Tahoma"/>
      <w:sz w:val="16"/>
      <w:szCs w:val="16"/>
    </w:rPr>
  </w:style>
  <w:style w:type="paragraph" w:styleId="Title">
    <w:name w:val="Title"/>
    <w:basedOn w:val="Normal"/>
    <w:next w:val="Normal"/>
    <w:link w:val="TitleChar"/>
    <w:uiPriority w:val="10"/>
    <w:qFormat/>
    <w:rsid w:val="0060254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602544"/>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C1957"/>
    <w:pPr>
      <w:ind w:left="720"/>
      <w:contextualSpacing/>
    </w:pPr>
  </w:style>
  <w:style w:type="character" w:customStyle="1" w:styleId="Heading1Char">
    <w:name w:val="Heading 1 Char"/>
    <w:basedOn w:val="DefaultParagraphFont"/>
    <w:link w:val="Heading1"/>
    <w:uiPriority w:val="1"/>
    <w:rsid w:val="00EC1957"/>
    <w:rPr>
      <w:rFonts w:ascii="Bodoni MT Black" w:eastAsiaTheme="majorEastAsia" w:hAnsi="Bodoni MT Black" w:cstheme="majorBidi"/>
      <w:color w:val="244061" w:themeColor="accent1" w:themeShade="80"/>
      <w:sz w:val="28"/>
      <w:szCs w:val="24"/>
      <w:lang w:eastAsia="ja-JP"/>
    </w:rPr>
  </w:style>
  <w:style w:type="character" w:customStyle="1" w:styleId="Heading2Char">
    <w:name w:val="Heading 2 Char"/>
    <w:basedOn w:val="DefaultParagraphFont"/>
    <w:link w:val="Heading2"/>
    <w:uiPriority w:val="9"/>
    <w:rsid w:val="00EC1957"/>
    <w:rPr>
      <w:rFonts w:asciiTheme="majorHAnsi" w:eastAsiaTheme="majorEastAsia" w:hAnsiTheme="majorHAnsi" w:cstheme="majorBidi"/>
      <w:b/>
      <w:bCs/>
      <w:color w:val="4F81BD" w:themeColor="accent1"/>
      <w:sz w:val="26"/>
      <w:szCs w:val="26"/>
      <w:lang w:val="fr-FR"/>
    </w:rPr>
  </w:style>
  <w:style w:type="paragraph" w:styleId="ListBullet">
    <w:name w:val="List Bullet"/>
    <w:basedOn w:val="Normal"/>
    <w:uiPriority w:val="99"/>
    <w:semiHidden/>
    <w:unhideWhenUsed/>
    <w:rsid w:val="005F2E99"/>
    <w:pPr>
      <w:numPr>
        <w:numId w:val="11"/>
      </w:numPr>
      <w:contextualSpacing/>
    </w:pPr>
  </w:style>
  <w:style w:type="paragraph" w:styleId="ListNumber4">
    <w:name w:val="List Number 4"/>
    <w:basedOn w:val="Normal"/>
    <w:uiPriority w:val="99"/>
    <w:semiHidden/>
    <w:unhideWhenUsed/>
    <w:rsid w:val="005F2E99"/>
    <w:pPr>
      <w:numPr>
        <w:numId w:val="12"/>
      </w:numPr>
      <w:tabs>
        <w:tab w:val="clear" w:pos="1440"/>
      </w:tabs>
      <w:spacing w:after="220" w:line="276" w:lineRule="auto"/>
      <w:ind w:left="720"/>
      <w:contextualSpacing/>
    </w:pPr>
    <w:rPr>
      <w:rFonts w:ascii="Palatino Linotype" w:hAnsi="Palatino Linotype"/>
      <w:color w:val="595959"/>
      <w:sz w:val="24"/>
      <w:szCs w:val="24"/>
      <w:lang w:val="en-US" w:eastAsia="ja-JP"/>
    </w:rPr>
  </w:style>
  <w:style w:type="character" w:customStyle="1" w:styleId="Heading3Char">
    <w:name w:val="Heading 3 Char"/>
    <w:basedOn w:val="DefaultParagraphFont"/>
    <w:link w:val="Heading3"/>
    <w:uiPriority w:val="9"/>
    <w:rsid w:val="004D16BE"/>
    <w:rPr>
      <w:rFonts w:asciiTheme="majorHAnsi" w:eastAsiaTheme="majorEastAsia" w:hAnsiTheme="majorHAnsi" w:cstheme="majorBidi"/>
      <w:color w:val="243F60" w:themeColor="accent1" w:themeShade="7F"/>
      <w:sz w:val="24"/>
      <w:szCs w:val="24"/>
      <w:lang w:val="fr-FR"/>
    </w:rPr>
  </w:style>
  <w:style w:type="character" w:styleId="IntenseEmphasis">
    <w:name w:val="Intense Emphasis"/>
    <w:basedOn w:val="DefaultParagraphFont"/>
    <w:uiPriority w:val="21"/>
    <w:qFormat/>
    <w:rsid w:val="009179ED"/>
    <w:rPr>
      <w:i/>
      <w:iCs/>
      <w:color w:val="4F81BD" w:themeColor="accent1"/>
    </w:rPr>
  </w:style>
  <w:style w:type="character" w:customStyle="1" w:styleId="Heading4Char">
    <w:name w:val="Heading 4 Char"/>
    <w:basedOn w:val="DefaultParagraphFont"/>
    <w:link w:val="Heading4"/>
    <w:uiPriority w:val="9"/>
    <w:rsid w:val="00D525D6"/>
    <w:rPr>
      <w:rFonts w:asciiTheme="majorHAnsi" w:eastAsiaTheme="majorEastAsia" w:hAnsiTheme="majorHAnsi" w:cstheme="majorBidi"/>
      <w:i/>
      <w:iCs/>
      <w:color w:val="365F91" w:themeColor="accent1" w:themeShade="BF"/>
      <w:sz w:val="20"/>
      <w:szCs w:val="20"/>
      <w:lang w:val="fr-FR"/>
    </w:rPr>
  </w:style>
  <w:style w:type="paragraph" w:customStyle="1" w:styleId="ds-markdown-paragraph">
    <w:name w:val="ds-markdown-paragraph"/>
    <w:basedOn w:val="Normal"/>
    <w:rsid w:val="007E4604"/>
    <w:pPr>
      <w:spacing w:before="100" w:beforeAutospacing="1" w:after="100" w:afterAutospacing="1"/>
    </w:pPr>
    <w:rPr>
      <w:sz w:val="24"/>
      <w:szCs w:val="24"/>
      <w:lang w:val="en-US"/>
    </w:rPr>
  </w:style>
  <w:style w:type="character" w:styleId="Strong">
    <w:name w:val="Strong"/>
    <w:basedOn w:val="DefaultParagraphFont"/>
    <w:uiPriority w:val="22"/>
    <w:qFormat/>
    <w:rsid w:val="007E4604"/>
    <w:rPr>
      <w:b/>
      <w:bCs/>
    </w:rPr>
  </w:style>
  <w:style w:type="character" w:styleId="Hyperlink">
    <w:name w:val="Hyperlink"/>
    <w:basedOn w:val="DefaultParagraphFont"/>
    <w:uiPriority w:val="99"/>
    <w:unhideWhenUsed/>
    <w:rsid w:val="0091410E"/>
    <w:rPr>
      <w:color w:val="0000FF" w:themeColor="hyperlink"/>
      <w:u w:val="single"/>
    </w:rPr>
  </w:style>
  <w:style w:type="character" w:styleId="UnresolvedMention">
    <w:name w:val="Unresolved Mention"/>
    <w:basedOn w:val="DefaultParagraphFont"/>
    <w:uiPriority w:val="99"/>
    <w:semiHidden/>
    <w:unhideWhenUsed/>
    <w:rsid w:val="00914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totable.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Sandy%20Beauty%20S.L.U\SB%20Project%20docs\ADMINISTRATION\Plantilla%20Instancias%20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7B6A-CC7E-4410-A998-BB820667F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Instancias 2</Template>
  <TotalTime>1</TotalTime>
  <Pages>5</Pages>
  <Words>1007</Words>
  <Characters>5744</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docId:B78099637E1FD0023F75EBFD94B08A22</cp:keywords>
  <dc:description/>
  <cp:lastModifiedBy>Belobe, Sandra N</cp:lastModifiedBy>
  <cp:revision>2</cp:revision>
  <cp:lastPrinted>2026-08-15T17:37:00Z</cp:lastPrinted>
  <dcterms:created xsi:type="dcterms:W3CDTF">2026-09-01T09:37:00Z</dcterms:created>
  <dcterms:modified xsi:type="dcterms:W3CDTF">2026-09-01T09:37:00Z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2025-09-04T07:33:11Z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0bb437a7-f0b9-447e-825a-0dacc28b7a09</vt:lpwstr>
  </property>
  <property fmtid="{D5CDD505-2E9C-101B-9397-08002B2CF9AE}" pid="7" name="MSIP_Label_defa4170-0d19-0005-0004-bc88714345d2_ActionId">
    <vt:lpwstr>9a4a7803-6e73-4da5-aeb3-6d022d916dbe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