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Manual for the Tic-Tac-Toe Game in MIPS Assembly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user manual provides instructions on how to run and play the Tic-Tac-Toe game implemented in MIPS assembly language. The game is designed for a human player to play against the computer. The game continues until one of the players (i.e human or computer)  wins or the game reaches a draw.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run the 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run the program, follow these steps: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Ensure that you have a MIPS simulator installed on your computer, such as Mars (MIPS Assembler and Runtime Simulator). If not, download it from http://courses.missouristate.edu/kenvollmar/mars/ and install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After installing the MIPS simulator. Download the game file (“tictactoe.asm”) on  your computer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Open Mars and load the "tictactoe.asm" file by clicking on "File" &gt; "Open" and selecting the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Assemble the program by clicking on "Assemble" (the wrench icon) or pressing F3.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e. Run the program by clicking on "Execute" (the play icon) or pressing F5.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play the game: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play the game, follow these 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 Start the Program.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 After starting the program, the game will display the Tic-Tac-Toe board and  inform you (the human player) of your designated symbol.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The game will then prompt you to enter your move by selecting  a number corresponding to the cell where you want  the symbol placed.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After entering a valid move, the game will update the board and display 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e. The computer player will then make its move, and the updated board will be displayed again.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f. The game continues to alternate turns between you and the computer until there is a winner or the game reaches a draw.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g. The game will display the result (win, lose, or draw) and prompt you to play again. If you do not want to continue playing, follow the on-screen instructions.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Enjoy the game!!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