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Кандакжи</w:t>
      </w:r>
      <w:r>
        <w:t xml:space="preserve"> </w:t>
      </w:r>
      <w:r>
        <w:t xml:space="preserve">Микаил</w:t>
      </w:r>
      <w:r>
        <w:t xml:space="preserve"> </w:t>
      </w:r>
      <w:r>
        <w:t xml:space="preserve">Халидович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4918509" cy="1174282"/>
            <wp:effectExtent b="0" l="0" r="0" t="0"/>
            <wp:docPr descr="Рис. 1: 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Подготовил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8" w:name="fig:002"/>
      <w:r>
        <w:drawing>
          <wp:inline>
            <wp:extent cx="3291840" cy="2646947"/>
            <wp:effectExtent b="0" l="0" r="0" t="0"/>
            <wp:docPr descr="Рис. 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lab6-1.asm</w:t>
      </w:r>
    </w:p>
    <w:p>
      <w:pPr>
        <w:pStyle w:val="BodyText"/>
      </w:pPr>
      <w:r>
        <w:t xml:space="preserve">В данной программе (рис. 2)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p>
      <w:pPr>
        <w:pStyle w:val="CaptionedFigure"/>
      </w:pPr>
      <w:bookmarkStart w:id="32" w:name="fig:003"/>
      <w:r>
        <w:drawing>
          <wp:inline>
            <wp:extent cx="5334000" cy="916894"/>
            <wp:effectExtent b="0" l="0" r="0" t="0"/>
            <wp:docPr descr="Рис. 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3)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4)</w:t>
      </w:r>
    </w:p>
    <w:p>
      <w:pPr>
        <w:pStyle w:val="CaptionedFigure"/>
      </w:pPr>
      <w:bookmarkStart w:id="36" w:name="fig:004"/>
      <w:r>
        <w:drawing>
          <wp:inline>
            <wp:extent cx="3599848" cy="2637322"/>
            <wp:effectExtent b="0" l="0" r="0" t="0"/>
            <wp:docPr descr="Рис. 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lab6-1.asm</w:t>
      </w:r>
    </w:p>
    <w:p>
      <w:pPr>
        <w:pStyle w:val="CaptionedFigure"/>
      </w:pPr>
      <w:bookmarkStart w:id="40" w:name="fig:005"/>
      <w:r>
        <w:drawing>
          <wp:inline>
            <wp:extent cx="5334000" cy="923886"/>
            <wp:effectExtent b="0" l="0" r="0" t="0"/>
            <wp:docPr descr="Рис. 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5)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6)</w:t>
      </w:r>
    </w:p>
    <w:p>
      <w:pPr>
        <w:pStyle w:val="CaptionedFigure"/>
      </w:pPr>
      <w:bookmarkStart w:id="44" w:name="fig:006"/>
      <w:r>
        <w:drawing>
          <wp:inline>
            <wp:extent cx="3214837" cy="1915427"/>
            <wp:effectExtent b="0" l="0" r="0" t="0"/>
            <wp:docPr descr="Рис. 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lab6-2.asm</w:t>
      </w:r>
    </w:p>
    <w:p>
      <w:pPr>
        <w:pStyle w:val="CaptionedFigure"/>
      </w:pPr>
      <w:bookmarkStart w:id="48" w:name="fig:007"/>
      <w:r>
        <w:drawing>
          <wp:inline>
            <wp:extent cx="5334000" cy="857764"/>
            <wp:effectExtent b="0" l="0" r="0" t="0"/>
            <wp:docPr descr="Рис. 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lab6-2.asm</w:t>
      </w:r>
    </w:p>
    <w:p>
      <w:pPr>
        <w:pStyle w:val="BodyText"/>
      </w:pPr>
      <w:r>
        <w:t xml:space="preserve">В результате выполнения программы мы получим число 106. (рис. 7)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8)</w:t>
      </w:r>
    </w:p>
    <w:p>
      <w:pPr>
        <w:pStyle w:val="CaptionedFigure"/>
      </w:pPr>
      <w:bookmarkStart w:id="52" w:name="fig:008"/>
      <w:r>
        <w:drawing>
          <wp:inline>
            <wp:extent cx="3214837" cy="2030930"/>
            <wp:effectExtent b="0" l="0" r="0" t="0"/>
            <wp:docPr descr="Рис. 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9)</w:t>
      </w:r>
    </w:p>
    <w:p>
      <w:pPr>
        <w:pStyle w:val="CaptionedFigure"/>
      </w:pPr>
      <w:bookmarkStart w:id="56" w:name="fig:009"/>
      <w:r>
        <w:drawing>
          <wp:inline>
            <wp:extent cx="5334000" cy="815017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10)</w:t>
      </w:r>
    </w:p>
    <w:p>
      <w:pPr>
        <w:pStyle w:val="CaptionedFigure"/>
      </w:pPr>
      <w:bookmarkStart w:id="60" w:name="fig:010"/>
      <w:r>
        <w:drawing>
          <wp:inline>
            <wp:extent cx="5334000" cy="812800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11) (рис. 12)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331368" cy="4764505"/>
            <wp:effectExtent b="0" l="0" r="0" t="0"/>
            <wp:docPr descr="Рис. 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476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bookmarkStart w:id="68" w:name="fig:012"/>
      <w:r>
        <w:drawing>
          <wp:inline>
            <wp:extent cx="5334000" cy="972457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13) (рис. 14)</w:t>
      </w:r>
    </w:p>
    <w:p>
      <w:pPr>
        <w:pStyle w:val="CaptionedFigure"/>
      </w:pPr>
      <w:bookmarkStart w:id="71" w:name="fig:013"/>
      <w:r>
        <w:drawing>
          <wp:inline>
            <wp:extent cx="5334000" cy="972457"/>
            <wp:effectExtent b="0" l="0" r="0" t="0"/>
            <wp:docPr descr="Рис. 13: Программа в файле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bookmarkStart w:id="75" w:name="fig:014"/>
      <w:r>
        <w:drawing>
          <wp:inline>
            <wp:extent cx="4148488" cy="4456496"/>
            <wp:effectExtent b="0" l="0" r="0" t="0"/>
            <wp:docPr descr="Рис. 14: Запуск программы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15) (рис. 16)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9" w:name="fig:015"/>
      <w:r>
        <w:drawing>
          <wp:inline>
            <wp:extent cx="4793381" cy="4639376"/>
            <wp:effectExtent b="0" l="0" r="0" t="0"/>
            <wp:docPr descr="Рис. 15: Программа в файле variant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bookmarkStart w:id="83" w:name="fig:016"/>
      <w:r>
        <w:drawing>
          <wp:inline>
            <wp:extent cx="5334000" cy="1103841"/>
            <wp:effectExtent b="0" l="0" r="0" t="0"/>
            <wp:docPr descr="Рис. 16: Запуск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Запуск программы variant.asm</w:t>
      </w:r>
    </w:p>
    <w:bookmarkStart w:id="84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4"/>
    <w:bookmarkStart w:id="93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13 -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  <m:r>
            <m:rPr>
              <m:sty m:val="p"/>
            </m:rPr>
            <m:t>*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(рис. 17) (рис. 18)</w:t>
      </w:r>
    </w:p>
    <w:p>
      <w:pPr>
        <w:pStyle w:val="CaptionedFigure"/>
      </w:pPr>
      <w:bookmarkStart w:id="88" w:name="fig:017"/>
      <w:r>
        <w:drawing>
          <wp:inline>
            <wp:extent cx="4446871" cy="5043637"/>
            <wp:effectExtent b="0" l="0" r="0" t="0"/>
            <wp:docPr descr="Рис. 17: Программа в файле tas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в файле task.asm</w:t>
      </w:r>
    </w:p>
    <w:p>
      <w:pPr>
        <w:pStyle w:val="CaptionedFigure"/>
      </w:pPr>
      <w:bookmarkStart w:id="92" w:name="fig:018"/>
      <w:r>
        <w:drawing>
          <wp:inline>
            <wp:extent cx="5334000" cy="1639420"/>
            <wp:effectExtent b="0" l="0" r="0" t="0"/>
            <wp:docPr descr="Рис. 18: Запуск программы task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task.asm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Кандакжи Микаил Халидович</dc:creator>
  <dc:language>ru-RU</dc:language>
  <cp:keywords/>
  <dcterms:created xsi:type="dcterms:W3CDTF">2024-11-15T15:40:20Z</dcterms:created>
  <dcterms:modified xsi:type="dcterms:W3CDTF">2024-11-15T15:40:20Z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