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197E" w:rsidRPr="0088197E" w:rsidRDefault="0088197E" w:rsidP="0088197E">
      <w:pPr>
        <w:spacing w:after="0" w:line="240" w:lineRule="auto"/>
        <w:outlineLvl w:val="0"/>
        <w:rPr>
          <w:rFonts w:ascii="Times New Roman" w:eastAsia="Times New Roman" w:hAnsi="Times New Roman" w:cs="Times New Roman"/>
          <w:color w:val="000000"/>
          <w:kern w:val="36"/>
          <w:sz w:val="28"/>
          <w:szCs w:val="28"/>
          <w:lang w:eastAsia="ru-RU"/>
        </w:rPr>
      </w:pPr>
      <w:r w:rsidRPr="0088197E">
        <w:rPr>
          <w:rFonts w:ascii="Arial" w:eastAsia="Times New Roman" w:hAnsi="Arial" w:cs="Arial"/>
          <w:b/>
          <w:bCs/>
          <w:color w:val="000000"/>
          <w:kern w:val="36"/>
          <w:sz w:val="32"/>
          <w:szCs w:val="32"/>
          <w:lang w:eastAsia="ru-RU"/>
        </w:rPr>
        <w:t>МУЛЬТИЗАДАЧНОСТЬ В ЗАЩИЩЕННОМ РЕЖИМЕ</w:t>
      </w:r>
    </w:p>
    <w:p w:rsidR="0088197E" w:rsidRPr="0088197E" w:rsidRDefault="0088197E" w:rsidP="0088197E">
      <w:pPr>
        <w:spacing w:before="240" w:after="60" w:line="240" w:lineRule="auto"/>
        <w:outlineLvl w:val="1"/>
        <w:rPr>
          <w:rFonts w:ascii="Arial" w:eastAsia="Times New Roman" w:hAnsi="Arial" w:cs="Arial"/>
          <w:b/>
          <w:bCs/>
          <w:i/>
          <w:iCs/>
          <w:color w:val="000000"/>
          <w:sz w:val="28"/>
          <w:szCs w:val="28"/>
          <w:lang w:eastAsia="ru-RU"/>
        </w:rPr>
      </w:pPr>
      <w:r>
        <w:rPr>
          <w:rFonts w:ascii="Arial" w:eastAsia="Times New Roman" w:hAnsi="Arial" w:cs="Arial"/>
          <w:b/>
          <w:bCs/>
          <w:i/>
          <w:iCs/>
          <w:color w:val="000000"/>
          <w:sz w:val="28"/>
          <w:szCs w:val="28"/>
          <w:lang w:eastAsia="ru-RU"/>
        </w:rPr>
        <w:t>1</w:t>
      </w:r>
      <w:r w:rsidRPr="0088197E">
        <w:rPr>
          <w:rFonts w:ascii="Arial" w:eastAsia="Times New Roman" w:hAnsi="Arial" w:cs="Arial"/>
          <w:b/>
          <w:bCs/>
          <w:i/>
          <w:iCs/>
          <w:color w:val="000000"/>
          <w:sz w:val="28"/>
          <w:szCs w:val="28"/>
          <w:lang w:eastAsia="ru-RU"/>
        </w:rPr>
        <w:t>. ТЕОРЕТИЧЕСКИЕ СВЕДЕНИЯ</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Под мультизадачностью подразумевают способность компьютера выполнять несколько задач одновременно. На самом деле процессор некоторое время выполняет один командный поток, затем быстро переключается на второй и выполняет его, переключается на третий и т.д. При этом при каждом переключении сохраняется конте</w:t>
      </w:r>
      <w:proofErr w:type="gramStart"/>
      <w:r w:rsidRPr="0088197E">
        <w:rPr>
          <w:rFonts w:ascii="Times New Roman" w:eastAsia="Times New Roman" w:hAnsi="Times New Roman" w:cs="Times New Roman"/>
          <w:color w:val="000000"/>
          <w:sz w:val="28"/>
          <w:szCs w:val="28"/>
          <w:lang w:eastAsia="ru-RU"/>
        </w:rPr>
        <w:t>кст пр</w:t>
      </w:r>
      <w:proofErr w:type="gramEnd"/>
      <w:r w:rsidRPr="0088197E">
        <w:rPr>
          <w:rFonts w:ascii="Times New Roman" w:eastAsia="Times New Roman" w:hAnsi="Times New Roman" w:cs="Times New Roman"/>
          <w:color w:val="000000"/>
          <w:sz w:val="28"/>
          <w:szCs w:val="28"/>
          <w:lang w:eastAsia="ru-RU"/>
        </w:rPr>
        <w:t>ерываемого потока, так что потом процессор сможет "безболезненно" продолжить выполнение прерванного потока команд. Благодаря высокому быстродействию создается иллюзия того, что все задачи выполняются одновременно (параллельно).</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Для управления мультизадачностью нет специальных команд. Задачи переключаются командами FAR CALL, FAR JMP, INT, IRET. Однако при этом участвуют специальные дескрипторы: дескриптор сегмента состояния задачи (</w:t>
      </w:r>
      <w:proofErr w:type="spellStart"/>
      <w:r w:rsidRPr="0088197E">
        <w:rPr>
          <w:rFonts w:ascii="Times New Roman" w:eastAsia="Times New Roman" w:hAnsi="Times New Roman" w:cs="Times New Roman"/>
          <w:color w:val="000000"/>
          <w:sz w:val="28"/>
          <w:szCs w:val="28"/>
          <w:lang w:eastAsia="ru-RU"/>
        </w:rPr>
        <w:t>Task</w:t>
      </w:r>
      <w:proofErr w:type="spellEnd"/>
      <w:r w:rsidRPr="0088197E">
        <w:rPr>
          <w:rFonts w:ascii="Times New Roman" w:eastAsia="Times New Roman" w:hAnsi="Times New Roman" w:cs="Times New Roman"/>
          <w:color w:val="000000"/>
          <w:sz w:val="28"/>
          <w:szCs w:val="28"/>
          <w:lang w:eastAsia="ru-RU"/>
        </w:rPr>
        <w:t> </w:t>
      </w:r>
      <w:proofErr w:type="spellStart"/>
      <w:r w:rsidRPr="0088197E">
        <w:rPr>
          <w:rFonts w:ascii="Times New Roman" w:eastAsia="Times New Roman" w:hAnsi="Times New Roman" w:cs="Times New Roman"/>
          <w:color w:val="000000"/>
          <w:sz w:val="28"/>
          <w:szCs w:val="28"/>
          <w:lang w:eastAsia="ru-RU"/>
        </w:rPr>
        <w:t>State</w:t>
      </w:r>
      <w:proofErr w:type="spellEnd"/>
      <w:r w:rsidRPr="0088197E">
        <w:rPr>
          <w:rFonts w:ascii="Times New Roman" w:eastAsia="Times New Roman" w:hAnsi="Times New Roman" w:cs="Times New Roman"/>
          <w:color w:val="000000"/>
          <w:sz w:val="28"/>
          <w:szCs w:val="28"/>
          <w:lang w:eastAsia="ru-RU"/>
        </w:rPr>
        <w:t> </w:t>
      </w:r>
      <w:proofErr w:type="spellStart"/>
      <w:r w:rsidRPr="0088197E">
        <w:rPr>
          <w:rFonts w:ascii="Times New Roman" w:eastAsia="Times New Roman" w:hAnsi="Times New Roman" w:cs="Times New Roman"/>
          <w:color w:val="000000"/>
          <w:sz w:val="28"/>
          <w:szCs w:val="28"/>
          <w:lang w:eastAsia="ru-RU"/>
        </w:rPr>
        <w:t>Segment</w:t>
      </w:r>
      <w:proofErr w:type="spellEnd"/>
      <w:r w:rsidRPr="0088197E">
        <w:rPr>
          <w:rFonts w:ascii="Times New Roman" w:eastAsia="Times New Roman" w:hAnsi="Times New Roman" w:cs="Times New Roman"/>
          <w:color w:val="000000"/>
          <w:sz w:val="28"/>
          <w:szCs w:val="28"/>
          <w:lang w:eastAsia="ru-RU"/>
        </w:rPr>
        <w:t>) и дескриптор шлюза задачи. Когда управление передается на один из таких дескрипторов, происходит переключение задачи. При переключении задачи процессор сохраняет (восстанавливает) свой контекст в </w:t>
      </w:r>
      <w:hyperlink r:id="rId5" w:tooltip="Структура сегмента на примере TSS в ОС MS Windows 95" w:history="1">
        <w:r w:rsidRPr="0088197E">
          <w:rPr>
            <w:rFonts w:ascii="Times New Roman" w:eastAsia="Times New Roman" w:hAnsi="Times New Roman" w:cs="Times New Roman"/>
            <w:color w:val="0000FF"/>
            <w:sz w:val="28"/>
            <w:szCs w:val="28"/>
            <w:u w:val="single"/>
            <w:lang w:eastAsia="ru-RU"/>
          </w:rPr>
          <w:t>сегменте состояния задачи </w:t>
        </w:r>
      </w:hyperlink>
      <w:r w:rsidRPr="0088197E">
        <w:rPr>
          <w:rFonts w:ascii="Times New Roman" w:eastAsia="Times New Roman" w:hAnsi="Times New Roman" w:cs="Times New Roman"/>
          <w:color w:val="000000"/>
          <w:sz w:val="28"/>
          <w:szCs w:val="28"/>
          <w:lang w:eastAsia="ru-RU"/>
        </w:rPr>
        <w:t>(TSS). Селектор TSS выполняемой задачи хранится в регистре задачи (</w:t>
      </w:r>
      <w:proofErr w:type="spellStart"/>
      <w:r w:rsidRPr="0088197E">
        <w:rPr>
          <w:rFonts w:ascii="Times New Roman" w:eastAsia="Times New Roman" w:hAnsi="Times New Roman" w:cs="Times New Roman"/>
          <w:color w:val="000000"/>
          <w:sz w:val="28"/>
          <w:szCs w:val="28"/>
          <w:lang w:eastAsia="ru-RU"/>
        </w:rPr>
        <w:t>Task</w:t>
      </w:r>
      <w:proofErr w:type="spellEnd"/>
      <w:r w:rsidRPr="0088197E">
        <w:rPr>
          <w:rFonts w:ascii="Times New Roman" w:eastAsia="Times New Roman" w:hAnsi="Times New Roman" w:cs="Times New Roman"/>
          <w:color w:val="000000"/>
          <w:sz w:val="28"/>
          <w:szCs w:val="28"/>
          <w:lang w:eastAsia="ru-RU"/>
        </w:rPr>
        <w:t> </w:t>
      </w:r>
      <w:proofErr w:type="spellStart"/>
      <w:r w:rsidRPr="0088197E">
        <w:rPr>
          <w:rFonts w:ascii="Times New Roman" w:eastAsia="Times New Roman" w:hAnsi="Times New Roman" w:cs="Times New Roman"/>
          <w:color w:val="000000"/>
          <w:sz w:val="28"/>
          <w:szCs w:val="28"/>
          <w:lang w:eastAsia="ru-RU"/>
        </w:rPr>
        <w:t>Register</w:t>
      </w:r>
      <w:proofErr w:type="spellEnd"/>
      <w:r w:rsidRPr="0088197E">
        <w:rPr>
          <w:rFonts w:ascii="Times New Roman" w:eastAsia="Times New Roman" w:hAnsi="Times New Roman" w:cs="Times New Roman"/>
          <w:color w:val="000000"/>
          <w:sz w:val="28"/>
          <w:szCs w:val="28"/>
          <w:lang w:eastAsia="ru-RU"/>
        </w:rPr>
        <w:t>). При переключении задачи процессор может сменить LDT, что позволяет назначить каждой задаче свое адресное пространство, недоступное для других задач. Можно также перегрузить CR3, что позволяет применить для изолирования задач механизм страничного преобразования.</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 xml:space="preserve">Дескриптор TSS </w:t>
      </w:r>
      <w:proofErr w:type="gramStart"/>
      <w:r w:rsidRPr="0088197E">
        <w:rPr>
          <w:rFonts w:ascii="Times New Roman" w:eastAsia="Times New Roman" w:hAnsi="Times New Roman" w:cs="Times New Roman"/>
          <w:color w:val="000000"/>
          <w:sz w:val="28"/>
          <w:szCs w:val="28"/>
          <w:lang w:eastAsia="ru-RU"/>
        </w:rPr>
        <w:t>относится к системным дескрипторам Поле </w:t>
      </w:r>
      <w:proofErr w:type="spellStart"/>
      <w:r w:rsidRPr="0088197E">
        <w:rPr>
          <w:rFonts w:ascii="Times New Roman" w:eastAsia="Times New Roman" w:hAnsi="Times New Roman" w:cs="Times New Roman"/>
          <w:color w:val="000000"/>
          <w:sz w:val="28"/>
          <w:szCs w:val="28"/>
          <w:lang w:eastAsia="ru-RU"/>
        </w:rPr>
        <w:t>Type</w:t>
      </w:r>
      <w:proofErr w:type="spellEnd"/>
      <w:r w:rsidRPr="0088197E">
        <w:rPr>
          <w:rFonts w:ascii="Times New Roman" w:eastAsia="Times New Roman" w:hAnsi="Times New Roman" w:cs="Times New Roman"/>
          <w:color w:val="000000"/>
          <w:sz w:val="28"/>
          <w:szCs w:val="28"/>
          <w:lang w:eastAsia="ru-RU"/>
        </w:rPr>
        <w:t> дескриптора TSS может</w:t>
      </w:r>
      <w:proofErr w:type="gramEnd"/>
      <w:r w:rsidRPr="0088197E">
        <w:rPr>
          <w:rFonts w:ascii="Times New Roman" w:eastAsia="Times New Roman" w:hAnsi="Times New Roman" w:cs="Times New Roman"/>
          <w:color w:val="000000"/>
          <w:sz w:val="28"/>
          <w:szCs w:val="28"/>
          <w:lang w:eastAsia="ru-RU"/>
        </w:rPr>
        <w:t xml:space="preserve"> содержать код 1001, если это доступный TSS, или 1011, если это занятый TSS, т.е. если задача активна в настоящий момент.</w:t>
      </w:r>
    </w:p>
    <w:p w:rsidR="0088197E" w:rsidRPr="0088197E" w:rsidRDefault="0088197E" w:rsidP="0088197E">
      <w:pPr>
        <w:shd w:val="clear" w:color="auto" w:fill="FFFFFF"/>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На рис. 1 представлен формат сегмента TSS для процессора i80386. Из рису</w:t>
      </w:r>
      <w:r w:rsidRPr="0088197E">
        <w:rPr>
          <w:rFonts w:ascii="Times New Roman" w:eastAsia="Times New Roman" w:hAnsi="Times New Roman" w:cs="Times New Roman"/>
          <w:color w:val="000000"/>
          <w:sz w:val="28"/>
          <w:szCs w:val="28"/>
          <w:lang w:eastAsia="ru-RU"/>
        </w:rPr>
        <w:softHyphen/>
        <w:t>нка видно, что в TSS предусмотрены поля для хранения сегментных регистров GS, FS, DS, SS, CS, ES. Имеется поле для хранения содержимого регистра LDTR, указываю</w:t>
      </w:r>
      <w:r w:rsidRPr="0088197E">
        <w:rPr>
          <w:rFonts w:ascii="Times New Roman" w:eastAsia="Times New Roman" w:hAnsi="Times New Roman" w:cs="Times New Roman"/>
          <w:color w:val="000000"/>
          <w:sz w:val="28"/>
          <w:szCs w:val="28"/>
          <w:lang w:eastAsia="ru-RU"/>
        </w:rPr>
        <w:softHyphen/>
        <w:t>щего на локальную таблицу дескрипторов, распределённую данной задаче. Для хранения содержимого 32-разрядных регистров используются поля TSS, обозначенные на рисунке как EDI, ESI, EBP, ESP, EBX, EDX, ЕСХ, ЕАХ, EFLAGS, EIP.</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Поле CR3 хранит содержимое системного регистра CR3. Этот регистр являет</w:t>
      </w:r>
      <w:r w:rsidRPr="0088197E">
        <w:rPr>
          <w:rFonts w:ascii="Times New Roman" w:eastAsia="Times New Roman" w:hAnsi="Times New Roman" w:cs="Times New Roman"/>
          <w:color w:val="000000"/>
          <w:sz w:val="28"/>
          <w:szCs w:val="28"/>
          <w:lang w:eastAsia="ru-RU"/>
        </w:rPr>
        <w:softHyphen/>
        <w:t>ся указателем на каталог таблиц страниц. Таким образом, каждая задача может иметь свой собственный каталог таблиц страниц, что позволяет выполнить изо</w:t>
      </w:r>
      <w:r w:rsidRPr="0088197E">
        <w:rPr>
          <w:rFonts w:ascii="Times New Roman" w:eastAsia="Times New Roman" w:hAnsi="Times New Roman" w:cs="Times New Roman"/>
          <w:color w:val="000000"/>
          <w:sz w:val="28"/>
          <w:szCs w:val="28"/>
          <w:lang w:eastAsia="ru-RU"/>
        </w:rPr>
        <w:softHyphen/>
        <w:t>ляцию задач не только на уровне сегментов, но и на уровне страниц.</w:t>
      </w:r>
    </w:p>
    <w:p w:rsidR="0088197E" w:rsidRPr="0088197E" w:rsidRDefault="0088197E" w:rsidP="0088197E">
      <w:pPr>
        <w:spacing w:after="0" w:line="240" w:lineRule="auto"/>
        <w:ind w:firstLine="346"/>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 </w:t>
      </w:r>
    </w:p>
    <w:tbl>
      <w:tblPr>
        <w:tblW w:w="0" w:type="auto"/>
        <w:tblInd w:w="108" w:type="dxa"/>
        <w:tblCellMar>
          <w:left w:w="0" w:type="dxa"/>
          <w:right w:w="0" w:type="dxa"/>
        </w:tblCellMar>
        <w:tblLook w:val="04A0" w:firstRow="1" w:lastRow="0" w:firstColumn="1" w:lastColumn="0" w:noHBand="0" w:noVBand="1"/>
      </w:tblPr>
      <w:tblGrid>
        <w:gridCol w:w="3960"/>
        <w:gridCol w:w="3420"/>
        <w:gridCol w:w="540"/>
        <w:gridCol w:w="540"/>
      </w:tblGrid>
      <w:tr w:rsidR="0088197E" w:rsidRPr="0088197E" w:rsidTr="0088197E">
        <w:tc>
          <w:tcPr>
            <w:tcW w:w="7920"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Times New Roman" w:eastAsia="Times New Roman" w:hAnsi="Times New Roman" w:cs="Times New Roman"/>
                <w:sz w:val="24"/>
                <w:szCs w:val="24"/>
                <w:lang w:eastAsia="ru-RU"/>
              </w:rPr>
              <w:t>Битовая карта ввода/вывода (БКВВ)</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before="40" w:after="0" w:line="240" w:lineRule="auto"/>
              <w:jc w:val="center"/>
              <w:rPr>
                <w:rFonts w:ascii="Times New Roman" w:eastAsia="Times New Roman" w:hAnsi="Times New Roman" w:cs="Times New Roman"/>
                <w:sz w:val="24"/>
                <w:szCs w:val="24"/>
                <w:lang w:eastAsia="ru-RU"/>
              </w:rPr>
            </w:pPr>
            <w:r w:rsidRPr="0088197E">
              <w:rPr>
                <w:rFonts w:ascii="Times New Roman" w:eastAsia="Times New Roman" w:hAnsi="Times New Roman" w:cs="Times New Roman"/>
                <w:sz w:val="24"/>
                <w:szCs w:val="24"/>
                <w:lang w:eastAsia="ru-RU"/>
              </w:rPr>
              <w:t>Дополнительная информация ОС</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r>
      <w:tr w:rsidR="0088197E" w:rsidRPr="0088197E" w:rsidTr="0088197E">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before="40" w:after="0" w:line="240" w:lineRule="auto"/>
              <w:jc w:val="center"/>
              <w:rPr>
                <w:rFonts w:ascii="Times New Roman" w:eastAsia="Times New Roman" w:hAnsi="Times New Roman" w:cs="Times New Roman"/>
                <w:sz w:val="24"/>
                <w:szCs w:val="24"/>
                <w:lang w:eastAsia="ru-RU"/>
              </w:rPr>
            </w:pPr>
            <w:r w:rsidRPr="0088197E">
              <w:rPr>
                <w:rFonts w:ascii="Times New Roman" w:eastAsia="Times New Roman" w:hAnsi="Times New Roman" w:cs="Times New Roman"/>
                <w:spacing w:val="-6"/>
                <w:sz w:val="20"/>
                <w:szCs w:val="20"/>
                <w:lang w:eastAsia="ru-RU"/>
              </w:rPr>
              <w:t>Относительный адрес БККВ</w:t>
            </w:r>
          </w:p>
        </w:tc>
        <w:tc>
          <w:tcPr>
            <w:tcW w:w="3420" w:type="dxa"/>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r w:rsidRPr="0088197E">
              <w:rPr>
                <w:rFonts w:ascii="Courier New" w:eastAsia="Times New Roman" w:hAnsi="Courier New" w:cs="Courier New"/>
                <w:sz w:val="24"/>
                <w:szCs w:val="24"/>
                <w:lang w:val="en-US" w:eastAsia="ru-RU"/>
              </w:rPr>
              <w:t>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T</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64</w:t>
            </w:r>
          </w:p>
        </w:tc>
      </w:tr>
      <w:tr w:rsidR="0088197E" w:rsidRPr="0088197E" w:rsidTr="0088197E">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0</w:t>
            </w:r>
          </w:p>
        </w:tc>
        <w:tc>
          <w:tcPr>
            <w:tcW w:w="396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LDTR</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60</w:t>
            </w:r>
          </w:p>
        </w:tc>
      </w:tr>
      <w:tr w:rsidR="0088197E" w:rsidRPr="0088197E" w:rsidTr="0088197E">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lastRenderedPageBreak/>
              <w:t>0</w:t>
            </w:r>
          </w:p>
        </w:tc>
        <w:tc>
          <w:tcPr>
            <w:tcW w:w="396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GS</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5С</w:t>
            </w:r>
          </w:p>
        </w:tc>
      </w:tr>
      <w:tr w:rsidR="0088197E" w:rsidRPr="0088197E" w:rsidTr="0088197E">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0</w:t>
            </w:r>
          </w:p>
        </w:tc>
        <w:tc>
          <w:tcPr>
            <w:tcW w:w="396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FS</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58</w:t>
            </w:r>
          </w:p>
        </w:tc>
      </w:tr>
      <w:tr w:rsidR="0088197E" w:rsidRPr="0088197E" w:rsidTr="0088197E">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0</w:t>
            </w:r>
          </w:p>
        </w:tc>
        <w:tc>
          <w:tcPr>
            <w:tcW w:w="396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DS</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54</w:t>
            </w:r>
          </w:p>
        </w:tc>
      </w:tr>
      <w:tr w:rsidR="0088197E" w:rsidRPr="0088197E" w:rsidTr="0088197E">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0</w:t>
            </w:r>
          </w:p>
        </w:tc>
        <w:tc>
          <w:tcPr>
            <w:tcW w:w="396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SS</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50</w:t>
            </w:r>
          </w:p>
        </w:tc>
      </w:tr>
      <w:tr w:rsidR="0088197E" w:rsidRPr="0088197E" w:rsidTr="0088197E">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0</w:t>
            </w:r>
          </w:p>
        </w:tc>
        <w:tc>
          <w:tcPr>
            <w:tcW w:w="396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CS</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4С</w:t>
            </w:r>
          </w:p>
        </w:tc>
      </w:tr>
      <w:tr w:rsidR="0088197E" w:rsidRPr="0088197E" w:rsidTr="0088197E">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0</w:t>
            </w:r>
          </w:p>
        </w:tc>
        <w:tc>
          <w:tcPr>
            <w:tcW w:w="396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ES</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48</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EDI</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44</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ESI</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40</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EBP</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3С</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ESP</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38</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EBX</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34</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EDX</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30</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ECX</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2</w:t>
            </w:r>
            <w:r w:rsidRPr="0088197E">
              <w:rPr>
                <w:rFonts w:ascii="Courier New" w:eastAsia="Times New Roman" w:hAnsi="Courier New" w:cs="Courier New"/>
                <w:sz w:val="24"/>
                <w:szCs w:val="24"/>
                <w:lang w:eastAsia="ru-RU"/>
              </w:rPr>
              <w:t>С</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EAX</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28</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   EFLAGS</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24</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EIP</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20</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CR3</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1С</w:t>
            </w:r>
          </w:p>
        </w:tc>
      </w:tr>
      <w:tr w:rsidR="0088197E" w:rsidRPr="0088197E" w:rsidTr="0088197E">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0</w:t>
            </w:r>
          </w:p>
        </w:tc>
        <w:tc>
          <w:tcPr>
            <w:tcW w:w="396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SS2</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18</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ESP2</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14</w:t>
            </w:r>
          </w:p>
        </w:tc>
      </w:tr>
      <w:tr w:rsidR="0088197E" w:rsidRPr="0088197E" w:rsidTr="0088197E">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0</w:t>
            </w:r>
          </w:p>
        </w:tc>
        <w:tc>
          <w:tcPr>
            <w:tcW w:w="396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SS1</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10</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ESP1</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С</w:t>
            </w:r>
          </w:p>
        </w:tc>
      </w:tr>
      <w:tr w:rsidR="0088197E" w:rsidRPr="0088197E" w:rsidTr="0088197E">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0</w:t>
            </w:r>
          </w:p>
        </w:tc>
        <w:tc>
          <w:tcPr>
            <w:tcW w:w="396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SS0</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8</w:t>
            </w:r>
          </w:p>
        </w:tc>
      </w:tr>
      <w:tr w:rsidR="0088197E" w:rsidRPr="0088197E" w:rsidTr="0088197E">
        <w:tc>
          <w:tcPr>
            <w:tcW w:w="792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ESP0</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4</w:t>
            </w:r>
          </w:p>
        </w:tc>
      </w:tr>
      <w:tr w:rsidR="0088197E" w:rsidRPr="0088197E" w:rsidTr="0088197E">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0</w:t>
            </w:r>
          </w:p>
        </w:tc>
        <w:tc>
          <w:tcPr>
            <w:tcW w:w="396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LINK</w:t>
            </w:r>
          </w:p>
        </w:tc>
        <w:tc>
          <w:tcPr>
            <w:tcW w:w="54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val="en-US" w:eastAsia="ru-RU"/>
              </w:rPr>
              <w:t>0</w:t>
            </w:r>
          </w:p>
        </w:tc>
      </w:tr>
      <w:tr w:rsidR="0088197E" w:rsidRPr="0088197E" w:rsidTr="0088197E">
        <w:trPr>
          <w:trHeight w:val="557"/>
        </w:trPr>
        <w:tc>
          <w:tcPr>
            <w:tcW w:w="8460" w:type="dxa"/>
            <w:gridSpan w:val="4"/>
            <w:tcBorders>
              <w:top w:val="nil"/>
              <w:left w:val="nil"/>
              <w:bottom w:val="nil"/>
              <w:right w:val="nil"/>
            </w:tcBorders>
            <w:tcMar>
              <w:top w:w="0" w:type="dxa"/>
              <w:left w:w="108" w:type="dxa"/>
              <w:bottom w:w="0" w:type="dxa"/>
              <w:right w:w="108" w:type="dxa"/>
            </w:tcMar>
            <w:vAlign w:val="bottom"/>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Times New Roman" w:eastAsia="Times New Roman" w:hAnsi="Times New Roman" w:cs="Times New Roman"/>
                <w:color w:val="000000"/>
                <w:sz w:val="24"/>
                <w:szCs w:val="24"/>
                <w:lang w:eastAsia="ru-RU"/>
              </w:rPr>
              <w:t>Рис. 1 – Сегмент TSS процессора i80386</w:t>
            </w:r>
          </w:p>
        </w:tc>
      </w:tr>
      <w:tr w:rsidR="0088197E" w:rsidRPr="0088197E" w:rsidTr="0088197E">
        <w:tc>
          <w:tcPr>
            <w:tcW w:w="264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228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6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6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r>
    </w:tbl>
    <w:p w:rsidR="0088197E" w:rsidRPr="0088197E" w:rsidRDefault="0088197E" w:rsidP="0088197E">
      <w:pPr>
        <w:shd w:val="clear" w:color="auto" w:fill="FFFFFF"/>
        <w:spacing w:after="0" w:line="240" w:lineRule="auto"/>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 </w:t>
      </w:r>
    </w:p>
    <w:p w:rsidR="0088197E" w:rsidRPr="0088197E" w:rsidRDefault="0088197E" w:rsidP="0088197E">
      <w:pPr>
        <w:shd w:val="clear" w:color="auto" w:fill="FFFFFF"/>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TSS процессора i80386 содержит указатели на стеки для второго, первого и нулевого приоритетных колец. Это поля </w:t>
      </w:r>
      <w:r w:rsidRPr="0088197E">
        <w:rPr>
          <w:rFonts w:ascii="Times New Roman" w:eastAsia="Times New Roman" w:hAnsi="Times New Roman" w:cs="Times New Roman"/>
          <w:color w:val="000000"/>
          <w:sz w:val="28"/>
          <w:szCs w:val="28"/>
          <w:lang w:val="en-US" w:eastAsia="ru-RU"/>
        </w:rPr>
        <w:t>SS</w:t>
      </w:r>
      <w:r w:rsidRPr="0088197E">
        <w:rPr>
          <w:rFonts w:ascii="Times New Roman" w:eastAsia="Times New Roman" w:hAnsi="Times New Roman" w:cs="Times New Roman"/>
          <w:color w:val="000000"/>
          <w:sz w:val="28"/>
          <w:szCs w:val="28"/>
          <w:lang w:eastAsia="ru-RU"/>
        </w:rPr>
        <w:t>2:</w:t>
      </w:r>
      <w:r w:rsidRPr="0088197E">
        <w:rPr>
          <w:rFonts w:ascii="Times New Roman" w:eastAsia="Times New Roman" w:hAnsi="Times New Roman" w:cs="Times New Roman"/>
          <w:color w:val="000000"/>
          <w:sz w:val="28"/>
          <w:szCs w:val="28"/>
          <w:lang w:val="en-US" w:eastAsia="ru-RU"/>
        </w:rPr>
        <w:t>ESP</w:t>
      </w:r>
      <w:r w:rsidRPr="0088197E">
        <w:rPr>
          <w:rFonts w:ascii="Times New Roman" w:eastAsia="Times New Roman" w:hAnsi="Times New Roman" w:cs="Times New Roman"/>
          <w:color w:val="000000"/>
          <w:sz w:val="28"/>
          <w:szCs w:val="28"/>
          <w:lang w:eastAsia="ru-RU"/>
        </w:rPr>
        <w:t>2, </w:t>
      </w:r>
      <w:r w:rsidRPr="0088197E">
        <w:rPr>
          <w:rFonts w:ascii="Times New Roman" w:eastAsia="Times New Roman" w:hAnsi="Times New Roman" w:cs="Times New Roman"/>
          <w:color w:val="000000"/>
          <w:sz w:val="28"/>
          <w:szCs w:val="28"/>
          <w:lang w:val="en-US" w:eastAsia="ru-RU"/>
        </w:rPr>
        <w:t>SS</w:t>
      </w:r>
      <w:r w:rsidRPr="0088197E">
        <w:rPr>
          <w:rFonts w:ascii="Times New Roman" w:eastAsia="Times New Roman" w:hAnsi="Times New Roman" w:cs="Times New Roman"/>
          <w:color w:val="000000"/>
          <w:sz w:val="28"/>
          <w:szCs w:val="28"/>
          <w:lang w:eastAsia="ru-RU"/>
        </w:rPr>
        <w:t>1:</w:t>
      </w:r>
      <w:r w:rsidRPr="0088197E">
        <w:rPr>
          <w:rFonts w:ascii="Times New Roman" w:eastAsia="Times New Roman" w:hAnsi="Times New Roman" w:cs="Times New Roman"/>
          <w:color w:val="000000"/>
          <w:sz w:val="28"/>
          <w:szCs w:val="28"/>
          <w:lang w:val="en-US" w:eastAsia="ru-RU"/>
        </w:rPr>
        <w:t>ESP</w:t>
      </w:r>
      <w:r w:rsidRPr="0088197E">
        <w:rPr>
          <w:rFonts w:ascii="Times New Roman" w:eastAsia="Times New Roman" w:hAnsi="Times New Roman" w:cs="Times New Roman"/>
          <w:color w:val="000000"/>
          <w:sz w:val="28"/>
          <w:szCs w:val="28"/>
          <w:lang w:eastAsia="ru-RU"/>
        </w:rPr>
        <w:t>1, </w:t>
      </w:r>
      <w:r w:rsidRPr="0088197E">
        <w:rPr>
          <w:rFonts w:ascii="Times New Roman" w:eastAsia="Times New Roman" w:hAnsi="Times New Roman" w:cs="Times New Roman"/>
          <w:color w:val="000000"/>
          <w:sz w:val="28"/>
          <w:szCs w:val="28"/>
          <w:lang w:val="en-US" w:eastAsia="ru-RU"/>
        </w:rPr>
        <w:t>SS</w:t>
      </w:r>
      <w:r w:rsidRPr="0088197E">
        <w:rPr>
          <w:rFonts w:ascii="Times New Roman" w:eastAsia="Times New Roman" w:hAnsi="Times New Roman" w:cs="Times New Roman"/>
          <w:color w:val="000000"/>
          <w:sz w:val="28"/>
          <w:szCs w:val="28"/>
          <w:lang w:eastAsia="ru-RU"/>
        </w:rPr>
        <w:t>0:</w:t>
      </w:r>
      <w:r w:rsidRPr="0088197E">
        <w:rPr>
          <w:rFonts w:ascii="Times New Roman" w:eastAsia="Times New Roman" w:hAnsi="Times New Roman" w:cs="Times New Roman"/>
          <w:color w:val="000000"/>
          <w:sz w:val="28"/>
          <w:szCs w:val="28"/>
          <w:lang w:val="en-US" w:eastAsia="ru-RU"/>
        </w:rPr>
        <w:t>ESP</w:t>
      </w:r>
      <w:r w:rsidRPr="0088197E">
        <w:rPr>
          <w:rFonts w:ascii="Times New Roman" w:eastAsia="Times New Roman" w:hAnsi="Times New Roman" w:cs="Times New Roman"/>
          <w:color w:val="000000"/>
          <w:sz w:val="28"/>
          <w:szCs w:val="28"/>
          <w:lang w:eastAsia="ru-RU"/>
        </w:rPr>
        <w:t>0.</w:t>
      </w:r>
    </w:p>
    <w:p w:rsidR="0088197E" w:rsidRPr="0088197E" w:rsidRDefault="0088197E" w:rsidP="0088197E">
      <w:pPr>
        <w:shd w:val="clear" w:color="auto" w:fill="FFFFFF"/>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Поле </w:t>
      </w:r>
      <w:r w:rsidRPr="0088197E">
        <w:rPr>
          <w:rFonts w:ascii="Times New Roman" w:eastAsia="Times New Roman" w:hAnsi="Times New Roman" w:cs="Times New Roman"/>
          <w:i/>
          <w:iCs/>
          <w:color w:val="000000"/>
          <w:sz w:val="28"/>
          <w:szCs w:val="28"/>
          <w:lang w:eastAsia="ru-RU"/>
        </w:rPr>
        <w:t>LINK</w:t>
      </w:r>
      <w:r w:rsidRPr="0088197E">
        <w:rPr>
          <w:rFonts w:ascii="Times New Roman" w:eastAsia="Times New Roman" w:hAnsi="Times New Roman" w:cs="Times New Roman"/>
          <w:color w:val="000000"/>
          <w:sz w:val="28"/>
          <w:szCs w:val="28"/>
          <w:lang w:eastAsia="ru-RU"/>
        </w:rPr>
        <w:t> используется для ссылки на TSS, вызвавшей задачи при вложен</w:t>
      </w:r>
      <w:r w:rsidRPr="0088197E">
        <w:rPr>
          <w:rFonts w:ascii="Times New Roman" w:eastAsia="Times New Roman" w:hAnsi="Times New Roman" w:cs="Times New Roman"/>
          <w:color w:val="000000"/>
          <w:sz w:val="28"/>
          <w:szCs w:val="28"/>
          <w:lang w:eastAsia="ru-RU"/>
        </w:rPr>
        <w:softHyphen/>
        <w:t>ном вызове задач, аналогично тому, как это было в процессоре i80286.</w:t>
      </w:r>
    </w:p>
    <w:p w:rsidR="0088197E" w:rsidRPr="0088197E" w:rsidRDefault="0088197E" w:rsidP="0088197E">
      <w:pPr>
        <w:shd w:val="clear" w:color="auto" w:fill="FFFFFF"/>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Бит</w:t>
      </w:r>
      <w:proofErr w:type="gramStart"/>
      <w:r w:rsidRPr="0088197E">
        <w:rPr>
          <w:rFonts w:ascii="Times New Roman" w:eastAsia="Times New Roman" w:hAnsi="Times New Roman" w:cs="Times New Roman"/>
          <w:color w:val="000000"/>
          <w:sz w:val="28"/>
          <w:szCs w:val="28"/>
          <w:lang w:eastAsia="ru-RU"/>
        </w:rPr>
        <w:t> </w:t>
      </w:r>
      <w:r w:rsidRPr="0088197E">
        <w:rPr>
          <w:rFonts w:ascii="Times New Roman" w:eastAsia="Times New Roman" w:hAnsi="Times New Roman" w:cs="Times New Roman"/>
          <w:i/>
          <w:iCs/>
          <w:color w:val="000000"/>
          <w:sz w:val="28"/>
          <w:szCs w:val="28"/>
          <w:lang w:eastAsia="ru-RU"/>
        </w:rPr>
        <w:t>Т</w:t>
      </w:r>
      <w:proofErr w:type="gramEnd"/>
      <w:r w:rsidRPr="0088197E">
        <w:rPr>
          <w:rFonts w:ascii="Times New Roman" w:eastAsia="Times New Roman" w:hAnsi="Times New Roman" w:cs="Times New Roman"/>
          <w:color w:val="000000"/>
          <w:sz w:val="28"/>
          <w:szCs w:val="28"/>
          <w:lang w:eastAsia="ru-RU"/>
        </w:rPr>
        <w:t> используется для отладки. Если он установлен в 1, при переключении на задачу возникает отладочное исключение, которое может быть использовано системным отладчиком.</w:t>
      </w:r>
    </w:p>
    <w:p w:rsidR="0088197E" w:rsidRPr="0088197E" w:rsidRDefault="0088197E" w:rsidP="0088197E">
      <w:pPr>
        <w:shd w:val="clear" w:color="auto" w:fill="FFFFFF"/>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 xml:space="preserve">Для обеспечения безопасной работы системы необходимо ограничить доступ программам пользователя ко всем </w:t>
      </w:r>
      <w:proofErr w:type="gramStart"/>
      <w:r w:rsidRPr="0088197E">
        <w:rPr>
          <w:rFonts w:ascii="Times New Roman" w:eastAsia="Times New Roman" w:hAnsi="Times New Roman" w:cs="Times New Roman"/>
          <w:color w:val="000000"/>
          <w:sz w:val="28"/>
          <w:szCs w:val="28"/>
          <w:lang w:eastAsia="ru-RU"/>
        </w:rPr>
        <w:t>или</w:t>
      </w:r>
      <w:proofErr w:type="gramEnd"/>
      <w:r w:rsidRPr="0088197E">
        <w:rPr>
          <w:rFonts w:ascii="Times New Roman" w:eastAsia="Times New Roman" w:hAnsi="Times New Roman" w:cs="Times New Roman"/>
          <w:color w:val="000000"/>
          <w:sz w:val="28"/>
          <w:szCs w:val="28"/>
          <w:lang w:eastAsia="ru-RU"/>
        </w:rPr>
        <w:t xml:space="preserve"> по крайней мере к некоторым портам ввода/вывода. Злонамеренная программа, имеющая доступ к портам контроллера прямого доступа к памяти, может выполнить с помощью этого контроллера чтение или запись информации по любым физическим адресам. Процессор i80286 хранит в регистре флагов уровень привилегий I0PL, на котором разреше</w:t>
      </w:r>
      <w:r w:rsidRPr="0088197E">
        <w:rPr>
          <w:rFonts w:ascii="Times New Roman" w:eastAsia="Times New Roman" w:hAnsi="Times New Roman" w:cs="Times New Roman"/>
          <w:color w:val="000000"/>
          <w:sz w:val="28"/>
          <w:szCs w:val="28"/>
          <w:lang w:eastAsia="ru-RU"/>
        </w:rPr>
        <w:softHyphen/>
        <w:t>но выполнять команды ввода/вывода. С помощью этого механизма можно зап</w:t>
      </w:r>
      <w:r w:rsidRPr="0088197E">
        <w:rPr>
          <w:rFonts w:ascii="Times New Roman" w:eastAsia="Times New Roman" w:hAnsi="Times New Roman" w:cs="Times New Roman"/>
          <w:color w:val="000000"/>
          <w:sz w:val="28"/>
          <w:szCs w:val="28"/>
          <w:lang w:eastAsia="ru-RU"/>
        </w:rPr>
        <w:softHyphen/>
        <w:t>ретить непривилегированным программам выполнять команды ввода/вывода.</w:t>
      </w:r>
    </w:p>
    <w:p w:rsidR="0088197E" w:rsidRPr="0088197E" w:rsidRDefault="0088197E" w:rsidP="0088197E">
      <w:pPr>
        <w:shd w:val="clear" w:color="auto" w:fill="FFFFFF"/>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Однако такой способ защиты не слишком удобен. Некоторые порты ввода/вы</w:t>
      </w:r>
      <w:r w:rsidRPr="0088197E">
        <w:rPr>
          <w:rFonts w:ascii="Times New Roman" w:eastAsia="Times New Roman" w:hAnsi="Times New Roman" w:cs="Times New Roman"/>
          <w:color w:val="000000"/>
          <w:sz w:val="28"/>
          <w:szCs w:val="28"/>
          <w:lang w:eastAsia="ru-RU"/>
        </w:rPr>
        <w:softHyphen/>
        <w:t>вода не только безопасны для использования, но и весьма полезны для обычных программ (например, порт системного динамика или принтера).</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i/>
          <w:iCs/>
          <w:color w:val="000000"/>
          <w:sz w:val="28"/>
          <w:szCs w:val="28"/>
          <w:lang w:eastAsia="ru-RU"/>
        </w:rPr>
        <w:lastRenderedPageBreak/>
        <w:t>Битовая карта ввода/вывода</w:t>
      </w:r>
      <w:r w:rsidRPr="0088197E">
        <w:rPr>
          <w:rFonts w:ascii="Times New Roman" w:eastAsia="Times New Roman" w:hAnsi="Times New Roman" w:cs="Times New Roman"/>
          <w:color w:val="000000"/>
          <w:sz w:val="28"/>
          <w:szCs w:val="28"/>
          <w:lang w:eastAsia="ru-RU"/>
        </w:rPr>
        <w:t> процессора i80386 позволяет для каждой задачи определить порты, которые эта задача может использовать. То есть операционная система имеет возможность санкционировать любую задачу для использова</w:t>
      </w:r>
      <w:r w:rsidRPr="0088197E">
        <w:rPr>
          <w:rFonts w:ascii="Times New Roman" w:eastAsia="Times New Roman" w:hAnsi="Times New Roman" w:cs="Times New Roman"/>
          <w:color w:val="000000"/>
          <w:sz w:val="28"/>
          <w:szCs w:val="28"/>
          <w:lang w:eastAsia="ru-RU"/>
        </w:rPr>
        <w:softHyphen/>
        <w:t xml:space="preserve">ния любого </w:t>
      </w:r>
      <w:proofErr w:type="gramStart"/>
      <w:r w:rsidRPr="0088197E">
        <w:rPr>
          <w:rFonts w:ascii="Times New Roman" w:eastAsia="Times New Roman" w:hAnsi="Times New Roman" w:cs="Times New Roman"/>
          <w:color w:val="000000"/>
          <w:sz w:val="28"/>
          <w:szCs w:val="28"/>
          <w:lang w:eastAsia="ru-RU"/>
        </w:rPr>
        <w:t>набора адресов портов ввода/вывода</w:t>
      </w:r>
      <w:proofErr w:type="gramEnd"/>
      <w:r w:rsidRPr="0088197E">
        <w:rPr>
          <w:rFonts w:ascii="Times New Roman" w:eastAsia="Times New Roman" w:hAnsi="Times New Roman" w:cs="Times New Roman"/>
          <w:color w:val="000000"/>
          <w:sz w:val="28"/>
          <w:szCs w:val="28"/>
          <w:lang w:eastAsia="ru-RU"/>
        </w:rPr>
        <w:t>. Если задача попытается обра</w:t>
      </w:r>
      <w:r w:rsidRPr="0088197E">
        <w:rPr>
          <w:rFonts w:ascii="Times New Roman" w:eastAsia="Times New Roman" w:hAnsi="Times New Roman" w:cs="Times New Roman"/>
          <w:color w:val="000000"/>
          <w:sz w:val="28"/>
          <w:szCs w:val="28"/>
          <w:lang w:eastAsia="ru-RU"/>
        </w:rPr>
        <w:softHyphen/>
        <w:t>титься к несанкционированному порту ввода/вывода, произойдёт исключение.</w:t>
      </w:r>
    </w:p>
    <w:p w:rsidR="0088197E" w:rsidRPr="0088197E" w:rsidRDefault="0088197E" w:rsidP="0088197E">
      <w:pPr>
        <w:shd w:val="clear" w:color="auto" w:fill="FFFFFF"/>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 xml:space="preserve">Сегмент TSS содержит поле, обозначенное на рис. 1 как база карты ввода/вывода. Оно служит для указания расположения битовой карты ввода/вывода задачи, использующей </w:t>
      </w:r>
      <w:proofErr w:type="gramStart"/>
      <w:r w:rsidRPr="0088197E">
        <w:rPr>
          <w:rFonts w:ascii="Times New Roman" w:eastAsia="Times New Roman" w:hAnsi="Times New Roman" w:cs="Times New Roman"/>
          <w:color w:val="000000"/>
          <w:sz w:val="28"/>
          <w:szCs w:val="28"/>
          <w:lang w:eastAsia="ru-RU"/>
        </w:rPr>
        <w:t>данный</w:t>
      </w:r>
      <w:proofErr w:type="gramEnd"/>
      <w:r w:rsidRPr="0088197E">
        <w:rPr>
          <w:rFonts w:ascii="Times New Roman" w:eastAsia="Times New Roman" w:hAnsi="Times New Roman" w:cs="Times New Roman"/>
          <w:color w:val="000000"/>
          <w:sz w:val="28"/>
          <w:szCs w:val="28"/>
          <w:lang w:eastAsia="ru-RU"/>
        </w:rPr>
        <w:t xml:space="preserve"> TSS. Поле базы карты ввода/вывода указывает 16-разрядное смещение начала битовой карты ввода/вывода относительно TSS. Предел TSS должен определяться с учётом карты. Каждый бит в карте ввода/вывода соответствует адресу байта порта ввода/вывода (карта состоит из 64 Кбит для описания доступа к 65536 портам). После битовой карты должен располагаться байт 0FFh.</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8"/>
          <w:szCs w:val="28"/>
          <w:lang w:eastAsia="ru-RU"/>
        </w:rPr>
      </w:pPr>
      <w:r w:rsidRPr="0088197E">
        <w:rPr>
          <w:rFonts w:ascii="Times New Roman" w:eastAsia="Times New Roman" w:hAnsi="Times New Roman" w:cs="Times New Roman"/>
          <w:color w:val="000000"/>
          <w:sz w:val="28"/>
          <w:szCs w:val="28"/>
          <w:lang w:eastAsia="ru-RU"/>
        </w:rPr>
        <w:t xml:space="preserve">При выполнении 16- или 32-разрядных операций ввода/вывода процессор проверяет все биты (2 или 4 бита), соответствующие адресу порта. Если проверяемый </w:t>
      </w:r>
      <w:proofErr w:type="gramStart"/>
      <w:r w:rsidRPr="0088197E">
        <w:rPr>
          <w:rFonts w:ascii="Times New Roman" w:eastAsia="Times New Roman" w:hAnsi="Times New Roman" w:cs="Times New Roman"/>
          <w:color w:val="000000"/>
          <w:sz w:val="28"/>
          <w:szCs w:val="28"/>
          <w:lang w:eastAsia="ru-RU"/>
        </w:rPr>
        <w:t>бит</w:t>
      </w:r>
      <w:proofErr w:type="gramEnd"/>
      <w:r w:rsidRPr="0088197E">
        <w:rPr>
          <w:rFonts w:ascii="Times New Roman" w:eastAsia="Times New Roman" w:hAnsi="Times New Roman" w:cs="Times New Roman"/>
          <w:color w:val="000000"/>
          <w:sz w:val="28"/>
          <w:szCs w:val="28"/>
          <w:lang w:eastAsia="ru-RU"/>
        </w:rPr>
        <w:t xml:space="preserve"> установлен в 1, происходит исключение.</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Для привилегированных программ, если уровень привилегий меньше или ра</w:t>
      </w:r>
      <w:r w:rsidRPr="0088197E">
        <w:rPr>
          <w:rFonts w:ascii="Times New Roman" w:eastAsia="Times New Roman" w:hAnsi="Times New Roman" w:cs="Times New Roman"/>
          <w:color w:val="000000"/>
          <w:sz w:val="28"/>
          <w:szCs w:val="28"/>
          <w:lang w:eastAsia="ru-RU"/>
        </w:rPr>
        <w:softHyphen/>
        <w:t>вен уровню I</w:t>
      </w:r>
      <w:r w:rsidRPr="0088197E">
        <w:rPr>
          <w:rFonts w:ascii="Times New Roman" w:eastAsia="Times New Roman" w:hAnsi="Times New Roman" w:cs="Times New Roman"/>
          <w:color w:val="000000"/>
          <w:sz w:val="28"/>
          <w:szCs w:val="28"/>
          <w:lang w:val="en-US" w:eastAsia="ru-RU"/>
        </w:rPr>
        <w:t>O</w:t>
      </w:r>
      <w:r w:rsidRPr="0088197E">
        <w:rPr>
          <w:rFonts w:ascii="Times New Roman" w:eastAsia="Times New Roman" w:hAnsi="Times New Roman" w:cs="Times New Roman"/>
          <w:color w:val="000000"/>
          <w:sz w:val="28"/>
          <w:szCs w:val="28"/>
          <w:lang w:eastAsia="ru-RU"/>
        </w:rPr>
        <w:t>PL, процессор не выполняет проверку битовой карты ввода/выво</w:t>
      </w:r>
      <w:r w:rsidRPr="0088197E">
        <w:rPr>
          <w:rFonts w:ascii="Times New Roman" w:eastAsia="Times New Roman" w:hAnsi="Times New Roman" w:cs="Times New Roman"/>
          <w:color w:val="000000"/>
          <w:sz w:val="28"/>
          <w:szCs w:val="28"/>
          <w:lang w:eastAsia="ru-RU"/>
        </w:rPr>
        <w:softHyphen/>
        <w:t>да. Чтобы полностью запретить задаче обращаться к портам ввода/вывода, дос</w:t>
      </w:r>
      <w:r w:rsidRPr="0088197E">
        <w:rPr>
          <w:rFonts w:ascii="Times New Roman" w:eastAsia="Times New Roman" w:hAnsi="Times New Roman" w:cs="Times New Roman"/>
          <w:color w:val="000000"/>
          <w:sz w:val="28"/>
          <w:szCs w:val="28"/>
          <w:lang w:eastAsia="ru-RU"/>
        </w:rPr>
        <w:softHyphen/>
        <w:t>таточно установить базу карты ввода/вывода большей или равной пределу TSS. В этом случае любая команда ввода/вывода приведёт к генерации исключения.</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Лишь значение первых 68h байт сегмента состояния задачи строго определены. Именно это число является минимальным размером TSS. Операционная система может по своему усмотрению устанавливать размер TSS и включать в сегмент TSS дополнительную информацию, необходимую для работы задачи и зависящую от конкретной операционной системы (например, контекст сопроцессора, указатели открытых файлов или указатели на именованные конвейеры сетевого обмена). Включенная в этот сегмент информация автоматически заменяется процессором при выполнении команды CALL или JMP, селектор которой указывает на дескриптор сегмента TSS в таблице GDT (дескрипторы этого типа могут быть расположены только в этой таблице).</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При переключении задачи с помощью прерывания или особого случая происходит автоматический возврат к прерванной задаче. Однако, организуя вложение задач, необходимо помнить, что, в отличие от процедур, при переключении задачи в стек ничего не включается. Дескриптор TSS задачи, выполняемой в данный момент, помечается как занятый. При переключении на другую задачу с вложением (по INT или FAR CALL) дескриптор TSS остается помеченным. Переключиться на занятую задачу нельзя (возникает нарушение общей защиты - исключение №13).</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 xml:space="preserve">Для переключения задач также действуют правила привилегий. По команде JMP или CALL можно переключиться на задачу, TSS которой менее </w:t>
      </w:r>
      <w:proofErr w:type="gramStart"/>
      <w:r w:rsidRPr="0088197E">
        <w:rPr>
          <w:rFonts w:ascii="Times New Roman" w:eastAsia="Times New Roman" w:hAnsi="Times New Roman" w:cs="Times New Roman"/>
          <w:color w:val="000000"/>
          <w:sz w:val="28"/>
          <w:szCs w:val="28"/>
          <w:lang w:eastAsia="ru-RU"/>
        </w:rPr>
        <w:t>привилегирован</w:t>
      </w:r>
      <w:proofErr w:type="gramEnd"/>
      <w:r w:rsidRPr="0088197E">
        <w:rPr>
          <w:rFonts w:ascii="Times New Roman" w:eastAsia="Times New Roman" w:hAnsi="Times New Roman" w:cs="Times New Roman"/>
          <w:color w:val="000000"/>
          <w:sz w:val="28"/>
          <w:szCs w:val="28"/>
          <w:lang w:eastAsia="ru-RU"/>
        </w:rPr>
        <w:t>:</w:t>
      </w:r>
    </w:p>
    <w:p w:rsidR="0088197E" w:rsidRPr="0088197E" w:rsidRDefault="0088197E" w:rsidP="0088197E">
      <w:pPr>
        <w:spacing w:after="0" w:line="240" w:lineRule="auto"/>
        <w:ind w:firstLine="540"/>
        <w:jc w:val="center"/>
        <w:rPr>
          <w:rFonts w:ascii="Times New Roman" w:eastAsia="Times New Roman" w:hAnsi="Times New Roman" w:cs="Times New Roman"/>
          <w:color w:val="000000"/>
          <w:sz w:val="28"/>
          <w:szCs w:val="28"/>
          <w:lang w:eastAsia="ru-RU"/>
        </w:rPr>
      </w:pPr>
      <w:r w:rsidRPr="0088197E">
        <w:rPr>
          <w:rFonts w:ascii="Times New Roman" w:eastAsia="Times New Roman" w:hAnsi="Times New Roman" w:cs="Times New Roman"/>
          <w:color w:val="000000"/>
          <w:sz w:val="28"/>
          <w:szCs w:val="28"/>
          <w:lang w:val="en-US" w:eastAsia="ru-RU"/>
        </w:rPr>
        <w:lastRenderedPageBreak/>
        <w:t>DPL</w:t>
      </w:r>
      <w:r w:rsidRPr="0088197E">
        <w:rPr>
          <w:rFonts w:ascii="Times New Roman" w:eastAsia="Times New Roman" w:hAnsi="Times New Roman" w:cs="Times New Roman"/>
          <w:color w:val="000000"/>
          <w:sz w:val="28"/>
          <w:szCs w:val="28"/>
          <w:vertAlign w:val="subscript"/>
          <w:lang w:val="en-US" w:eastAsia="ru-RU"/>
        </w:rPr>
        <w:t>TSS</w:t>
      </w:r>
      <w:r w:rsidRPr="0088197E">
        <w:rPr>
          <w:rFonts w:ascii="Times New Roman" w:eastAsia="Times New Roman" w:hAnsi="Times New Roman" w:cs="Times New Roman"/>
          <w:color w:val="000000"/>
          <w:sz w:val="28"/>
          <w:szCs w:val="28"/>
          <w:lang w:eastAsia="ru-RU"/>
        </w:rPr>
        <w:t>&gt;=</w:t>
      </w:r>
      <w:proofErr w:type="gramStart"/>
      <w:r w:rsidRPr="0088197E">
        <w:rPr>
          <w:rFonts w:ascii="Times New Roman" w:eastAsia="Times New Roman" w:hAnsi="Times New Roman" w:cs="Times New Roman"/>
          <w:color w:val="000000"/>
          <w:sz w:val="28"/>
          <w:szCs w:val="28"/>
          <w:lang w:val="en-US" w:eastAsia="ru-RU"/>
        </w:rPr>
        <w:t>max</w:t>
      </w:r>
      <w:r w:rsidRPr="0088197E">
        <w:rPr>
          <w:rFonts w:ascii="Times New Roman" w:eastAsia="Times New Roman" w:hAnsi="Times New Roman" w:cs="Times New Roman"/>
          <w:color w:val="000000"/>
          <w:sz w:val="28"/>
          <w:szCs w:val="28"/>
          <w:lang w:eastAsia="ru-RU"/>
        </w:rPr>
        <w:t>(</w:t>
      </w:r>
      <w:proofErr w:type="gramEnd"/>
      <w:r w:rsidRPr="0088197E">
        <w:rPr>
          <w:rFonts w:ascii="Times New Roman" w:eastAsia="Times New Roman" w:hAnsi="Times New Roman" w:cs="Times New Roman"/>
          <w:color w:val="000000"/>
          <w:sz w:val="28"/>
          <w:szCs w:val="28"/>
          <w:lang w:val="en-US" w:eastAsia="ru-RU"/>
        </w:rPr>
        <w:t>CPL</w:t>
      </w:r>
      <w:r w:rsidRPr="0088197E">
        <w:rPr>
          <w:rFonts w:ascii="Times New Roman" w:eastAsia="Times New Roman" w:hAnsi="Times New Roman" w:cs="Times New Roman"/>
          <w:color w:val="000000"/>
          <w:sz w:val="28"/>
          <w:szCs w:val="28"/>
          <w:lang w:eastAsia="ru-RU"/>
        </w:rPr>
        <w:t>,</w:t>
      </w:r>
      <w:r w:rsidRPr="0088197E">
        <w:rPr>
          <w:rFonts w:ascii="Times New Roman" w:eastAsia="Times New Roman" w:hAnsi="Times New Roman" w:cs="Times New Roman"/>
          <w:color w:val="000000"/>
          <w:sz w:val="28"/>
          <w:szCs w:val="28"/>
          <w:lang w:val="en-US" w:eastAsia="ru-RU"/>
        </w:rPr>
        <w:t>RPL</w:t>
      </w:r>
      <w:r w:rsidRPr="0088197E">
        <w:rPr>
          <w:rFonts w:ascii="Times New Roman" w:eastAsia="Times New Roman" w:hAnsi="Times New Roman" w:cs="Times New Roman"/>
          <w:color w:val="000000"/>
          <w:sz w:val="28"/>
          <w:szCs w:val="28"/>
          <w:lang w:eastAsia="ru-RU"/>
        </w:rPr>
        <w:t>).</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Для особых случаев и прерываний это правило не действует. Если обработчик прерывания выполнен в виде отдельной задачи, то он может быть вызван независимо от значения CPL.</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Не совсем удобно адресовать именно TSS для переключения задачи, т.к., во-первых, TSS могут быть размещены только в GDT (а в IDT или LDT – нет), а во-вторых, если пользоваться только TSS, то каждую задачу мы "намертво" привязываем к определенному уровню привилегий (DPL</w:t>
      </w:r>
      <w:r w:rsidRPr="0088197E">
        <w:rPr>
          <w:rFonts w:ascii="Times New Roman" w:eastAsia="Times New Roman" w:hAnsi="Times New Roman" w:cs="Times New Roman"/>
          <w:color w:val="000000"/>
          <w:sz w:val="28"/>
          <w:szCs w:val="28"/>
          <w:vertAlign w:val="subscript"/>
          <w:lang w:eastAsia="ru-RU"/>
        </w:rPr>
        <w:t>TSS</w:t>
      </w:r>
      <w:r w:rsidRPr="0088197E">
        <w:rPr>
          <w:rFonts w:ascii="Times New Roman" w:eastAsia="Times New Roman" w:hAnsi="Times New Roman" w:cs="Times New Roman"/>
          <w:color w:val="000000"/>
          <w:sz w:val="28"/>
          <w:szCs w:val="28"/>
          <w:lang w:eastAsia="ru-RU"/>
        </w:rPr>
        <w:t>), с которого она доступна для переключения. Этих недостатков лишены шлюзы задачи. Формат дескриптора шлюза задачи приведен на рис. 2.</w:t>
      </w:r>
    </w:p>
    <w:p w:rsidR="0088197E" w:rsidRPr="0088197E" w:rsidRDefault="0088197E" w:rsidP="0088197E">
      <w:pPr>
        <w:shd w:val="clear" w:color="auto" w:fill="FFFFFF"/>
        <w:spacing w:after="0" w:line="240" w:lineRule="auto"/>
        <w:ind w:firstLine="346"/>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 </w:t>
      </w:r>
    </w:p>
    <w:tbl>
      <w:tblPr>
        <w:tblW w:w="0" w:type="auto"/>
        <w:tblInd w:w="-34" w:type="dxa"/>
        <w:tblCellMar>
          <w:left w:w="0" w:type="dxa"/>
          <w:right w:w="0" w:type="dxa"/>
        </w:tblCellMar>
        <w:tblLook w:val="04A0" w:firstRow="1" w:lastRow="0" w:firstColumn="1" w:lastColumn="0" w:noHBand="0" w:noVBand="1"/>
      </w:tblPr>
      <w:tblGrid>
        <w:gridCol w:w="528"/>
        <w:gridCol w:w="525"/>
        <w:gridCol w:w="525"/>
        <w:gridCol w:w="524"/>
        <w:gridCol w:w="523"/>
        <w:gridCol w:w="524"/>
        <w:gridCol w:w="524"/>
        <w:gridCol w:w="524"/>
        <w:gridCol w:w="523"/>
        <w:gridCol w:w="524"/>
        <w:gridCol w:w="524"/>
        <w:gridCol w:w="524"/>
        <w:gridCol w:w="523"/>
        <w:gridCol w:w="524"/>
        <w:gridCol w:w="524"/>
        <w:gridCol w:w="666"/>
        <w:gridCol w:w="1076"/>
      </w:tblGrid>
      <w:tr w:rsidR="0088197E" w:rsidRPr="0088197E" w:rsidTr="0088197E">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15</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671"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0</w:t>
            </w:r>
          </w:p>
        </w:tc>
        <w:tc>
          <w:tcPr>
            <w:tcW w:w="108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r>
      <w:tr w:rsidR="0088197E" w:rsidRPr="0088197E" w:rsidTr="0088197E">
        <w:tc>
          <w:tcPr>
            <w:tcW w:w="8602" w:type="dxa"/>
            <w:gridSpan w:val="16"/>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Не используется</w:t>
            </w:r>
          </w:p>
        </w:tc>
        <w:tc>
          <w:tcPr>
            <w:tcW w:w="108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r>
      <w:tr w:rsidR="0088197E" w:rsidRPr="0088197E" w:rsidTr="0088197E">
        <w:trPr>
          <w:trHeight w:val="71"/>
        </w:trPr>
        <w:tc>
          <w:tcPr>
            <w:tcW w:w="8602" w:type="dxa"/>
            <w:gridSpan w:val="16"/>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71" w:lineRule="atLeast"/>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108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71" w:lineRule="atLeast"/>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Мл.</w:t>
            </w:r>
          </w:p>
        </w:tc>
      </w:tr>
      <w:tr w:rsidR="0088197E" w:rsidRPr="0088197E" w:rsidTr="0088197E">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31</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671"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16</w:t>
            </w:r>
          </w:p>
        </w:tc>
        <w:tc>
          <w:tcPr>
            <w:tcW w:w="108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Слово</w:t>
            </w:r>
          </w:p>
        </w:tc>
      </w:tr>
      <w:tr w:rsidR="0088197E" w:rsidRPr="0088197E" w:rsidTr="0088197E">
        <w:tc>
          <w:tcPr>
            <w:tcW w:w="8602" w:type="dxa"/>
            <w:gridSpan w:val="16"/>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Селектор TSS</w:t>
            </w:r>
          </w:p>
        </w:tc>
        <w:tc>
          <w:tcPr>
            <w:tcW w:w="108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r>
    </w:tbl>
    <w:p w:rsidR="0088197E" w:rsidRPr="0088197E" w:rsidRDefault="0088197E" w:rsidP="0088197E">
      <w:pPr>
        <w:spacing w:after="0" w:line="240" w:lineRule="auto"/>
        <w:rPr>
          <w:rFonts w:ascii="Times New Roman" w:eastAsia="Times New Roman" w:hAnsi="Times New Roman" w:cs="Times New Roman"/>
          <w:color w:val="000000"/>
          <w:sz w:val="27"/>
          <w:szCs w:val="27"/>
          <w:lang w:eastAsia="ru-RU"/>
        </w:rPr>
      </w:pPr>
      <w:r w:rsidRPr="0088197E">
        <w:rPr>
          <w:rFonts w:ascii="Courier New" w:eastAsia="Times New Roman" w:hAnsi="Courier New" w:cs="Courier New"/>
          <w:color w:val="000000"/>
          <w:sz w:val="27"/>
          <w:szCs w:val="27"/>
          <w:lang w:eastAsia="ru-RU"/>
        </w:rPr>
        <w:t> </w:t>
      </w:r>
    </w:p>
    <w:tbl>
      <w:tblPr>
        <w:tblW w:w="0" w:type="auto"/>
        <w:tblInd w:w="-34" w:type="dxa"/>
        <w:tblCellMar>
          <w:left w:w="0" w:type="dxa"/>
          <w:right w:w="0" w:type="dxa"/>
        </w:tblCellMar>
        <w:tblLook w:val="04A0" w:firstRow="1" w:lastRow="0" w:firstColumn="1" w:lastColumn="0" w:noHBand="0" w:noVBand="1"/>
      </w:tblPr>
      <w:tblGrid>
        <w:gridCol w:w="526"/>
        <w:gridCol w:w="527"/>
        <w:gridCol w:w="528"/>
        <w:gridCol w:w="528"/>
        <w:gridCol w:w="527"/>
        <w:gridCol w:w="523"/>
        <w:gridCol w:w="523"/>
        <w:gridCol w:w="523"/>
        <w:gridCol w:w="522"/>
        <w:gridCol w:w="523"/>
        <w:gridCol w:w="523"/>
        <w:gridCol w:w="569"/>
        <w:gridCol w:w="49"/>
        <w:gridCol w:w="474"/>
        <w:gridCol w:w="59"/>
        <w:gridCol w:w="464"/>
        <w:gridCol w:w="523"/>
        <w:gridCol w:w="619"/>
        <w:gridCol w:w="1075"/>
      </w:tblGrid>
      <w:tr w:rsidR="0088197E" w:rsidRPr="0088197E" w:rsidTr="0088197E">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15</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14</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13</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12</w:t>
            </w:r>
          </w:p>
        </w:tc>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11</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9</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8</w:t>
            </w:r>
          </w:p>
        </w:tc>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7</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77"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8" w:type="dxa"/>
            <w:gridSpan w:val="2"/>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gridSpan w:val="2"/>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623"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0</w:t>
            </w:r>
          </w:p>
        </w:tc>
        <w:tc>
          <w:tcPr>
            <w:tcW w:w="108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r>
      <w:tr w:rsidR="0088197E" w:rsidRPr="0088197E" w:rsidTr="0088197E">
        <w:tc>
          <w:tcPr>
            <w:tcW w:w="5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P</w:t>
            </w:r>
          </w:p>
        </w:tc>
        <w:tc>
          <w:tcPr>
            <w:tcW w:w="105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DPL</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0</w:t>
            </w:r>
          </w:p>
        </w:tc>
        <w:tc>
          <w:tcPr>
            <w:tcW w:w="528" w:type="dxa"/>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0</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1</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0</w:t>
            </w:r>
          </w:p>
        </w:tc>
        <w:tc>
          <w:tcPr>
            <w:tcW w:w="529" w:type="dxa"/>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1</w:t>
            </w:r>
          </w:p>
        </w:tc>
        <w:tc>
          <w:tcPr>
            <w:tcW w:w="4372" w:type="dxa"/>
            <w:gridSpan w:val="10"/>
            <w:tcBorders>
              <w:top w:val="nil"/>
              <w:left w:val="nil"/>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Не используется</w:t>
            </w:r>
          </w:p>
        </w:tc>
        <w:tc>
          <w:tcPr>
            <w:tcW w:w="108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r>
      <w:tr w:rsidR="0088197E" w:rsidRPr="0088197E" w:rsidTr="0088197E">
        <w:tc>
          <w:tcPr>
            <w:tcW w:w="8602" w:type="dxa"/>
            <w:gridSpan w:val="18"/>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108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Ст.</w:t>
            </w:r>
          </w:p>
        </w:tc>
      </w:tr>
      <w:tr w:rsidR="0088197E" w:rsidRPr="0088197E" w:rsidTr="0088197E">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31</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626" w:type="dxa"/>
            <w:gridSpan w:val="2"/>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40" w:type="dxa"/>
            <w:gridSpan w:val="2"/>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468"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529"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c>
          <w:tcPr>
            <w:tcW w:w="623" w:type="dxa"/>
            <w:tcBorders>
              <w:top w:val="nil"/>
              <w:left w:val="nil"/>
              <w:bottom w:val="single" w:sz="8" w:space="0" w:color="auto"/>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16</w:t>
            </w:r>
          </w:p>
        </w:tc>
        <w:tc>
          <w:tcPr>
            <w:tcW w:w="108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Слово</w:t>
            </w:r>
          </w:p>
        </w:tc>
      </w:tr>
      <w:tr w:rsidR="0088197E" w:rsidRPr="0088197E" w:rsidTr="0088197E">
        <w:tc>
          <w:tcPr>
            <w:tcW w:w="8602" w:type="dxa"/>
            <w:gridSpan w:val="18"/>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Не используется</w:t>
            </w:r>
          </w:p>
        </w:tc>
        <w:tc>
          <w:tcPr>
            <w:tcW w:w="1080" w:type="dxa"/>
            <w:tcBorders>
              <w:top w:val="nil"/>
              <w:left w:val="nil"/>
              <w:bottom w:val="nil"/>
              <w:right w:val="nil"/>
            </w:tcBorders>
            <w:tcMar>
              <w:top w:w="0" w:type="dxa"/>
              <w:left w:w="108" w:type="dxa"/>
              <w:bottom w:w="0" w:type="dxa"/>
              <w:right w:w="108" w:type="dxa"/>
            </w:tcMar>
            <w:hideMark/>
          </w:tcPr>
          <w:p w:rsidR="0088197E" w:rsidRPr="0088197E" w:rsidRDefault="0088197E" w:rsidP="0088197E">
            <w:pPr>
              <w:spacing w:after="0" w:line="240" w:lineRule="auto"/>
              <w:jc w:val="center"/>
              <w:rPr>
                <w:rFonts w:ascii="Times New Roman" w:eastAsia="Times New Roman" w:hAnsi="Times New Roman" w:cs="Times New Roman"/>
                <w:sz w:val="24"/>
                <w:szCs w:val="24"/>
                <w:lang w:eastAsia="ru-RU"/>
              </w:rPr>
            </w:pPr>
            <w:r w:rsidRPr="0088197E">
              <w:rPr>
                <w:rFonts w:ascii="Courier New" w:eastAsia="Times New Roman" w:hAnsi="Courier New" w:cs="Courier New"/>
                <w:sz w:val="24"/>
                <w:szCs w:val="24"/>
                <w:lang w:eastAsia="ru-RU"/>
              </w:rPr>
              <w:t> </w:t>
            </w:r>
          </w:p>
        </w:tc>
      </w:tr>
      <w:tr w:rsidR="0088197E" w:rsidRPr="0088197E" w:rsidTr="0088197E">
        <w:trPr>
          <w:trHeight w:val="539"/>
        </w:trPr>
        <w:tc>
          <w:tcPr>
            <w:tcW w:w="9682" w:type="dxa"/>
            <w:gridSpan w:val="19"/>
            <w:tcBorders>
              <w:top w:val="nil"/>
              <w:left w:val="nil"/>
              <w:bottom w:val="nil"/>
              <w:right w:val="nil"/>
            </w:tcBorders>
            <w:tcMar>
              <w:top w:w="0" w:type="dxa"/>
              <w:left w:w="108" w:type="dxa"/>
              <w:bottom w:w="0" w:type="dxa"/>
              <w:right w:w="108" w:type="dxa"/>
            </w:tcMar>
            <w:vAlign w:val="bottom"/>
            <w:hideMark/>
          </w:tcPr>
          <w:p w:rsidR="0088197E" w:rsidRPr="0088197E" w:rsidRDefault="0088197E" w:rsidP="0088197E">
            <w:pPr>
              <w:spacing w:after="0" w:line="240" w:lineRule="auto"/>
              <w:rPr>
                <w:rFonts w:ascii="Times New Roman" w:eastAsia="Times New Roman" w:hAnsi="Times New Roman" w:cs="Times New Roman"/>
                <w:sz w:val="24"/>
                <w:szCs w:val="24"/>
                <w:lang w:eastAsia="ru-RU"/>
              </w:rPr>
            </w:pPr>
            <w:r w:rsidRPr="0088197E">
              <w:rPr>
                <w:rFonts w:ascii="Times New Roman" w:eastAsia="Times New Roman" w:hAnsi="Times New Roman" w:cs="Times New Roman"/>
                <w:sz w:val="24"/>
                <w:szCs w:val="24"/>
                <w:lang w:eastAsia="ru-RU"/>
              </w:rPr>
              <w:t>Рис. 2 – Дескриптор шлюза задачи для процессора i80386</w:t>
            </w:r>
          </w:p>
        </w:tc>
      </w:tr>
      <w:tr w:rsidR="0088197E" w:rsidRPr="0088197E" w:rsidTr="0088197E">
        <w:tc>
          <w:tcPr>
            <w:tcW w:w="35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8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2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4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1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35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42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c>
          <w:tcPr>
            <w:tcW w:w="720" w:type="dxa"/>
            <w:tcBorders>
              <w:top w:val="nil"/>
              <w:left w:val="nil"/>
              <w:bottom w:val="nil"/>
              <w:right w:val="nil"/>
            </w:tcBorders>
            <w:vAlign w:val="center"/>
            <w:hideMark/>
          </w:tcPr>
          <w:p w:rsidR="0088197E" w:rsidRPr="0088197E" w:rsidRDefault="0088197E" w:rsidP="0088197E">
            <w:pPr>
              <w:spacing w:after="0" w:line="240" w:lineRule="auto"/>
              <w:rPr>
                <w:rFonts w:ascii="Times New Roman" w:eastAsia="Times New Roman" w:hAnsi="Times New Roman" w:cs="Times New Roman"/>
                <w:sz w:val="1"/>
                <w:szCs w:val="24"/>
                <w:lang w:eastAsia="ru-RU"/>
              </w:rPr>
            </w:pPr>
          </w:p>
        </w:tc>
      </w:tr>
    </w:tbl>
    <w:p w:rsidR="0088197E" w:rsidRPr="0088197E" w:rsidRDefault="0088197E" w:rsidP="0088197E">
      <w:pPr>
        <w:spacing w:after="0" w:line="240" w:lineRule="auto"/>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 </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Шлюз задачи содержит селектор TSS. Шлюзы задач можно размещать и в IDT, что позволяет выполнять обработчики прерываний в виде отдельных задач, и в LDT, что позволяет более гибко управлять переключением задач: для второй задачи первая может быть видна с одного уровня привилегий, а для третьей – с другого. Последняя возможность обеспечивается особым правилом привилегий: при переключении задачи через шлюз учитывается только </w:t>
      </w:r>
      <w:proofErr w:type="spellStart"/>
      <w:r w:rsidRPr="0088197E">
        <w:rPr>
          <w:rFonts w:ascii="Times New Roman" w:eastAsia="Times New Roman" w:hAnsi="Times New Roman" w:cs="Times New Roman"/>
          <w:color w:val="000000"/>
          <w:sz w:val="28"/>
          <w:szCs w:val="28"/>
          <w:lang w:eastAsia="ru-RU"/>
        </w:rPr>
        <w:t>DPL</w:t>
      </w:r>
      <w:r w:rsidRPr="0088197E">
        <w:rPr>
          <w:rFonts w:ascii="Times New Roman" w:eastAsia="Times New Roman" w:hAnsi="Times New Roman" w:cs="Times New Roman"/>
          <w:color w:val="000000"/>
          <w:sz w:val="28"/>
          <w:szCs w:val="28"/>
          <w:vertAlign w:val="subscript"/>
          <w:lang w:eastAsia="ru-RU"/>
        </w:rPr>
        <w:t>шлюза</w:t>
      </w:r>
      <w:proofErr w:type="spellEnd"/>
      <w:r w:rsidRPr="0088197E">
        <w:rPr>
          <w:rFonts w:ascii="Times New Roman" w:eastAsia="Times New Roman" w:hAnsi="Times New Roman" w:cs="Times New Roman"/>
          <w:color w:val="000000"/>
          <w:sz w:val="28"/>
          <w:szCs w:val="28"/>
          <w:lang w:eastAsia="ru-RU"/>
        </w:rPr>
        <w:t>, а DPL</w:t>
      </w:r>
      <w:r w:rsidRPr="0088197E">
        <w:rPr>
          <w:rFonts w:ascii="Times New Roman" w:eastAsia="Times New Roman" w:hAnsi="Times New Roman" w:cs="Times New Roman"/>
          <w:color w:val="000000"/>
          <w:sz w:val="28"/>
          <w:szCs w:val="28"/>
          <w:vertAlign w:val="subscript"/>
          <w:lang w:eastAsia="ru-RU"/>
        </w:rPr>
        <w:t>TSS</w:t>
      </w:r>
      <w:r w:rsidRPr="0088197E">
        <w:rPr>
          <w:rFonts w:ascii="Times New Roman" w:eastAsia="Times New Roman" w:hAnsi="Times New Roman" w:cs="Times New Roman"/>
          <w:color w:val="000000"/>
          <w:sz w:val="28"/>
          <w:szCs w:val="28"/>
          <w:lang w:eastAsia="ru-RU"/>
        </w:rPr>
        <w:t xml:space="preserve"> не играет роли, поэтому одной задаче может соответствовать множество шлюзов с </w:t>
      </w:r>
      <w:proofErr w:type="gramStart"/>
      <w:r w:rsidRPr="0088197E">
        <w:rPr>
          <w:rFonts w:ascii="Times New Roman" w:eastAsia="Times New Roman" w:hAnsi="Times New Roman" w:cs="Times New Roman"/>
          <w:color w:val="000000"/>
          <w:sz w:val="28"/>
          <w:szCs w:val="28"/>
          <w:lang w:eastAsia="ru-RU"/>
        </w:rPr>
        <w:t>различными</w:t>
      </w:r>
      <w:proofErr w:type="gramEnd"/>
      <w:r w:rsidRPr="0088197E">
        <w:rPr>
          <w:rFonts w:ascii="Times New Roman" w:eastAsia="Times New Roman" w:hAnsi="Times New Roman" w:cs="Times New Roman"/>
          <w:color w:val="000000"/>
          <w:sz w:val="28"/>
          <w:szCs w:val="28"/>
          <w:lang w:eastAsia="ru-RU"/>
        </w:rPr>
        <w:t xml:space="preserve"> DPL.</w:t>
      </w:r>
    </w:p>
    <w:p w:rsidR="0088197E" w:rsidRPr="0088197E" w:rsidRDefault="0088197E" w:rsidP="0088197E">
      <w:pPr>
        <w:spacing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При переключении задач процессор выполняет следующие действия:</w:t>
      </w:r>
    </w:p>
    <w:p w:rsidR="0088197E" w:rsidRPr="0088197E" w:rsidRDefault="0088197E" w:rsidP="0088197E">
      <w:pPr>
        <w:spacing w:before="40" w:after="0" w:line="240" w:lineRule="auto"/>
        <w:ind w:left="720" w:hanging="36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1.</w:t>
      </w:r>
      <w:r w:rsidRPr="0088197E">
        <w:rPr>
          <w:rFonts w:ascii="Times New Roman" w:eastAsia="Times New Roman" w:hAnsi="Times New Roman" w:cs="Times New Roman"/>
          <w:color w:val="000000"/>
          <w:sz w:val="14"/>
          <w:szCs w:val="14"/>
          <w:lang w:eastAsia="ru-RU"/>
        </w:rPr>
        <w:t>     </w:t>
      </w:r>
      <w:r w:rsidRPr="0088197E">
        <w:rPr>
          <w:rFonts w:ascii="Times New Roman" w:eastAsia="Times New Roman" w:hAnsi="Times New Roman" w:cs="Times New Roman"/>
          <w:color w:val="000000"/>
          <w:sz w:val="28"/>
          <w:szCs w:val="28"/>
          <w:lang w:eastAsia="ru-RU"/>
        </w:rPr>
        <w:t>Выполняется команда CALL, селектор которой указывает на дескриптор сегмента типа TSS.</w:t>
      </w:r>
    </w:p>
    <w:p w:rsidR="0088197E" w:rsidRPr="0088197E" w:rsidRDefault="0088197E" w:rsidP="0088197E">
      <w:pPr>
        <w:spacing w:before="40" w:after="0" w:line="240" w:lineRule="auto"/>
        <w:ind w:left="720" w:hanging="36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2.</w:t>
      </w:r>
      <w:r w:rsidRPr="0088197E">
        <w:rPr>
          <w:rFonts w:ascii="Times New Roman" w:eastAsia="Times New Roman" w:hAnsi="Times New Roman" w:cs="Times New Roman"/>
          <w:color w:val="000000"/>
          <w:sz w:val="14"/>
          <w:szCs w:val="14"/>
          <w:lang w:eastAsia="ru-RU"/>
        </w:rPr>
        <w:t>     </w:t>
      </w:r>
      <w:r w:rsidRPr="0088197E">
        <w:rPr>
          <w:rFonts w:ascii="Times New Roman" w:eastAsia="Times New Roman" w:hAnsi="Times New Roman" w:cs="Times New Roman"/>
          <w:color w:val="000000"/>
          <w:sz w:val="28"/>
          <w:szCs w:val="28"/>
          <w:lang w:eastAsia="ru-RU"/>
        </w:rPr>
        <w:t>В TSS текущей задачи сохраняются значения регистров процессора. На текущий сегмент TSS указывает регистр процессора TR, содержащий селектор сегмента.</w:t>
      </w:r>
    </w:p>
    <w:p w:rsidR="0088197E" w:rsidRPr="0088197E" w:rsidRDefault="0088197E" w:rsidP="0088197E">
      <w:pPr>
        <w:spacing w:before="40" w:after="0" w:line="240" w:lineRule="auto"/>
        <w:ind w:left="720" w:hanging="36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3.</w:t>
      </w:r>
      <w:r w:rsidRPr="0088197E">
        <w:rPr>
          <w:rFonts w:ascii="Times New Roman" w:eastAsia="Times New Roman" w:hAnsi="Times New Roman" w:cs="Times New Roman"/>
          <w:color w:val="000000"/>
          <w:sz w:val="14"/>
          <w:szCs w:val="14"/>
          <w:lang w:eastAsia="ru-RU"/>
        </w:rPr>
        <w:t>     </w:t>
      </w:r>
      <w:r w:rsidRPr="0088197E">
        <w:rPr>
          <w:rFonts w:ascii="Times New Roman" w:eastAsia="Times New Roman" w:hAnsi="Times New Roman" w:cs="Times New Roman"/>
          <w:color w:val="000000"/>
          <w:spacing w:val="-8"/>
          <w:sz w:val="28"/>
          <w:szCs w:val="28"/>
          <w:lang w:eastAsia="ru-RU"/>
        </w:rPr>
        <w:t>В TR загружается селектор сегмента TSS задачи, на которую переключается процессор.</w:t>
      </w:r>
    </w:p>
    <w:p w:rsidR="0088197E" w:rsidRPr="0088197E" w:rsidRDefault="0088197E" w:rsidP="0088197E">
      <w:pPr>
        <w:spacing w:before="40" w:after="0" w:line="240" w:lineRule="auto"/>
        <w:ind w:left="720" w:hanging="36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4.</w:t>
      </w:r>
      <w:r w:rsidRPr="0088197E">
        <w:rPr>
          <w:rFonts w:ascii="Times New Roman" w:eastAsia="Times New Roman" w:hAnsi="Times New Roman" w:cs="Times New Roman"/>
          <w:color w:val="000000"/>
          <w:sz w:val="14"/>
          <w:szCs w:val="14"/>
          <w:lang w:eastAsia="ru-RU"/>
        </w:rPr>
        <w:t>     </w:t>
      </w:r>
      <w:r w:rsidRPr="0088197E">
        <w:rPr>
          <w:rFonts w:ascii="Times New Roman" w:eastAsia="Times New Roman" w:hAnsi="Times New Roman" w:cs="Times New Roman"/>
          <w:color w:val="000000"/>
          <w:sz w:val="28"/>
          <w:szCs w:val="28"/>
          <w:lang w:eastAsia="ru-RU"/>
        </w:rPr>
        <w:t>Из нового TSS в регистр LDTR переносится значение селектора таблицы LDT в таблице GDT задачи.</w:t>
      </w:r>
    </w:p>
    <w:p w:rsidR="0088197E" w:rsidRPr="0088197E" w:rsidRDefault="0088197E" w:rsidP="0088197E">
      <w:pPr>
        <w:spacing w:before="40" w:after="0" w:line="240" w:lineRule="auto"/>
        <w:ind w:left="720" w:hanging="36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5.</w:t>
      </w:r>
      <w:r w:rsidRPr="0088197E">
        <w:rPr>
          <w:rFonts w:ascii="Times New Roman" w:eastAsia="Times New Roman" w:hAnsi="Times New Roman" w:cs="Times New Roman"/>
          <w:color w:val="000000"/>
          <w:sz w:val="14"/>
          <w:szCs w:val="14"/>
          <w:lang w:eastAsia="ru-RU"/>
        </w:rPr>
        <w:t>     </w:t>
      </w:r>
      <w:r w:rsidRPr="0088197E">
        <w:rPr>
          <w:rFonts w:ascii="Times New Roman" w:eastAsia="Times New Roman" w:hAnsi="Times New Roman" w:cs="Times New Roman"/>
          <w:color w:val="000000"/>
          <w:sz w:val="28"/>
          <w:szCs w:val="28"/>
          <w:lang w:eastAsia="ru-RU"/>
        </w:rPr>
        <w:t>Восстанавливаются значения регистров процессора (из соответствующих полей нового сегмента TSS).</w:t>
      </w:r>
    </w:p>
    <w:p w:rsidR="0088197E" w:rsidRPr="0088197E" w:rsidRDefault="0088197E" w:rsidP="0088197E">
      <w:pPr>
        <w:spacing w:before="40" w:after="0" w:line="240" w:lineRule="auto"/>
        <w:ind w:left="720" w:hanging="36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lastRenderedPageBreak/>
        <w:t>6.</w:t>
      </w:r>
      <w:r w:rsidRPr="0088197E">
        <w:rPr>
          <w:rFonts w:ascii="Times New Roman" w:eastAsia="Times New Roman" w:hAnsi="Times New Roman" w:cs="Times New Roman"/>
          <w:color w:val="000000"/>
          <w:sz w:val="14"/>
          <w:szCs w:val="14"/>
          <w:lang w:eastAsia="ru-RU"/>
        </w:rPr>
        <w:t>     </w:t>
      </w:r>
      <w:r w:rsidRPr="0088197E">
        <w:rPr>
          <w:rFonts w:ascii="Times New Roman" w:eastAsia="Times New Roman" w:hAnsi="Times New Roman" w:cs="Times New Roman"/>
          <w:color w:val="000000"/>
          <w:sz w:val="28"/>
          <w:szCs w:val="28"/>
          <w:lang w:eastAsia="ru-RU"/>
        </w:rPr>
        <w:t>В поле селектора возврата заносится селектор сегмента TSS снимаемой с выполнения задачи для организации возврата к прерванной задаче в будущем.</w:t>
      </w:r>
    </w:p>
    <w:p w:rsidR="0088197E" w:rsidRPr="0088197E" w:rsidRDefault="0088197E" w:rsidP="0088197E">
      <w:pPr>
        <w:spacing w:before="100" w:after="0" w:line="240" w:lineRule="auto"/>
        <w:ind w:firstLine="540"/>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Вызов задачи через шлюз происходит аналогично, добавляется только этап поиска дескриптора сегмента TSS по значению селектора дескриптора шлюза вызова.</w:t>
      </w:r>
    </w:p>
    <w:p w:rsidR="0088197E" w:rsidRPr="0088197E" w:rsidRDefault="0088197E" w:rsidP="0088197E">
      <w:pPr>
        <w:spacing w:before="240" w:after="60" w:line="240" w:lineRule="auto"/>
        <w:outlineLvl w:val="2"/>
        <w:rPr>
          <w:rFonts w:ascii="Arial" w:eastAsia="Times New Roman" w:hAnsi="Arial" w:cs="Arial"/>
          <w:b/>
          <w:bCs/>
          <w:color w:val="000000"/>
          <w:sz w:val="26"/>
          <w:szCs w:val="26"/>
          <w:lang w:eastAsia="ru-RU"/>
        </w:rPr>
      </w:pPr>
      <w:r w:rsidRPr="0088197E">
        <w:rPr>
          <w:rFonts w:ascii="Arial" w:eastAsia="Times New Roman" w:hAnsi="Arial" w:cs="Arial"/>
          <w:b/>
          <w:bCs/>
          <w:i/>
          <w:iCs/>
          <w:color w:val="000000"/>
          <w:sz w:val="28"/>
          <w:szCs w:val="28"/>
          <w:lang w:eastAsia="ru-RU"/>
        </w:rPr>
        <w:t>2.</w:t>
      </w:r>
      <w:bookmarkStart w:id="0" w:name="_GoBack"/>
      <w:bookmarkEnd w:id="0"/>
      <w:r w:rsidRPr="0088197E">
        <w:rPr>
          <w:rFonts w:ascii="Arial" w:eastAsia="Times New Roman" w:hAnsi="Arial" w:cs="Arial"/>
          <w:b/>
          <w:bCs/>
          <w:i/>
          <w:iCs/>
          <w:color w:val="000000"/>
          <w:sz w:val="28"/>
          <w:szCs w:val="28"/>
          <w:lang w:eastAsia="ru-RU"/>
        </w:rPr>
        <w:t xml:space="preserve"> Контрольные вопросы</w:t>
      </w:r>
    </w:p>
    <w:p w:rsidR="0088197E" w:rsidRPr="0088197E" w:rsidRDefault="0088197E" w:rsidP="0088197E">
      <w:pPr>
        <w:spacing w:after="0" w:line="240" w:lineRule="auto"/>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 </w:t>
      </w:r>
    </w:p>
    <w:p w:rsidR="0088197E" w:rsidRPr="0088197E" w:rsidRDefault="0088197E" w:rsidP="0088197E">
      <w:pPr>
        <w:spacing w:after="0" w:line="240" w:lineRule="auto"/>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1. Какая обязательная информация сохраняется в сегменте состояния задачи?</w:t>
      </w:r>
    </w:p>
    <w:p w:rsidR="0088197E" w:rsidRPr="0088197E" w:rsidRDefault="0088197E" w:rsidP="0088197E">
      <w:pPr>
        <w:spacing w:after="0" w:line="240" w:lineRule="auto"/>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2. Какая дополнительная информация может быть сохранена в сегменте состояния задачи?</w:t>
      </w:r>
    </w:p>
    <w:p w:rsidR="0088197E" w:rsidRPr="0088197E" w:rsidRDefault="0088197E" w:rsidP="0088197E">
      <w:pPr>
        <w:spacing w:after="0" w:line="240" w:lineRule="auto"/>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3. Для чего используется битовая карта ввод/вывода?</w:t>
      </w:r>
    </w:p>
    <w:p w:rsidR="0088197E" w:rsidRPr="0088197E" w:rsidRDefault="0088197E" w:rsidP="0088197E">
      <w:pPr>
        <w:spacing w:after="0" w:line="240" w:lineRule="auto"/>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4. Какие существуют в защищенном режиме способы переключения задач? Сравните их.</w:t>
      </w:r>
    </w:p>
    <w:p w:rsidR="0088197E" w:rsidRPr="0088197E" w:rsidRDefault="0088197E" w:rsidP="0088197E">
      <w:pPr>
        <w:spacing w:after="0" w:line="240" w:lineRule="auto"/>
        <w:jc w:val="both"/>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8"/>
          <w:szCs w:val="28"/>
          <w:lang w:eastAsia="ru-RU"/>
        </w:rPr>
        <w:t>5. Какие действия выполняет процессор при переключении задач?</w:t>
      </w:r>
    </w:p>
    <w:p w:rsidR="0088197E" w:rsidRPr="0088197E" w:rsidRDefault="0088197E" w:rsidP="0088197E">
      <w:pPr>
        <w:spacing w:after="0" w:line="240" w:lineRule="auto"/>
        <w:jc w:val="center"/>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b/>
          <w:bCs/>
          <w:color w:val="000000"/>
          <w:sz w:val="28"/>
          <w:szCs w:val="28"/>
          <w:lang w:eastAsia="ru-RU"/>
        </w:rPr>
        <w:t> </w:t>
      </w:r>
    </w:p>
    <w:p w:rsidR="0088197E" w:rsidRPr="0088197E" w:rsidRDefault="0088197E" w:rsidP="0088197E">
      <w:pPr>
        <w:spacing w:after="0" w:line="240" w:lineRule="auto"/>
        <w:rPr>
          <w:rFonts w:ascii="Times New Roman" w:eastAsia="Times New Roman" w:hAnsi="Times New Roman" w:cs="Times New Roman"/>
          <w:color w:val="000000"/>
          <w:sz w:val="27"/>
          <w:szCs w:val="27"/>
          <w:lang w:eastAsia="ru-RU"/>
        </w:rPr>
      </w:pPr>
      <w:r w:rsidRPr="0088197E">
        <w:rPr>
          <w:rFonts w:ascii="Times New Roman" w:eastAsia="Times New Roman" w:hAnsi="Times New Roman" w:cs="Times New Roman"/>
          <w:color w:val="000000"/>
          <w:sz w:val="27"/>
          <w:szCs w:val="27"/>
          <w:lang w:eastAsia="ru-RU"/>
        </w:rPr>
        <w:t> </w:t>
      </w:r>
    </w:p>
    <w:p w:rsidR="00DE0C59" w:rsidRDefault="00DE0C59"/>
    <w:sectPr w:rsidR="00DE0C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218"/>
    <w:rsid w:val="0088197E"/>
    <w:rsid w:val="00B64218"/>
    <w:rsid w:val="00DE0C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8819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8197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8197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8197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8197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8197E"/>
    <w:rPr>
      <w:rFonts w:ascii="Times New Roman" w:eastAsia="Times New Roman" w:hAnsi="Times New Roman" w:cs="Times New Roman"/>
      <w:b/>
      <w:bCs/>
      <w:sz w:val="27"/>
      <w:szCs w:val="27"/>
      <w:lang w:eastAsia="ru-RU"/>
    </w:rPr>
  </w:style>
  <w:style w:type="character" w:customStyle="1" w:styleId="spelle">
    <w:name w:val="spelle"/>
    <w:basedOn w:val="a0"/>
    <w:rsid w:val="0088197E"/>
  </w:style>
  <w:style w:type="character" w:styleId="a3">
    <w:name w:val="Hyperlink"/>
    <w:basedOn w:val="a0"/>
    <w:uiPriority w:val="99"/>
    <w:semiHidden/>
    <w:unhideWhenUsed/>
    <w:rsid w:val="0088197E"/>
    <w:rPr>
      <w:color w:val="0000FF"/>
      <w:u w:val="single"/>
    </w:rPr>
  </w:style>
  <w:style w:type="paragraph" w:styleId="a4">
    <w:name w:val="Body Text Indent"/>
    <w:basedOn w:val="a"/>
    <w:link w:val="a5"/>
    <w:uiPriority w:val="99"/>
    <w:semiHidden/>
    <w:unhideWhenUsed/>
    <w:rsid w:val="008819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5">
    <w:name w:val="Основной текст с отступом Знак"/>
    <w:basedOn w:val="a0"/>
    <w:link w:val="a4"/>
    <w:uiPriority w:val="99"/>
    <w:semiHidden/>
    <w:rsid w:val="0088197E"/>
    <w:rPr>
      <w:rFonts w:ascii="Times New Roman" w:eastAsia="Times New Roman" w:hAnsi="Times New Roman" w:cs="Times New Roman"/>
      <w:sz w:val="24"/>
      <w:szCs w:val="24"/>
      <w:lang w:eastAsia="ru-RU"/>
    </w:rPr>
  </w:style>
  <w:style w:type="paragraph" w:styleId="a6">
    <w:name w:val="Body Text"/>
    <w:basedOn w:val="a"/>
    <w:link w:val="a7"/>
    <w:uiPriority w:val="99"/>
    <w:semiHidden/>
    <w:unhideWhenUsed/>
    <w:rsid w:val="008819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7">
    <w:name w:val="Основной текст Знак"/>
    <w:basedOn w:val="a0"/>
    <w:link w:val="a6"/>
    <w:uiPriority w:val="99"/>
    <w:semiHidden/>
    <w:rsid w:val="0088197E"/>
    <w:rPr>
      <w:rFonts w:ascii="Times New Roman" w:eastAsia="Times New Roman" w:hAnsi="Times New Roman" w:cs="Times New Roman"/>
      <w:sz w:val="24"/>
      <w:szCs w:val="24"/>
      <w:lang w:eastAsia="ru-RU"/>
    </w:rPr>
  </w:style>
  <w:style w:type="character" w:customStyle="1" w:styleId="grame">
    <w:name w:val="grame"/>
    <w:basedOn w:val="a0"/>
    <w:rsid w:val="0088197E"/>
  </w:style>
  <w:style w:type="paragraph" w:styleId="a8">
    <w:name w:val="List Paragraph"/>
    <w:basedOn w:val="a"/>
    <w:uiPriority w:val="34"/>
    <w:qFormat/>
    <w:rsid w:val="0088197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8819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8197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8197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8197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8197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8197E"/>
    <w:rPr>
      <w:rFonts w:ascii="Times New Roman" w:eastAsia="Times New Roman" w:hAnsi="Times New Roman" w:cs="Times New Roman"/>
      <w:b/>
      <w:bCs/>
      <w:sz w:val="27"/>
      <w:szCs w:val="27"/>
      <w:lang w:eastAsia="ru-RU"/>
    </w:rPr>
  </w:style>
  <w:style w:type="character" w:customStyle="1" w:styleId="spelle">
    <w:name w:val="spelle"/>
    <w:basedOn w:val="a0"/>
    <w:rsid w:val="0088197E"/>
  </w:style>
  <w:style w:type="character" w:styleId="a3">
    <w:name w:val="Hyperlink"/>
    <w:basedOn w:val="a0"/>
    <w:uiPriority w:val="99"/>
    <w:semiHidden/>
    <w:unhideWhenUsed/>
    <w:rsid w:val="0088197E"/>
    <w:rPr>
      <w:color w:val="0000FF"/>
      <w:u w:val="single"/>
    </w:rPr>
  </w:style>
  <w:style w:type="paragraph" w:styleId="a4">
    <w:name w:val="Body Text Indent"/>
    <w:basedOn w:val="a"/>
    <w:link w:val="a5"/>
    <w:uiPriority w:val="99"/>
    <w:semiHidden/>
    <w:unhideWhenUsed/>
    <w:rsid w:val="008819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5">
    <w:name w:val="Основной текст с отступом Знак"/>
    <w:basedOn w:val="a0"/>
    <w:link w:val="a4"/>
    <w:uiPriority w:val="99"/>
    <w:semiHidden/>
    <w:rsid w:val="0088197E"/>
    <w:rPr>
      <w:rFonts w:ascii="Times New Roman" w:eastAsia="Times New Roman" w:hAnsi="Times New Roman" w:cs="Times New Roman"/>
      <w:sz w:val="24"/>
      <w:szCs w:val="24"/>
      <w:lang w:eastAsia="ru-RU"/>
    </w:rPr>
  </w:style>
  <w:style w:type="paragraph" w:styleId="a6">
    <w:name w:val="Body Text"/>
    <w:basedOn w:val="a"/>
    <w:link w:val="a7"/>
    <w:uiPriority w:val="99"/>
    <w:semiHidden/>
    <w:unhideWhenUsed/>
    <w:rsid w:val="008819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7">
    <w:name w:val="Основной текст Знак"/>
    <w:basedOn w:val="a0"/>
    <w:link w:val="a6"/>
    <w:uiPriority w:val="99"/>
    <w:semiHidden/>
    <w:rsid w:val="0088197E"/>
    <w:rPr>
      <w:rFonts w:ascii="Times New Roman" w:eastAsia="Times New Roman" w:hAnsi="Times New Roman" w:cs="Times New Roman"/>
      <w:sz w:val="24"/>
      <w:szCs w:val="24"/>
      <w:lang w:eastAsia="ru-RU"/>
    </w:rPr>
  </w:style>
  <w:style w:type="character" w:customStyle="1" w:styleId="grame">
    <w:name w:val="grame"/>
    <w:basedOn w:val="a0"/>
    <w:rsid w:val="0088197E"/>
  </w:style>
  <w:style w:type="paragraph" w:styleId="a8">
    <w:name w:val="List Paragraph"/>
    <w:basedOn w:val="a"/>
    <w:uiPriority w:val="34"/>
    <w:qFormat/>
    <w:rsid w:val="0088197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948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avsdov.newmail.ru/modes/gdt-idt.ht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1443</Words>
  <Characters>8229</Characters>
  <Application>Microsoft Office Word</Application>
  <DocSecurity>0</DocSecurity>
  <Lines>68</Lines>
  <Paragraphs>19</Paragraphs>
  <ScaleCrop>false</ScaleCrop>
  <Company/>
  <LinksUpToDate>false</LinksUpToDate>
  <CharactersWithSpaces>9653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Amuzinsky</dc:creator>
  <cp:keywords/>
  <dc:description/>
  <cp:lastModifiedBy>Sergey Amuzinsky</cp:lastModifiedBy>
  <cp:revision>2</cp:revision>
  <dcterms:created xsi:type="dcterms:W3CDTF">2025-06-12T09:45:00Z</dcterms:created>
  <dcterms:modified xsi:type="dcterms:W3CDTF">2025-06-12T09:46:00Z</dcterms:modified>
</cp:coreProperties>
</file>