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Seu primeiro vídeo com avatar de IA</w:t>
      </w:r>
    </w:p>
    <w:p>
      <w:pPr>
        <w:spacing w:before="60" w:after="80"/>
      </w:pPr>
      <w:r>
        <w:rPr>
          <w:sz w:val="22"/>
        </w:rPr>
        <w:t xml:space="preserve">O HeyGen Video gera cena, fala e som a partir de uma descrição. Veja como testar de graça e escrever pedidos que funcionam.</w:t>
      </w:r>
    </w:p>
    <w:p>
      <w:pPr>
        <w:spacing w:before="60" w:after="80"/>
      </w:pPr>
      <w:r>
        <w:rPr>
          <w:sz w:val="22"/>
        </w:rPr>
        <w:t xml:space="preserve">A HeyGen é conhecida por avatares que falam por você. Ela lançou também o HeyGen Video, um modelo que gera imagem, diálogo e efeitos sonoros a partir de uma descrição. Pela página oficial, o teste gratuito oferece dois clipes de 5 segundos por dia, com som; o aplicativo permite clipes mais longos. A caixa de texto aceita até 1.000 caracteres. Formatos: horizontal (16:9), vertical (9:16) e quadrado (1:1).</w:t>
      </w:r>
    </w:p>
    <w:p>
      <w:pPr>
        <w:spacing w:before="60" w:after="80"/>
      </w:pPr>
      <w:r>
        <w:rPr>
          <w:sz w:val="22"/>
        </w:rPr>
        <w:t xml:space="preserve">Limites e preços mudam. Confira em heygen.com/models/heygen-video-1.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Crie uma conta gratuita na HeyGen</w:t>
      </w:r>
    </w:p>
    <w:p>
      <w:pPr>
        <w:spacing w:before="60" w:after="80"/>
      </w:pPr>
      <w:r>
        <w:rPr>
          <w:b/>
          <w:sz w:val="24"/>
        </w:rPr>
        <w:t xml:space="preserve">2. Abra a página do modelo e localize a caixa de descrição</w:t>
      </w:r>
    </w:p>
    <w:p>
      <w:pPr>
        <w:spacing w:before="60" w:after="80"/>
      </w:pPr>
      <w:r>
        <w:rPr>
          <w:b/>
          <w:sz w:val="24"/>
        </w:rPr>
        <w:t xml:space="preserve">3. Escreva a cena em quatro partes</w:t>
      </w:r>
    </w:p>
    <w:p>
      <w:pPr>
        <w:spacing w:before="60" w:after="80"/>
      </w:pPr>
      <w:r>
        <w:rPr>
          <w:sz w:val="22"/>
        </w:rPr>
        <w:t xml:space="preserve">• Quem faz o quê: um personagem e uma ação.</w:t>
      </w:r>
    </w:p>
    <w:p>
      <w:pPr>
        <w:spacing w:before="60" w:after="80"/>
      </w:pPr>
      <w:r>
        <w:rPr>
          <w:sz w:val="22"/>
        </w:rPr>
        <w:t xml:space="preserve">• Câmera: fixa, aproximação lenta, câmera na mão.</w:t>
      </w:r>
    </w:p>
    <w:p>
      <w:pPr>
        <w:spacing w:before="60" w:after="80"/>
      </w:pPr>
      <w:r>
        <w:rPr>
          <w:sz w:val="22"/>
        </w:rPr>
        <w:t xml:space="preserve">• Visual: luz, cores e clima.</w:t>
      </w:r>
    </w:p>
    <w:p>
      <w:pPr>
        <w:spacing w:before="60" w:after="80"/>
      </w:pPr>
      <w:r>
        <w:rPr>
          <w:sz w:val="22"/>
        </w:rPr>
        <w:t xml:space="preserve">• Som e limites: o que se ouve e o que deve ficar de fora.</w:t>
      </w:r>
    </w:p>
    <w:p>
      <w:pPr>
        <w:spacing w:before="60" w:after="80"/>
      </w:pPr>
      <w:r>
        <w:rPr>
          <w:b/>
          <w:sz w:val="24"/>
        </w:rPr>
        <w:t xml:space="preserve">4. Escolha estilo e formato</w:t>
      </w:r>
    </w:p>
    <w:p>
      <w:pPr>
        <w:spacing w:before="60" w:after="80"/>
      </w:pPr>
      <w:r>
        <w:rPr>
          <w:sz w:val="22"/>
        </w:rPr>
        <w:t xml:space="preserve">Vertical para Reels e stories; quadrado para o feed.</w:t>
      </w:r>
    </w:p>
    <w:p>
      <w:pPr>
        <w:spacing w:before="60" w:after="80"/>
      </w:pPr>
      <w:r>
        <w:rPr>
          <w:b/>
          <w:sz w:val="24"/>
        </w:rPr>
        <w:t xml:space="preserve">5. Gere e ajuste</w:t>
      </w:r>
    </w:p>
    <w:p>
      <w:pPr>
        <w:spacing w:before="60" w:after="80"/>
      </w:pPr>
      <w:r>
        <w:rPr>
          <w:sz w:val="22"/>
        </w:rPr>
        <w:t xml:space="preserve">Mude uma coisa por vez a cada nova tentativa.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Produto em destaque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Estilo realista. Close de [produto] sobre uma bancada clara, girando devagar. Câmera fixa com aproximação lenta, luz suave de estúdio, fundo desfocado em tons de [cor]. Som ambiente calmo. Sem música, sem texto na tela, sem logotipos.</w:t>
      </w:r>
    </w:p>
    <w:p>
      <w:pPr>
        <w:spacing w:before="60" w:after="80"/>
      </w:pPr>
      <w:r>
        <w:rPr>
          <w:b/>
          <w:sz w:val="24"/>
        </w:rPr>
        <w:t xml:space="preserve">Pedido: Bastidor do negócio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Estilo realista. Mãos de [profissional] preparando [o que o negócio faz] em um ambiente organizado. Câmera na mão, planos curtos e próximos, luz natural de janela. Som real do trabalho, sem música e sem texto.</w:t>
      </w:r>
    </w:p>
    <w:p>
      <w:pPr>
        <w:spacing w:before="60" w:after="80"/>
      </w:pPr>
      <w:r>
        <w:rPr>
          <w:b/>
          <w:sz w:val="24"/>
        </w:rPr>
        <w:t xml:space="preserve">Pedido: Boas-vindas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Estilo realista. Atendente sorridente atrás do balcão de [tipo de negócio] olha para a câmera e diz: "[frase curta]". Plano médio, câmera fixa, luz acolhedora. Voz natural e leve ruído de ambiente. Sem música e sem texto na tela.</w:t>
      </w:r>
    </w:p>
    <w:p>
      <w:pPr>
        <w:spacing w:before="60" w:after="80"/>
      </w:pPr>
      <w:r>
        <w:rPr>
          <w:b/>
          <w:sz w:val="24"/>
        </w:rPr>
        <w:t xml:space="preserve">Pedido: Animação para o feed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Animação de massinha em stop-motion sobre uma mesa: [mascote ou produto] caminha até o centro e [ação simples]. Câmera fixa, luz quente. Som de passinhos e um efeito divertido no fim. Sem música e sem letras.</w:t>
      </w:r>
    </w:p>
    <w:p>
      <w:pPr>
        <w:spacing w:before="240" w:after="80"/>
      </w:pPr>
      <w:r>
        <w:rPr>
          <w:b/>
          <w:sz w:val="28"/>
        </w:rPr>
        <w:t xml:space="preserve">Dicas</w:t>
      </w:r>
    </w:p>
    <w:p>
      <w:pPr>
        <w:spacing w:before="60" w:after="80"/>
      </w:pPr>
      <w:r>
        <w:rPr>
          <w:sz w:val="22"/>
        </w:rPr>
        <w:t xml:space="preserve">Uma ação por clipe. Diga o que não quer ver. Escolha o formato antes de gerar.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gere vídeo imitando pessoa real, cliente ou famoso sem autorização por escrito.</w:t>
      </w:r>
    </w:p>
    <w:p>
      <w:pPr>
        <w:spacing w:before="60" w:after="80"/>
      </w:pPr>
      <w:r>
        <w:rPr>
          <w:sz w:val="22"/>
        </w:rPr>
        <w:t xml:space="preserve">O vídeo de um produto precisa corresponder ao produto entregue.</w:t>
      </w:r>
    </w:p>
    <w:p>
      <w:pPr>
        <w:spacing w:before="60" w:after="80"/>
      </w:pPr>
      <w:r>
        <w:rPr>
          <w:sz w:val="22"/>
        </w:rPr>
        <w:t xml:space="preserve">Se o vídeo puder ser confundido com uma gravação real, informe na legenda que foi feito com IA.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Planejei o pedido antes de gastar os clipes do dia</w:t>
      </w:r>
    </w:p>
    <w:p>
      <w:pPr>
        <w:spacing w:before="60" w:after="80"/>
      </w:pPr>
      <w:r>
        <w:rPr>
          <w:sz w:val="22"/>
        </w:rPr>
        <w:t xml:space="preserve">• [ ] Escolhi o formato de destino</w:t>
      </w:r>
    </w:p>
    <w:p>
      <w:pPr>
        <w:spacing w:before="60" w:after="80"/>
      </w:pPr>
      <w:r>
        <w:rPr>
          <w:sz w:val="22"/>
        </w:rPr>
        <w:t xml:space="preserve">• [ ] Conferi se não há rosto ou voz de pessoa real</w:t>
      </w:r>
    </w:p>
    <w:p>
      <w:pPr>
        <w:spacing w:before="60" w:after="80"/>
      </w:pPr>
      <w:r>
        <w:rPr>
          <w:sz w:val="22"/>
        </w:rPr>
        <w:t xml:space="preserve">• [ ] Avisei na legenda que é IA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Modelo da HeyGen (página oficial e documentação).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