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BA28" w14:textId="55E5B7D1" w:rsidR="001523C5" w:rsidRDefault="0098339F" w:rsidP="0098339F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Chapitre 2</w:t>
      </w:r>
    </w:p>
    <w:p w14:paraId="1E97C5F3" w14:textId="79593510" w:rsidR="0098339F" w:rsidRDefault="0098339F" w:rsidP="0098339F">
      <w:r w:rsidRPr="0098339F">
        <w:t xml:space="preserve">Les relations sont représentées sous formes de tables qui </w:t>
      </w:r>
      <w:r w:rsidRPr="0098339F">
        <w:t>modélisent une</w:t>
      </w:r>
      <w:r w:rsidRPr="0098339F">
        <w:t xml:space="preserve"> entité (un objet du monde réel)</w:t>
      </w:r>
    </w:p>
    <w:p w14:paraId="574261BC" w14:textId="77777777" w:rsidR="0098339F" w:rsidRDefault="0098339F" w:rsidP="0098339F">
      <w:r w:rsidRPr="0098339F">
        <w:t xml:space="preserve"> • Une ligne (tuple) représente une occurrence de l’entité</w:t>
      </w:r>
    </w:p>
    <w:p w14:paraId="78046DF8" w14:textId="5CFBB06A" w:rsidR="002D607B" w:rsidRDefault="002D607B" w:rsidP="0098339F">
      <w:r>
        <w:t xml:space="preserve">Le tuple correspond à une ligne et doit être unique </w:t>
      </w:r>
    </w:p>
    <w:p w14:paraId="1C824E32" w14:textId="3F91CBC0" w:rsidR="0098339F" w:rsidRDefault="0098339F" w:rsidP="0098339F">
      <w:r w:rsidRPr="0098339F">
        <w:t xml:space="preserve"> • Une colonne (attribut) représente une propriété de l’entité</w:t>
      </w:r>
    </w:p>
    <w:p w14:paraId="65B324AF" w14:textId="722D26FA" w:rsidR="0098339F" w:rsidRDefault="0098339F" w:rsidP="0098339F">
      <w:r>
        <w:t>Le modèle relationnel repose sur les principes mathématiques de la théorie des ensembles en proposant une organisation de données simple, dégagée de toute considération technologique.</w:t>
      </w:r>
    </w:p>
    <w:p w14:paraId="4BA54A59" w14:textId="1C66B97A" w:rsidR="0098339F" w:rsidRDefault="0098339F" w:rsidP="0098339F">
      <w:r w:rsidRPr="0098339F">
        <w:drawing>
          <wp:inline distT="0" distB="0" distL="0" distR="0" wp14:anchorId="2BE63FB5" wp14:editId="1410EAE8">
            <wp:extent cx="5760720" cy="1486535"/>
            <wp:effectExtent l="0" t="0" r="0" b="0"/>
            <wp:docPr id="1114452100" name="Image 1" descr="Une image contenant texte, Police, capture d’écran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52100" name="Image 1" descr="Une image contenant texte, Police, capture d’écran, algèbr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CDB7" w14:textId="5C6EE7A6" w:rsidR="002D607B" w:rsidRDefault="002D607B" w:rsidP="0098339F">
      <w:r w:rsidRPr="002D607B">
        <w:drawing>
          <wp:inline distT="0" distB="0" distL="0" distR="0" wp14:anchorId="25B9C092" wp14:editId="45DAAC04">
            <wp:extent cx="5760720" cy="2427605"/>
            <wp:effectExtent l="0" t="0" r="0" b="0"/>
            <wp:docPr id="11429485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48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4CDD" w14:textId="77777777" w:rsidR="002D607B" w:rsidRDefault="002D607B" w:rsidP="0098339F">
      <w:r w:rsidRPr="002D607B">
        <w:t xml:space="preserve">Soient les domaines suivants : </w:t>
      </w:r>
    </w:p>
    <w:p w14:paraId="0043D85F" w14:textId="45D051CF" w:rsidR="002D607B" w:rsidRDefault="002D607B" w:rsidP="0098339F">
      <w:r w:rsidRPr="002D607B">
        <w:t xml:space="preserve">• D1 = {Roger, Marc, Jules, Simone, Natacha} le domaine des prénoms de mes frères et sœurs </w:t>
      </w:r>
    </w:p>
    <w:p w14:paraId="0C0A5E4D" w14:textId="216023A3" w:rsidR="002D607B" w:rsidRDefault="002D607B" w:rsidP="0098339F">
      <w:r w:rsidRPr="002D607B">
        <w:t>• D2 = {1, 2, 3, 4, … 129, 130} le domaine des âges plausibles</w:t>
      </w:r>
    </w:p>
    <w:p w14:paraId="5E1E367D" w14:textId="08949A46" w:rsidR="0098339F" w:rsidRDefault="0098339F" w:rsidP="0098339F">
      <w:r w:rsidRPr="0098339F">
        <w:t>Relation : une relation désigne un sous-ensemble nommé du produit cartésien d’un ensemble déterminé de domaines.</w:t>
      </w:r>
      <w:r>
        <w:t xml:space="preserve"> </w:t>
      </w:r>
      <w:r w:rsidRPr="0098339F">
        <w:t>Chaque tuple d’un produit cartésien étant unique, chaque tuple</w:t>
      </w:r>
      <w:r>
        <w:t xml:space="preserve"> </w:t>
      </w:r>
      <w:r w:rsidRPr="0098339F">
        <w:t>d’une relation est lui aussi uniqu</w:t>
      </w:r>
      <w:r w:rsidR="002D607B">
        <w:t>e</w:t>
      </w:r>
      <w:r>
        <w:t>.</w:t>
      </w:r>
    </w:p>
    <w:p w14:paraId="3A466509" w14:textId="4BA0EE77" w:rsidR="002D607B" w:rsidRDefault="002D607B" w:rsidP="0098339F">
      <w:r w:rsidRPr="002D607B">
        <w:lastRenderedPageBreak/>
        <w:drawing>
          <wp:inline distT="0" distB="0" distL="0" distR="0" wp14:anchorId="77E927FD" wp14:editId="602940D5">
            <wp:extent cx="3360420" cy="777240"/>
            <wp:effectExtent l="0" t="0" r="0" b="3810"/>
            <wp:docPr id="1014243830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43830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0703" w14:textId="5E40C60D" w:rsidR="002D607B" w:rsidRDefault="002D607B" w:rsidP="0098339F">
      <w:r>
        <w:t xml:space="preserve">Colonne = Attribut </w:t>
      </w:r>
    </w:p>
    <w:p w14:paraId="30FEBF07" w14:textId="1B237FE3" w:rsidR="002D607B" w:rsidRDefault="002D607B" w:rsidP="0098339F">
      <w:r w:rsidRPr="002D607B">
        <w:drawing>
          <wp:inline distT="0" distB="0" distL="0" distR="0" wp14:anchorId="3BEDD4F2" wp14:editId="1CAA2D6D">
            <wp:extent cx="5760720" cy="2487930"/>
            <wp:effectExtent l="0" t="0" r="0" b="7620"/>
            <wp:docPr id="148967968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7968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4F18" w14:textId="77777777" w:rsidR="002D607B" w:rsidRDefault="002D607B" w:rsidP="0098339F"/>
    <w:p w14:paraId="3368089C" w14:textId="77777777" w:rsidR="002D607B" w:rsidRDefault="002D607B" w:rsidP="0098339F">
      <w:r w:rsidRPr="002D607B">
        <w:drawing>
          <wp:inline distT="0" distB="0" distL="0" distR="0" wp14:anchorId="6F88AB44" wp14:editId="526BDC42">
            <wp:extent cx="3329940" cy="1301217"/>
            <wp:effectExtent l="0" t="0" r="3810" b="0"/>
            <wp:docPr id="152031475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1475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994" cy="130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6F15" w14:textId="4CFD7B17" w:rsidR="002D607B" w:rsidRDefault="002D607B" w:rsidP="0098339F">
      <w:r w:rsidRPr="002D607B">
        <w:t>Un tuple (ou n-uplet) correspond à une occurrence de la relation (une ligne de la table)</w:t>
      </w:r>
    </w:p>
    <w:p w14:paraId="7A5C8A39" w14:textId="112D570B" w:rsidR="002D607B" w:rsidRDefault="002D607B" w:rsidP="0098339F">
      <w:r w:rsidRPr="002D607B">
        <w:t xml:space="preserve">  Au sein d’une relation, chaque tuple est unique</w:t>
      </w:r>
    </w:p>
    <w:p w14:paraId="76797BB6" w14:textId="77777777" w:rsidR="002D607B" w:rsidRDefault="002D607B" w:rsidP="0098339F">
      <w:r w:rsidRPr="002D607B">
        <w:t xml:space="preserve">Une </w:t>
      </w:r>
      <w:r w:rsidRPr="002D607B">
        <w:rPr>
          <w:highlight w:val="cyan"/>
        </w:rPr>
        <w:t>clé candidate</w:t>
      </w:r>
      <w:r w:rsidRPr="002D607B">
        <w:t xml:space="preserve"> d’une relation R est un sous-ensemble d’attributs X tels que : </w:t>
      </w:r>
    </w:p>
    <w:p w14:paraId="6CC522BE" w14:textId="77777777" w:rsidR="002D607B" w:rsidRDefault="002D607B" w:rsidP="0098339F">
      <w:r w:rsidRPr="002D607B">
        <w:t xml:space="preserve">• 2 tuples de R ne peuvent avoir la même valeur pour l’ensemble des attributs de X </w:t>
      </w:r>
      <w:r w:rsidRPr="002D607B">
        <w:rPr>
          <w:highlight w:val="cyan"/>
        </w:rPr>
        <w:t>(contrainte d’unicité)</w:t>
      </w:r>
      <w:r w:rsidRPr="002D607B">
        <w:t xml:space="preserve"> </w:t>
      </w:r>
    </w:p>
    <w:p w14:paraId="7676BB8F" w14:textId="2D8BF1B9" w:rsidR="002D607B" w:rsidRDefault="002D607B" w:rsidP="0098339F">
      <w:r w:rsidRPr="002D607B">
        <w:t xml:space="preserve">• Il n’existe pas de sous-ensemble de X respectant la contrainte d’unicité </w:t>
      </w:r>
      <w:r w:rsidRPr="002D607B">
        <w:rPr>
          <w:highlight w:val="cyan"/>
        </w:rPr>
        <w:t>(contrainte d’irréductibilité).</w:t>
      </w:r>
    </w:p>
    <w:p w14:paraId="567A832C" w14:textId="294F77F7" w:rsidR="002D607B" w:rsidRDefault="002D607B" w:rsidP="0098339F">
      <w:r>
        <w:t xml:space="preserve">*Une clé candidate aura une valeur unique pour chaque tuple de la relation et cette clé est </w:t>
      </w:r>
      <w:r w:rsidR="00CA45A7">
        <w:t>le plus petit possible</w:t>
      </w:r>
      <w:r>
        <w:t xml:space="preserve"> </w:t>
      </w:r>
      <w:r w:rsidR="00CA45A7">
        <w:t xml:space="preserve"> </w:t>
      </w:r>
    </w:p>
    <w:p w14:paraId="0155721B" w14:textId="2FE9EC17" w:rsidR="00CA45A7" w:rsidRDefault="00CA45A7" w:rsidP="0098339F">
      <w:r w:rsidRPr="00AA640B">
        <w:rPr>
          <w:highlight w:val="red"/>
        </w:rPr>
        <w:t>Clé primaire</w:t>
      </w:r>
      <w:r>
        <w:t> :</w:t>
      </w:r>
      <w:r w:rsidR="00AA640B">
        <w:t xml:space="preserve"> unique </w:t>
      </w:r>
      <w:r>
        <w:t xml:space="preserve"> comprendre ce que c’est ?</w:t>
      </w:r>
    </w:p>
    <w:p w14:paraId="7DEBBC8B" w14:textId="364F91E4" w:rsidR="00CA45A7" w:rsidRDefault="00AA640B" w:rsidP="0098339F">
      <w:r w:rsidRPr="00AA640B">
        <w:t xml:space="preserve">Une clé étrangère d’une relation R1 est un </w:t>
      </w:r>
      <w:r w:rsidRPr="00AA640B">
        <w:t>sous-ensemble</w:t>
      </w:r>
      <w:r w:rsidRPr="00AA640B">
        <w:t xml:space="preserve"> d’attributs qui identifie un tuple d’une autre relation R2</w:t>
      </w:r>
    </w:p>
    <w:p w14:paraId="6896CDC3" w14:textId="1F262086" w:rsidR="00AA640B" w:rsidRDefault="00AA640B" w:rsidP="0098339F">
      <w:r w:rsidRPr="00AA640B">
        <w:lastRenderedPageBreak/>
        <w:t>La</w:t>
      </w:r>
      <w:r>
        <w:t xml:space="preserve"> </w:t>
      </w:r>
      <w:r w:rsidRPr="00AA640B">
        <w:t>clé étrangère de R1 référence une clé de R2, généralement la clé primaire</w:t>
      </w:r>
    </w:p>
    <w:p w14:paraId="4F5A0B45" w14:textId="0F7A8E8D" w:rsidR="00AA640B" w:rsidRDefault="00AA640B" w:rsidP="0098339F">
      <w:r w:rsidRPr="00AA640B">
        <w:rPr>
          <w:highlight w:val="cyan"/>
        </w:rPr>
        <w:t>L</w:t>
      </w:r>
      <w:r>
        <w:rPr>
          <w:highlight w:val="cyan"/>
        </w:rPr>
        <w:t>es</w:t>
      </w:r>
      <w:r w:rsidRPr="00AA640B">
        <w:rPr>
          <w:highlight w:val="cyan"/>
        </w:rPr>
        <w:t xml:space="preserve"> clé</w:t>
      </w:r>
      <w:r>
        <w:rPr>
          <w:highlight w:val="cyan"/>
        </w:rPr>
        <w:t xml:space="preserve">s </w:t>
      </w:r>
      <w:r w:rsidRPr="00AA640B">
        <w:rPr>
          <w:highlight w:val="cyan"/>
        </w:rPr>
        <w:t>étrangère</w:t>
      </w:r>
      <w:r>
        <w:t xml:space="preserve">s sont les liens entre les différents tuples </w:t>
      </w:r>
    </w:p>
    <w:p w14:paraId="54256D2C" w14:textId="77777777" w:rsidR="00AA640B" w:rsidRDefault="00AA640B" w:rsidP="0098339F">
      <w:pPr>
        <w:rPr>
          <w:b/>
          <w:bCs/>
          <w:u w:val="single"/>
        </w:rPr>
      </w:pPr>
      <w:r w:rsidRPr="00AA640B">
        <w:rPr>
          <w:b/>
          <w:bCs/>
          <w:u w:val="single"/>
        </w:rPr>
        <w:t>Précondition</w:t>
      </w:r>
    </w:p>
    <w:p w14:paraId="2030935F" w14:textId="7DB97CCC" w:rsidR="00AA640B" w:rsidRDefault="00AA640B" w:rsidP="0098339F">
      <w:r w:rsidRPr="00AA640B">
        <w:t xml:space="preserve"> </w:t>
      </w:r>
      <w:r w:rsidRPr="00AA640B">
        <w:t xml:space="preserve">• Contrainte d’intégrité référentielle </w:t>
      </w:r>
    </w:p>
    <w:p w14:paraId="46561498" w14:textId="04FBDA38" w:rsidR="00AA640B" w:rsidRDefault="00AA640B" w:rsidP="0098339F">
      <w:r w:rsidRPr="00AA640B">
        <w:t>• L’ensemble des valeurs d’une clé étrangère doit être, à tout instant, un sous-ensemble des valeurs de l’identifiant cible</w:t>
      </w:r>
    </w:p>
    <w:p w14:paraId="4D666968" w14:textId="6EDE3313" w:rsidR="00AA640B" w:rsidRDefault="00AA640B" w:rsidP="00AA640B">
      <w:pPr>
        <w:rPr>
          <w:b/>
          <w:bCs/>
          <w:u w:val="single"/>
        </w:rPr>
      </w:pPr>
      <w:r w:rsidRPr="00AA640B">
        <w:rPr>
          <w:b/>
          <w:bCs/>
          <w:u w:val="single"/>
        </w:rPr>
        <w:drawing>
          <wp:anchor distT="0" distB="0" distL="114300" distR="114300" simplePos="0" relativeHeight="251658240" behindDoc="1" locked="0" layoutInCell="1" allowOverlap="1" wp14:anchorId="2617285E" wp14:editId="6A2DF897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651760" cy="368300"/>
            <wp:effectExtent l="0" t="0" r="0" b="0"/>
            <wp:wrapTight wrapText="bothSides">
              <wp:wrapPolygon edited="0">
                <wp:start x="0" y="0"/>
                <wp:lineTo x="0" y="20110"/>
                <wp:lineTo x="21414" y="20110"/>
                <wp:lineTo x="21414" y="0"/>
                <wp:lineTo x="0" y="0"/>
              </wp:wrapPolygon>
            </wp:wrapTight>
            <wp:docPr id="7685789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78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40B">
        <w:t xml:space="preserve"> • Cette contrainte est garantie par le SGBD</w:t>
      </w:r>
      <w:r w:rsidRPr="00AA640B">
        <w:rPr>
          <w:b/>
          <w:bCs/>
          <w:u w:val="single"/>
        </w:rPr>
        <w:t xml:space="preserve"> </w:t>
      </w:r>
    </w:p>
    <w:p w14:paraId="40069236" w14:textId="77777777" w:rsidR="00AA640B" w:rsidRDefault="00AA640B" w:rsidP="00AA640B">
      <w:pPr>
        <w:rPr>
          <w:b/>
          <w:bCs/>
          <w:u w:val="single"/>
        </w:rPr>
      </w:pPr>
    </w:p>
    <w:p w14:paraId="1A563FC9" w14:textId="5E6EB2D4" w:rsidR="00AA640B" w:rsidRPr="00EF642D" w:rsidRDefault="00EF642D" w:rsidP="00AA640B">
      <w:r w:rsidRPr="00EF642D">
        <w:rPr>
          <w:b/>
          <w:bCs/>
          <w:u w:val="single"/>
        </w:rPr>
        <w:drawing>
          <wp:anchor distT="0" distB="0" distL="114300" distR="114300" simplePos="0" relativeHeight="251660288" behindDoc="1" locked="0" layoutInCell="1" allowOverlap="1" wp14:anchorId="5A4D8892" wp14:editId="6E774614">
            <wp:simplePos x="0" y="0"/>
            <wp:positionH relativeFrom="column">
              <wp:posOffset>-635</wp:posOffset>
            </wp:positionH>
            <wp:positionV relativeFrom="paragraph">
              <wp:posOffset>2540</wp:posOffset>
            </wp:positionV>
            <wp:extent cx="2918715" cy="990600"/>
            <wp:effectExtent l="0" t="0" r="0" b="0"/>
            <wp:wrapTight wrapText="bothSides">
              <wp:wrapPolygon edited="0">
                <wp:start x="0" y="0"/>
                <wp:lineTo x="0" y="21185"/>
                <wp:lineTo x="21431" y="21185"/>
                <wp:lineTo x="21431" y="0"/>
                <wp:lineTo x="0" y="0"/>
              </wp:wrapPolygon>
            </wp:wrapTight>
            <wp:docPr id="10870184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18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871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80EF4" w14:textId="7B97F28B" w:rsidR="00EF642D" w:rsidRDefault="00EF642D" w:rsidP="00AA640B">
      <w:pPr>
        <w:rPr>
          <w:b/>
          <w:bCs/>
          <w:u w:val="single"/>
        </w:rPr>
      </w:pPr>
    </w:p>
    <w:p w14:paraId="5D1FACD1" w14:textId="244D05E8" w:rsidR="00AA640B" w:rsidRPr="00AA640B" w:rsidRDefault="00AA640B" w:rsidP="00AA640B">
      <w:pPr>
        <w:rPr>
          <w:b/>
          <w:bCs/>
          <w:u w:val="single"/>
        </w:rPr>
      </w:pPr>
    </w:p>
    <w:p w14:paraId="0E35DB02" w14:textId="57CF5391" w:rsidR="00AA640B" w:rsidRDefault="00EF642D" w:rsidP="0098339F">
      <w:r w:rsidRPr="00EF642D">
        <w:rPr>
          <w:b/>
          <w:bCs/>
          <w:u w:val="single"/>
        </w:rPr>
        <w:drawing>
          <wp:anchor distT="0" distB="0" distL="114300" distR="114300" simplePos="0" relativeHeight="251659264" behindDoc="1" locked="0" layoutInCell="1" allowOverlap="1" wp14:anchorId="2C5B5FB9" wp14:editId="4054D1AE">
            <wp:simplePos x="0" y="0"/>
            <wp:positionH relativeFrom="column">
              <wp:posOffset>-38735</wp:posOffset>
            </wp:positionH>
            <wp:positionV relativeFrom="paragraph">
              <wp:posOffset>276225</wp:posOffset>
            </wp:positionV>
            <wp:extent cx="2948940" cy="1320392"/>
            <wp:effectExtent l="0" t="0" r="3810" b="0"/>
            <wp:wrapTight wrapText="bothSides">
              <wp:wrapPolygon edited="0">
                <wp:start x="0" y="0"/>
                <wp:lineTo x="0" y="21195"/>
                <wp:lineTo x="21488" y="21195"/>
                <wp:lineTo x="21488" y="0"/>
                <wp:lineTo x="0" y="0"/>
              </wp:wrapPolygon>
            </wp:wrapTight>
            <wp:docPr id="18549708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70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1320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AD47A" w14:textId="77777777" w:rsidR="00EF642D" w:rsidRPr="00EF642D" w:rsidRDefault="00EF642D" w:rsidP="00EF642D"/>
    <w:p w14:paraId="10868E8B" w14:textId="77777777" w:rsidR="00EF642D" w:rsidRPr="00EF642D" w:rsidRDefault="00EF642D" w:rsidP="00EF642D"/>
    <w:p w14:paraId="3563CE6B" w14:textId="77777777" w:rsidR="00EF642D" w:rsidRDefault="00EF642D" w:rsidP="00EF642D"/>
    <w:p w14:paraId="0B73E67B" w14:textId="77777777" w:rsidR="00EF642D" w:rsidRDefault="00EF642D" w:rsidP="00EF642D"/>
    <w:p w14:paraId="3EB195C1" w14:textId="77777777" w:rsidR="00EF642D" w:rsidRDefault="00EF642D" w:rsidP="00EF642D"/>
    <w:p w14:paraId="2C2D6EC3" w14:textId="77777777" w:rsidR="00EF642D" w:rsidRDefault="00EF642D" w:rsidP="00EF642D"/>
    <w:p w14:paraId="024220CE" w14:textId="579002A8" w:rsidR="00EF642D" w:rsidRDefault="00EF642D" w:rsidP="00EF642D">
      <w:r>
        <w:t>Les types primitifs des attributs :</w:t>
      </w:r>
    </w:p>
    <w:p w14:paraId="2FE91498" w14:textId="40545562" w:rsidR="00EF642D" w:rsidRDefault="00EF642D" w:rsidP="00EF642D">
      <w:r>
        <w:t xml:space="preserve">Type char(longueur) </w:t>
      </w:r>
    </w:p>
    <w:p w14:paraId="38867894" w14:textId="5BB77780" w:rsidR="00EF642D" w:rsidRDefault="00EF642D" w:rsidP="00EF642D">
      <w:r>
        <w:tab/>
        <w:t xml:space="preserve">-Désigne des chaines de caractères dont la longueur maximale est fixée et qui occupent un espace fixe dans la base données </w:t>
      </w:r>
    </w:p>
    <w:p w14:paraId="790A4D49" w14:textId="76B5E82F" w:rsidR="00EF642D" w:rsidRDefault="00EF642D" w:rsidP="00EF642D">
      <w:r>
        <w:t>Type varchar(longueur)</w:t>
      </w:r>
    </w:p>
    <w:p w14:paraId="01147F76" w14:textId="4BE7F6E7" w:rsidR="00EF642D" w:rsidRDefault="00EF642D" w:rsidP="00EF642D">
      <w:r>
        <w:tab/>
        <w:t xml:space="preserve">-Même utilité que char mais les chaines occupent un espace variable d’octets dans la base de données </w:t>
      </w:r>
    </w:p>
    <w:p w14:paraId="373EB7F9" w14:textId="3BD2F7CB" w:rsidR="00EF642D" w:rsidRDefault="00EF642D" w:rsidP="00EF642D">
      <w:r>
        <w:t xml:space="preserve">Type date </w:t>
      </w:r>
    </w:p>
    <w:p w14:paraId="6688BE23" w14:textId="18267BC2" w:rsidR="00EF642D" w:rsidRDefault="00EF642D" w:rsidP="00EF642D">
      <w:r>
        <w:tab/>
        <w:t>-</w:t>
      </w:r>
      <w:r w:rsidRPr="00EF642D">
        <w:t>Représente une date c'est à dire un jour, un mois et une année</w:t>
      </w:r>
    </w:p>
    <w:p w14:paraId="6B969C39" w14:textId="060853F9" w:rsidR="00EF642D" w:rsidRDefault="00EF642D" w:rsidP="00EF642D">
      <w:r>
        <w:t xml:space="preserve">Type timestamp </w:t>
      </w:r>
    </w:p>
    <w:p w14:paraId="375607BB" w14:textId="440F907E" w:rsidR="00EF642D" w:rsidRDefault="00EF642D" w:rsidP="00EF642D">
      <w:r>
        <w:tab/>
        <w:t>-</w:t>
      </w:r>
      <w:r w:rsidRPr="00EF642D">
        <w:t>Représente à la fois une date et une heure</w:t>
      </w:r>
    </w:p>
    <w:p w14:paraId="0A65482E" w14:textId="2A754E11" w:rsidR="00EF642D" w:rsidRDefault="00EF642D" w:rsidP="00EF642D">
      <w:r>
        <w:lastRenderedPageBreak/>
        <w:t xml:space="preserve">Type </w:t>
      </w:r>
      <w:proofErr w:type="spellStart"/>
      <w:r>
        <w:t>boolean</w:t>
      </w:r>
      <w:proofErr w:type="spellEnd"/>
    </w:p>
    <w:p w14:paraId="58D075C6" w14:textId="75C3646F" w:rsidR="00EF642D" w:rsidRDefault="008368A2" w:rsidP="00EF642D">
      <w:r w:rsidRPr="008368A2">
        <w:drawing>
          <wp:anchor distT="0" distB="0" distL="114300" distR="114300" simplePos="0" relativeHeight="251661312" behindDoc="1" locked="0" layoutInCell="1" allowOverlap="1" wp14:anchorId="61B0AD41" wp14:editId="73486C8F">
            <wp:simplePos x="0" y="0"/>
            <wp:positionH relativeFrom="column">
              <wp:posOffset>2704465</wp:posOffset>
            </wp:positionH>
            <wp:positionV relativeFrom="paragraph">
              <wp:posOffset>212090</wp:posOffset>
            </wp:positionV>
            <wp:extent cx="3051175" cy="1143000"/>
            <wp:effectExtent l="0" t="0" r="0" b="0"/>
            <wp:wrapTight wrapText="bothSides">
              <wp:wrapPolygon edited="0">
                <wp:start x="0" y="0"/>
                <wp:lineTo x="0" y="21240"/>
                <wp:lineTo x="21443" y="21240"/>
                <wp:lineTo x="21443" y="0"/>
                <wp:lineTo x="0" y="0"/>
              </wp:wrapPolygon>
            </wp:wrapTight>
            <wp:docPr id="18652381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38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1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42D">
        <w:tab/>
        <w:t xml:space="preserve">-Admet des valeurs ( </w:t>
      </w:r>
      <w:proofErr w:type="spellStart"/>
      <w:r w:rsidR="00EF642D">
        <w:t>true</w:t>
      </w:r>
      <w:proofErr w:type="spellEnd"/>
      <w:r w:rsidR="00EF642D">
        <w:t>, false)</w:t>
      </w:r>
      <w:r>
        <w:br/>
      </w:r>
    </w:p>
    <w:p w14:paraId="104AB960" w14:textId="77777777" w:rsidR="00EF642D" w:rsidRDefault="00EF642D" w:rsidP="00EF642D"/>
    <w:p w14:paraId="5B1B9BB4" w14:textId="77777777" w:rsidR="008368A2" w:rsidRDefault="008368A2" w:rsidP="008368A2"/>
    <w:p w14:paraId="75F2513B" w14:textId="77777777" w:rsidR="008368A2" w:rsidRDefault="008368A2" w:rsidP="008368A2"/>
    <w:p w14:paraId="1C66BD12" w14:textId="57B2FBA9" w:rsidR="008368A2" w:rsidRDefault="00101A17" w:rsidP="008368A2">
      <w:r>
        <w:t xml:space="preserve">Opérateurs relationnels trie les tuples </w:t>
      </w:r>
    </w:p>
    <w:p w14:paraId="69387BC8" w14:textId="3D8A6BBB" w:rsidR="00101A17" w:rsidRDefault="00101A17" w:rsidP="008368A2">
      <w:r>
        <w:t>Ex</w:t>
      </w:r>
      <w:r>
        <w:tab/>
        <w:t xml:space="preserve">- chercher q pour trouver les étudiants appartenant au département informatique </w:t>
      </w:r>
    </w:p>
    <w:p w14:paraId="393FBCE8" w14:textId="77777777" w:rsidR="00101A17" w:rsidRDefault="00101A17" w:rsidP="008368A2">
      <w:r>
        <w:t>L</w:t>
      </w:r>
      <w:r w:rsidRPr="00101A17">
        <w:t xml:space="preserve">’algèbre relationnelle est donc définie par un ensemble d’opérateurs relationnels qui s’appliquent à une ou plusieurs relations et dont l’évaluation produit une nouvelle relation </w:t>
      </w:r>
    </w:p>
    <w:p w14:paraId="1E69C120" w14:textId="77777777" w:rsidR="00101A17" w:rsidRDefault="00101A17" w:rsidP="008368A2">
      <w:r w:rsidRPr="00101A17">
        <w:t xml:space="preserve"> Il est possible de combiner les opérateurs relationnels </w:t>
      </w:r>
    </w:p>
    <w:p w14:paraId="5F691F04" w14:textId="5A22B92C" w:rsidR="00101A17" w:rsidRDefault="00101A17" w:rsidP="00101A17">
      <w:pPr>
        <w:tabs>
          <w:tab w:val="left" w:pos="5670"/>
        </w:tabs>
      </w:pPr>
      <w:r w:rsidRPr="00101A17">
        <w:t xml:space="preserve"> Les opérateurs relationnels sont associatifs</w:t>
      </w:r>
      <w:r>
        <w:tab/>
      </w:r>
    </w:p>
    <w:p w14:paraId="445ECCDE" w14:textId="7385D45E" w:rsidR="00101A17" w:rsidRDefault="00101A17" w:rsidP="00101A17">
      <w:pPr>
        <w:tabs>
          <w:tab w:val="left" w:pos="5670"/>
        </w:tabs>
        <w:rPr>
          <w:sz w:val="32"/>
          <w:szCs w:val="32"/>
        </w:rPr>
      </w:pPr>
      <w:r>
        <w:rPr>
          <w:sz w:val="32"/>
          <w:szCs w:val="32"/>
        </w:rPr>
        <w:t>Opérateurs relationnels :</w:t>
      </w:r>
    </w:p>
    <w:p w14:paraId="245FDC61" w14:textId="0E8A0B20" w:rsidR="00101A17" w:rsidRDefault="00101A17" w:rsidP="00101A17">
      <w:pPr>
        <w:tabs>
          <w:tab w:val="left" w:pos="5670"/>
        </w:tabs>
      </w:pPr>
      <w:r w:rsidRPr="00101A17">
        <w:drawing>
          <wp:inline distT="0" distB="0" distL="0" distR="0" wp14:anchorId="60D980DF" wp14:editId="4B4DA864">
            <wp:extent cx="5760720" cy="2411730"/>
            <wp:effectExtent l="0" t="0" r="0" b="7620"/>
            <wp:docPr id="163392820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2820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2EC1" w14:textId="3AE90315" w:rsidR="00101A17" w:rsidRDefault="00101A17" w:rsidP="00101A17">
      <w:pPr>
        <w:tabs>
          <w:tab w:val="left" w:pos="5670"/>
        </w:tabs>
        <w:rPr>
          <w:sz w:val="32"/>
          <w:szCs w:val="32"/>
        </w:rPr>
      </w:pPr>
      <w:r>
        <w:rPr>
          <w:sz w:val="32"/>
          <w:szCs w:val="32"/>
        </w:rPr>
        <w:t>Sélection</w:t>
      </w:r>
    </w:p>
    <w:p w14:paraId="53BC593B" w14:textId="0B73A05D" w:rsidR="00101A17" w:rsidRDefault="00101A17" w:rsidP="00101A17">
      <w:pPr>
        <w:tabs>
          <w:tab w:val="left" w:pos="5670"/>
        </w:tabs>
      </w:pPr>
      <w:r w:rsidRPr="00101A17">
        <w:t>La sélection (aussi appelée restriction) d’une relation permet d’obtenir une nouvelle relation de même schéma dont les occurrences satisfont une condition formulée sous forme d’expression logique</w:t>
      </w:r>
    </w:p>
    <w:p w14:paraId="7D32B911" w14:textId="77777777" w:rsidR="00101A17" w:rsidRDefault="00101A17" w:rsidP="00101A17">
      <w:pPr>
        <w:tabs>
          <w:tab w:val="left" w:pos="5670"/>
        </w:tabs>
      </w:pPr>
    </w:p>
    <w:p w14:paraId="072F6CDA" w14:textId="77777777" w:rsidR="00101A17" w:rsidRDefault="00101A17" w:rsidP="00101A17">
      <w:pPr>
        <w:tabs>
          <w:tab w:val="left" w:pos="5670"/>
        </w:tabs>
      </w:pPr>
    </w:p>
    <w:p w14:paraId="74172CED" w14:textId="77777777" w:rsidR="00101A17" w:rsidRDefault="00101A17" w:rsidP="00101A17">
      <w:pPr>
        <w:tabs>
          <w:tab w:val="left" w:pos="5670"/>
        </w:tabs>
      </w:pPr>
    </w:p>
    <w:p w14:paraId="43546EDC" w14:textId="3902B1A6" w:rsidR="00101A17" w:rsidRPr="00101A17" w:rsidRDefault="00101A17" w:rsidP="00101A17">
      <w:pPr>
        <w:tabs>
          <w:tab w:val="left" w:pos="5670"/>
        </w:tabs>
      </w:pPr>
      <w:r>
        <w:rPr>
          <w:sz w:val="32"/>
          <w:szCs w:val="32"/>
        </w:rPr>
        <w:lastRenderedPageBreak/>
        <w:t>Projection</w:t>
      </w:r>
    </w:p>
    <w:p w14:paraId="0CB9F0FD" w14:textId="77777777" w:rsidR="00101A17" w:rsidRDefault="00101A17" w:rsidP="00101A17">
      <w:pPr>
        <w:tabs>
          <w:tab w:val="left" w:pos="5670"/>
        </w:tabs>
      </w:pPr>
    </w:p>
    <w:p w14:paraId="06BA8380" w14:textId="1998AB88" w:rsidR="00101A17" w:rsidRDefault="00101A17" w:rsidP="00101A17">
      <w:pPr>
        <w:tabs>
          <w:tab w:val="left" w:pos="5670"/>
        </w:tabs>
      </w:pPr>
      <w:r w:rsidRPr="00101A17">
        <w:t xml:space="preserve">La projection d’une relation permet d’obtenir une nouvelle relation dont l’ensemble des attributs est un sous-ensemble des </w:t>
      </w:r>
      <w:r w:rsidRPr="00101A17">
        <w:t>attributs de</w:t>
      </w:r>
      <w:r w:rsidRPr="00101A17">
        <w:t xml:space="preserve"> la relation d’origine. Les éventuels doublons de cette nouvelle relation sont supprimés</w:t>
      </w:r>
    </w:p>
    <w:p w14:paraId="26BC9627" w14:textId="6B321C08" w:rsidR="00101A17" w:rsidRDefault="00101A17" w:rsidP="00101A17">
      <w:pPr>
        <w:tabs>
          <w:tab w:val="left" w:pos="5670"/>
        </w:tabs>
      </w:pPr>
      <w:r w:rsidRPr="00101A17">
        <w:t>En d’autres termes, la projection permet de choisir les attributs d’une relation</w:t>
      </w:r>
      <w:r>
        <w:t xml:space="preserve"> càd les colonnes </w:t>
      </w:r>
    </w:p>
    <w:p w14:paraId="67241FFD" w14:textId="5D0FE33B" w:rsidR="00101A17" w:rsidRDefault="00101A17" w:rsidP="00101A17">
      <w:pPr>
        <w:tabs>
          <w:tab w:val="left" w:pos="5670"/>
        </w:tabs>
        <w:rPr>
          <w:sz w:val="32"/>
          <w:szCs w:val="32"/>
        </w:rPr>
      </w:pPr>
      <w:r w:rsidRPr="001219BE">
        <w:rPr>
          <w:sz w:val="32"/>
          <w:szCs w:val="32"/>
          <w:highlight w:val="cyan"/>
        </w:rPr>
        <w:t>Union</w:t>
      </w:r>
    </w:p>
    <w:p w14:paraId="1C6206B0" w14:textId="344DDD45" w:rsidR="00101A17" w:rsidRDefault="001219BE" w:rsidP="001219BE">
      <w:pPr>
        <w:tabs>
          <w:tab w:val="left" w:pos="5670"/>
        </w:tabs>
        <w:jc w:val="both"/>
      </w:pPr>
      <w:r w:rsidRPr="001219BE">
        <w:drawing>
          <wp:anchor distT="0" distB="0" distL="114300" distR="114300" simplePos="0" relativeHeight="251665408" behindDoc="1" locked="0" layoutInCell="1" allowOverlap="1" wp14:anchorId="1810CB95" wp14:editId="2A2E7304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2590800" cy="1331954"/>
            <wp:effectExtent l="0" t="0" r="0" b="1905"/>
            <wp:wrapTight wrapText="bothSides">
              <wp:wrapPolygon edited="0">
                <wp:start x="0" y="0"/>
                <wp:lineTo x="0" y="21322"/>
                <wp:lineTo x="21441" y="21322"/>
                <wp:lineTo x="21441" y="0"/>
                <wp:lineTo x="0" y="0"/>
              </wp:wrapPolygon>
            </wp:wrapTight>
            <wp:docPr id="10903728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72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331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1A17" w:rsidRPr="00101A17">
        <w:t xml:space="preserve"> L’union de deux relations de même schéma permet d’obtenir une nouvelle relation de même schéma et constituée de tuples appartenant à une des deux relations d’origine. Les éventuels doublons de cette nouvelle relation sont supprimés </w:t>
      </w:r>
    </w:p>
    <w:p w14:paraId="23C8EEFC" w14:textId="006E23DA" w:rsidR="00101A17" w:rsidRDefault="00101A17" w:rsidP="001219BE">
      <w:pPr>
        <w:tabs>
          <w:tab w:val="left" w:pos="5670"/>
        </w:tabs>
        <w:jc w:val="both"/>
      </w:pPr>
      <w:r w:rsidRPr="00101A17">
        <w:t xml:space="preserve">L’union est commutative </w:t>
      </w:r>
    </w:p>
    <w:p w14:paraId="567C5280" w14:textId="7EFBCB8B" w:rsidR="00101A17" w:rsidRDefault="00101A17" w:rsidP="001219BE">
      <w:pPr>
        <w:tabs>
          <w:tab w:val="left" w:pos="5670"/>
        </w:tabs>
        <w:jc w:val="both"/>
      </w:pPr>
      <w:r w:rsidRPr="00101A17">
        <w:t xml:space="preserve"> Notation : r </w:t>
      </w:r>
      <w:r w:rsidRPr="00101A17">
        <w:sym w:font="Symbol" w:char="F0C8"/>
      </w:r>
      <w:r w:rsidRPr="00101A17">
        <w:t xml:space="preserve"> s</w:t>
      </w:r>
    </w:p>
    <w:p w14:paraId="2574AC20" w14:textId="4EA53E24" w:rsidR="001219BE" w:rsidRDefault="001219BE" w:rsidP="00101A17">
      <w:pPr>
        <w:tabs>
          <w:tab w:val="left" w:pos="5670"/>
        </w:tabs>
      </w:pPr>
    </w:p>
    <w:p w14:paraId="447CDA2A" w14:textId="49F41C85" w:rsidR="001219BE" w:rsidRDefault="001219BE" w:rsidP="001219BE">
      <w:pPr>
        <w:tabs>
          <w:tab w:val="left" w:pos="5670"/>
        </w:tabs>
        <w:jc w:val="both"/>
      </w:pPr>
      <w:r w:rsidRPr="001219BE">
        <w:drawing>
          <wp:anchor distT="0" distB="0" distL="114300" distR="114300" simplePos="0" relativeHeight="251664384" behindDoc="1" locked="0" layoutInCell="1" allowOverlap="1" wp14:anchorId="64210D0E" wp14:editId="34F6F295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590800" cy="1114341"/>
            <wp:effectExtent l="0" t="0" r="0" b="0"/>
            <wp:wrapTight wrapText="bothSides">
              <wp:wrapPolygon edited="0">
                <wp:start x="0" y="0"/>
                <wp:lineTo x="0" y="21058"/>
                <wp:lineTo x="21441" y="21058"/>
                <wp:lineTo x="21441" y="0"/>
                <wp:lineTo x="0" y="0"/>
              </wp:wrapPolygon>
            </wp:wrapTight>
            <wp:docPr id="12491797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79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11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19BE">
        <w:rPr>
          <w:highlight w:val="cyan"/>
        </w:rPr>
        <w:t>L’intersection</w:t>
      </w:r>
      <w:r w:rsidRPr="001219BE">
        <w:t xml:space="preserve"> de deux relations de même schéma permet d’obtenir une nouvelle relation de même schéma et constituée de tuples appartenant aux deux relations d’origine. </w:t>
      </w:r>
    </w:p>
    <w:p w14:paraId="19F96F6C" w14:textId="1F922407" w:rsidR="001219BE" w:rsidRDefault="001219BE" w:rsidP="001219BE">
      <w:pPr>
        <w:tabs>
          <w:tab w:val="left" w:pos="5670"/>
        </w:tabs>
        <w:jc w:val="both"/>
      </w:pPr>
      <w:r w:rsidRPr="001219BE">
        <w:t xml:space="preserve"> L’intersection est commutative </w:t>
      </w:r>
    </w:p>
    <w:p w14:paraId="2E977C63" w14:textId="505A88B4" w:rsidR="001219BE" w:rsidRDefault="001219BE" w:rsidP="001219BE">
      <w:pPr>
        <w:tabs>
          <w:tab w:val="left" w:pos="5670"/>
        </w:tabs>
        <w:jc w:val="both"/>
      </w:pPr>
      <w:r w:rsidRPr="001219BE">
        <w:t xml:space="preserve"> Notation : r </w:t>
      </w:r>
      <w:r w:rsidRPr="001219BE">
        <w:sym w:font="Symbol" w:char="F0C7"/>
      </w:r>
      <w:r w:rsidRPr="001219BE">
        <w:t xml:space="preserve"> s</w:t>
      </w:r>
    </w:p>
    <w:p w14:paraId="3EF52748" w14:textId="233BD8AD" w:rsidR="001219BE" w:rsidRDefault="001219BE" w:rsidP="00101A17">
      <w:pPr>
        <w:tabs>
          <w:tab w:val="left" w:pos="5670"/>
        </w:tabs>
      </w:pPr>
    </w:p>
    <w:p w14:paraId="1F00EDE6" w14:textId="1B979D1F" w:rsidR="001219BE" w:rsidRDefault="001219BE" w:rsidP="001219BE">
      <w:pPr>
        <w:tabs>
          <w:tab w:val="left" w:pos="5670"/>
        </w:tabs>
        <w:jc w:val="both"/>
      </w:pPr>
      <w:r w:rsidRPr="001219BE">
        <w:rPr>
          <w:highlight w:val="cyan"/>
        </w:rPr>
        <w:t>La différence</w:t>
      </w:r>
      <w:r w:rsidRPr="001219BE">
        <w:t xml:space="preserve"> entre deux relations de même schéma permet d’obtenir une nouvelle relation de même schéma et constituée de tuples appartenant à la première relation mais pas à la deuxième </w:t>
      </w:r>
      <w:r w:rsidRPr="001219BE">
        <w:drawing>
          <wp:anchor distT="0" distB="0" distL="114300" distR="114300" simplePos="0" relativeHeight="251663360" behindDoc="1" locked="0" layoutInCell="1" allowOverlap="1" wp14:anchorId="1DFA8889" wp14:editId="350901E5">
            <wp:simplePos x="0" y="0"/>
            <wp:positionH relativeFrom="margin">
              <wp:posOffset>2409825</wp:posOffset>
            </wp:positionH>
            <wp:positionV relativeFrom="paragraph">
              <wp:posOffset>11430</wp:posOffset>
            </wp:positionV>
            <wp:extent cx="3286125" cy="553085"/>
            <wp:effectExtent l="0" t="0" r="9525" b="0"/>
            <wp:wrapTight wrapText="bothSides">
              <wp:wrapPolygon edited="0">
                <wp:start x="0" y="0"/>
                <wp:lineTo x="0" y="20831"/>
                <wp:lineTo x="21537" y="20831"/>
                <wp:lineTo x="21537" y="0"/>
                <wp:lineTo x="0" y="0"/>
              </wp:wrapPolygon>
            </wp:wrapTight>
            <wp:docPr id="491992657" name="Image 1" descr="Une image contenant Rectangle, carré, Caractère coloré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92657" name="Image 1" descr="Une image contenant Rectangle, carré, Caractère coloré, capture d’écran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19BE">
        <w:t xml:space="preserve">La différence n’est pas commutative </w:t>
      </w:r>
    </w:p>
    <w:p w14:paraId="7E3900BB" w14:textId="00C516EC" w:rsidR="001219BE" w:rsidRDefault="001219BE" w:rsidP="001219BE">
      <w:pPr>
        <w:tabs>
          <w:tab w:val="left" w:pos="5670"/>
        </w:tabs>
        <w:jc w:val="both"/>
      </w:pPr>
      <w:r w:rsidRPr="001219BE">
        <w:t xml:space="preserve">Notation : r </w:t>
      </w:r>
      <w:r w:rsidRPr="001219BE">
        <w:sym w:font="Symbol" w:char="F02D"/>
      </w:r>
      <w:r w:rsidRPr="001219BE">
        <w:t xml:space="preserve"> s</w:t>
      </w:r>
    </w:p>
    <w:p w14:paraId="186141A5" w14:textId="753F0167" w:rsidR="001219BE" w:rsidRDefault="001219BE" w:rsidP="001219BE">
      <w:pPr>
        <w:tabs>
          <w:tab w:val="left" w:pos="5670"/>
        </w:tabs>
        <w:jc w:val="both"/>
      </w:pPr>
      <w:r w:rsidRPr="001219BE">
        <w:lastRenderedPageBreak/>
        <w:drawing>
          <wp:anchor distT="0" distB="0" distL="114300" distR="114300" simplePos="0" relativeHeight="251662336" behindDoc="1" locked="0" layoutInCell="1" allowOverlap="1" wp14:anchorId="2364C7D0" wp14:editId="33704620">
            <wp:simplePos x="0" y="0"/>
            <wp:positionH relativeFrom="margin">
              <wp:align>right</wp:align>
            </wp:positionH>
            <wp:positionV relativeFrom="paragraph">
              <wp:posOffset>481330</wp:posOffset>
            </wp:positionV>
            <wp:extent cx="2713990" cy="620395"/>
            <wp:effectExtent l="0" t="0" r="0" b="8255"/>
            <wp:wrapTight wrapText="bothSides">
              <wp:wrapPolygon edited="0">
                <wp:start x="0" y="0"/>
                <wp:lineTo x="0" y="21224"/>
                <wp:lineTo x="21378" y="21224"/>
                <wp:lineTo x="21378" y="0"/>
                <wp:lineTo x="0" y="0"/>
              </wp:wrapPolygon>
            </wp:wrapTight>
            <wp:docPr id="9539264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26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19BE">
        <w:rPr>
          <w:highlight w:val="cyan"/>
        </w:rPr>
        <w:t>La jointure</w:t>
      </w:r>
      <w:r w:rsidRPr="001219BE">
        <w:t xml:space="preserve"> de deux relations permet d’obtenir une nouvelle relation dont le schéma et constitué de tous les attributs des deux relations et dont les tuples correspondent à l’ensemble des combinaisons des tuples des deux relations qui satisfont une condition formulée sous forme d’expression logique</w:t>
      </w:r>
    </w:p>
    <w:p w14:paraId="1ABFDB92" w14:textId="1A032819" w:rsidR="001219BE" w:rsidRDefault="001219BE" w:rsidP="00101A17">
      <w:pPr>
        <w:tabs>
          <w:tab w:val="left" w:pos="5670"/>
        </w:tabs>
      </w:pPr>
      <w:r w:rsidRPr="001219BE">
        <w:t xml:space="preserve"> La jointure est commutative </w:t>
      </w:r>
    </w:p>
    <w:p w14:paraId="0DC14017" w14:textId="2C700988" w:rsidR="001219BE" w:rsidRDefault="001219BE" w:rsidP="00101A17">
      <w:pPr>
        <w:tabs>
          <w:tab w:val="left" w:pos="5670"/>
        </w:tabs>
      </w:pPr>
      <w:r w:rsidRPr="001219BE">
        <w:t xml:space="preserve"> Notation : (équivalent à ) r </w:t>
      </w:r>
      <w:r w:rsidRPr="001219BE">
        <w:sym w:font="Symbol" w:char="F03E"/>
      </w:r>
      <w:r w:rsidRPr="001219BE">
        <w:sym w:font="Symbol" w:char="F03C"/>
      </w:r>
      <w:r w:rsidRPr="001219BE">
        <w:t>s</w:t>
      </w:r>
    </w:p>
    <w:p w14:paraId="4B9FCC49" w14:textId="77777777" w:rsidR="00C86A67" w:rsidRDefault="00C86A67" w:rsidP="00101A17">
      <w:pPr>
        <w:tabs>
          <w:tab w:val="left" w:pos="5670"/>
        </w:tabs>
      </w:pPr>
    </w:p>
    <w:p w14:paraId="7682EA51" w14:textId="77777777" w:rsidR="00C86A67" w:rsidRDefault="00C86A67" w:rsidP="00101A17">
      <w:pPr>
        <w:tabs>
          <w:tab w:val="left" w:pos="5670"/>
        </w:tabs>
      </w:pPr>
    </w:p>
    <w:p w14:paraId="070ADD67" w14:textId="47A7415A" w:rsidR="00C86A67" w:rsidRDefault="00C86A67" w:rsidP="00101A17">
      <w:pPr>
        <w:tabs>
          <w:tab w:val="left" w:pos="5670"/>
        </w:tabs>
      </w:pPr>
      <w:r w:rsidRPr="00C86A67">
        <w:drawing>
          <wp:anchor distT="0" distB="0" distL="114300" distR="114300" simplePos="0" relativeHeight="251666432" behindDoc="1" locked="0" layoutInCell="1" allowOverlap="1" wp14:anchorId="320113D6" wp14:editId="41DEEBF9">
            <wp:simplePos x="0" y="0"/>
            <wp:positionH relativeFrom="column">
              <wp:posOffset>-4445</wp:posOffset>
            </wp:positionH>
            <wp:positionV relativeFrom="paragraph">
              <wp:posOffset>-1905</wp:posOffset>
            </wp:positionV>
            <wp:extent cx="3276600" cy="1904126"/>
            <wp:effectExtent l="0" t="0" r="0" b="1270"/>
            <wp:wrapTight wrapText="bothSides">
              <wp:wrapPolygon edited="0">
                <wp:start x="0" y="0"/>
                <wp:lineTo x="0" y="21398"/>
                <wp:lineTo x="21474" y="21398"/>
                <wp:lineTo x="21474" y="0"/>
                <wp:lineTo x="0" y="0"/>
              </wp:wrapPolygon>
            </wp:wrapTight>
            <wp:docPr id="74545564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5564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904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407F6" w14:textId="77777777" w:rsidR="00C86A67" w:rsidRPr="00C86A67" w:rsidRDefault="00C86A67" w:rsidP="00C86A67"/>
    <w:p w14:paraId="5DD83033" w14:textId="77777777" w:rsidR="00C86A67" w:rsidRPr="00C86A67" w:rsidRDefault="00C86A67" w:rsidP="00C86A67"/>
    <w:p w14:paraId="16DE78C8" w14:textId="77777777" w:rsidR="00C86A67" w:rsidRPr="00C86A67" w:rsidRDefault="00C86A67" w:rsidP="00C86A67"/>
    <w:p w14:paraId="09368B59" w14:textId="77777777" w:rsidR="00C86A67" w:rsidRDefault="00C86A67" w:rsidP="00C86A67"/>
    <w:p w14:paraId="06B9BB41" w14:textId="63C802E8" w:rsidR="00C86A67" w:rsidRDefault="00C86A67" w:rsidP="00C86A67">
      <w:pPr>
        <w:ind w:firstLine="708"/>
      </w:pPr>
    </w:p>
    <w:p w14:paraId="32C36552" w14:textId="26BECBFE" w:rsidR="00C86A67" w:rsidRDefault="00C86A67" w:rsidP="00C86A67">
      <w:pPr>
        <w:ind w:firstLine="708"/>
      </w:pPr>
      <w:r w:rsidRPr="00C86A67">
        <w:drawing>
          <wp:anchor distT="0" distB="0" distL="114300" distR="114300" simplePos="0" relativeHeight="251667456" behindDoc="1" locked="0" layoutInCell="1" allowOverlap="1" wp14:anchorId="3555A746" wp14:editId="470EF624">
            <wp:simplePos x="0" y="0"/>
            <wp:positionH relativeFrom="column">
              <wp:posOffset>-44662</wp:posOffset>
            </wp:positionH>
            <wp:positionV relativeFrom="paragraph">
              <wp:posOffset>234739</wp:posOffset>
            </wp:positionV>
            <wp:extent cx="3699047" cy="1871134"/>
            <wp:effectExtent l="0" t="0" r="0" b="0"/>
            <wp:wrapTight wrapText="bothSides">
              <wp:wrapPolygon edited="0">
                <wp:start x="0" y="0"/>
                <wp:lineTo x="0" y="21336"/>
                <wp:lineTo x="21470" y="21336"/>
                <wp:lineTo x="21470" y="0"/>
                <wp:lineTo x="0" y="0"/>
              </wp:wrapPolygon>
            </wp:wrapTight>
            <wp:docPr id="95706771" name="Image 1" descr="Une image contenant texte, capture d’écran, diagramm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6771" name="Image 1" descr="Une image contenant texte, capture d’écran, diagramme, nombr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9047" cy="1871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FF206" w14:textId="6093F22F" w:rsidR="00C86A67" w:rsidRDefault="00C86A67" w:rsidP="00C86A67">
      <w:pPr>
        <w:ind w:firstLine="708"/>
      </w:pPr>
    </w:p>
    <w:p w14:paraId="52B1DF70" w14:textId="77777777" w:rsidR="00C86A67" w:rsidRPr="00C86A67" w:rsidRDefault="00C86A67" w:rsidP="00C86A67"/>
    <w:p w14:paraId="6CFBBD8E" w14:textId="77777777" w:rsidR="00C86A67" w:rsidRPr="00C86A67" w:rsidRDefault="00C86A67" w:rsidP="00C86A67"/>
    <w:p w14:paraId="79E98344" w14:textId="77777777" w:rsidR="00C86A67" w:rsidRPr="00C86A67" w:rsidRDefault="00C86A67" w:rsidP="00C86A67"/>
    <w:p w14:paraId="3CD9977A" w14:textId="77777777" w:rsidR="00C86A67" w:rsidRDefault="00C86A67" w:rsidP="00C86A67"/>
    <w:p w14:paraId="07E57E00" w14:textId="77777777" w:rsidR="00C86A67" w:rsidRDefault="00C86A67" w:rsidP="00C86A67">
      <w:pPr>
        <w:ind w:firstLine="708"/>
      </w:pPr>
    </w:p>
    <w:p w14:paraId="023A12BF" w14:textId="77777777" w:rsidR="00C86A67" w:rsidRDefault="00C86A67" w:rsidP="00C86A67">
      <w:pPr>
        <w:ind w:firstLine="708"/>
      </w:pPr>
    </w:p>
    <w:p w14:paraId="70D2F5B6" w14:textId="7EE3BF97" w:rsidR="00C86A67" w:rsidRDefault="00C86A67" w:rsidP="00C86A67">
      <w:pPr>
        <w:ind w:firstLine="708"/>
      </w:pPr>
      <w:r>
        <w:t xml:space="preserve">Jointure externe signifie qu’on met toute les infos et les infos manquantes on marque NULL. On veut voir le résultat à tout pris </w:t>
      </w:r>
    </w:p>
    <w:p w14:paraId="2A7DC219" w14:textId="25212358" w:rsidR="00C86A67" w:rsidRDefault="00C86A67" w:rsidP="00C86A67">
      <w:pPr>
        <w:ind w:firstLine="708"/>
      </w:pPr>
      <w:r>
        <w:t xml:space="preserve">Jointure externe </w:t>
      </w:r>
      <w:r w:rsidR="00F16A7B">
        <w:t>gauche(</w:t>
      </w:r>
      <w:proofErr w:type="spellStart"/>
      <w:r w:rsidR="00F16A7B">
        <w:t>left</w:t>
      </w:r>
      <w:proofErr w:type="spellEnd"/>
      <w:r w:rsidR="008E11F1">
        <w:t xml:space="preserve"> </w:t>
      </w:r>
      <w:proofErr w:type="spellStart"/>
      <w:r w:rsidR="008E11F1">
        <w:t>join</w:t>
      </w:r>
      <w:proofErr w:type="spellEnd"/>
      <w:r w:rsidR="008E11F1">
        <w:t>)</w:t>
      </w:r>
      <w:r>
        <w:t xml:space="preserve"> signifie que les informations manquantes</w:t>
      </w:r>
      <w:r w:rsidR="008E11F1">
        <w:t xml:space="preserve"> (tuples célibataire)</w:t>
      </w:r>
      <w:r>
        <w:t xml:space="preserve"> se trouveront à droite tandis que si nous somme dans une jointure externe droite</w:t>
      </w:r>
      <w:r w:rsidR="008E11F1">
        <w:t xml:space="preserve"> ( </w:t>
      </w:r>
      <w:r w:rsidR="00F16A7B">
        <w:t xml:space="preserve">right </w:t>
      </w:r>
      <w:proofErr w:type="spellStart"/>
      <w:r w:rsidR="00F16A7B">
        <w:t>join</w:t>
      </w:r>
      <w:proofErr w:type="spellEnd"/>
      <w:r w:rsidR="00F16A7B">
        <w:t>)</w:t>
      </w:r>
      <w:r>
        <w:t>, les informations manquantes se trouveront à gauche</w:t>
      </w:r>
      <w:r w:rsidR="0005370B">
        <w:t>.</w:t>
      </w:r>
    </w:p>
    <w:p w14:paraId="1E927867" w14:textId="613330EA" w:rsidR="0005370B" w:rsidRDefault="0005370B" w:rsidP="00C86A67">
      <w:pPr>
        <w:ind w:firstLine="708"/>
      </w:pPr>
      <w:r>
        <w:t xml:space="preserve">Une jointure externe complète signifie qu’il y aura des informations manquantes à droite et à gauche du tableau. </w:t>
      </w:r>
    </w:p>
    <w:p w14:paraId="55A82840" w14:textId="77777777" w:rsidR="00C86A67" w:rsidRPr="00C86A67" w:rsidRDefault="00C86A67" w:rsidP="00C86A67">
      <w:pPr>
        <w:ind w:firstLine="708"/>
      </w:pPr>
    </w:p>
    <w:sectPr w:rsidR="00C86A67" w:rsidRPr="00C86A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39F"/>
    <w:rsid w:val="0005370B"/>
    <w:rsid w:val="00101A17"/>
    <w:rsid w:val="001219BE"/>
    <w:rsid w:val="001523C5"/>
    <w:rsid w:val="002D607B"/>
    <w:rsid w:val="005C35DA"/>
    <w:rsid w:val="008368A2"/>
    <w:rsid w:val="008E11F1"/>
    <w:rsid w:val="0098339F"/>
    <w:rsid w:val="00AA640B"/>
    <w:rsid w:val="00AF3696"/>
    <w:rsid w:val="00C45C03"/>
    <w:rsid w:val="00C86A67"/>
    <w:rsid w:val="00CA45A7"/>
    <w:rsid w:val="00CD1017"/>
    <w:rsid w:val="00EF642D"/>
    <w:rsid w:val="00F16A7B"/>
    <w:rsid w:val="00F2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37137D"/>
  <w15:chartTrackingRefBased/>
  <w15:docId w15:val="{F16D871C-4A27-49F0-BD7C-4DB301CB0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3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3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3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3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3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3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3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3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3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3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3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3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33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33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33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33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33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33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3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3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3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3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3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33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33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33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3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33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3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7</Pages>
  <Words>785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Mickaël La Duong</dc:creator>
  <cp:keywords/>
  <dc:description/>
  <cp:lastModifiedBy>Michael LA DUONG</cp:lastModifiedBy>
  <cp:revision>8</cp:revision>
  <dcterms:created xsi:type="dcterms:W3CDTF">2025-09-30T13:52:00Z</dcterms:created>
  <dcterms:modified xsi:type="dcterms:W3CDTF">2025-09-30T19:04:00Z</dcterms:modified>
</cp:coreProperties>
</file>