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Hoja de alta y recomendaciones</w:t>
      </w:r>
    </w:p>
    <w:p>
      <w:pPr>
        <w:spacing w:after="280"/>
      </w:pPr>
      <w:r>
        <w:rPr>
          <w:i/>
          <w:color w:val="64746E"/>
          <w:sz w:val="22"/>
        </w:rPr>
        <w:t>Plantilla para entregar al tutor al egreso. Ajusta el contenido a tu institución y al caso concreto.</w:t>
      </w:r>
    </w:p>
    <w:p>
      <w:pPr>
        <w:pStyle w:val="Heading1"/>
      </w:pPr>
      <w:r>
        <w:t>Datos del paciente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Nombre del paciente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Especie / raza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Sexo / edad / peso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Tutor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Fecha de ingreso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Fecha de alta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Médico responsable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Diagnóstico y procedimientos</w:t>
      </w:r>
    </w:p>
    <w:p>
      <w:pPr>
        <w:pStyle w:val="Heading1"/>
      </w:pPr>
      <w:r>
        <w:t>Diagnóstico principal</w:t>
      </w:r>
    </w:p>
    <w:p>
      <w:pPr>
        <w:spacing w:after="80"/>
      </w:pPr>
      <w:r>
        <w:rPr>
          <w:i/>
          <w:color w:val="64746E"/>
          <w:sz w:val="18"/>
        </w:rPr>
        <w:t>Incluye diagnósticos secundarios relevantes.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88" w:lineRule="auto"/>
            </w:pPr>
            <w:r>
              <w:br/>
              <w:br/>
            </w:r>
          </w:p>
        </w:tc>
      </w:tr>
    </w:tbl>
    <w:p/>
    <w:p>
      <w:pPr>
        <w:pStyle w:val="Heading1"/>
      </w:pPr>
      <w:r>
        <w:t>Procedimientos realizados</w:t>
      </w:r>
    </w:p>
    <w:p>
      <w:pPr>
        <w:spacing w:after="80"/>
      </w:pPr>
      <w:r>
        <w:rPr>
          <w:i/>
          <w:color w:val="64746E"/>
          <w:sz w:val="18"/>
        </w:rPr>
        <w:t>Cirugía, estudios, tratamientos durante la hospitalización.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88" w:lineRule="auto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Medicamentos al alta</w:t>
      </w:r>
    </w:p>
    <w:p>
      <w:pPr>
        <w:spacing w:after="80"/>
      </w:pPr>
      <w:r>
        <w:rPr>
          <w:i/>
          <w:color w:val="64746E"/>
          <w:sz w:val="18"/>
        </w:rPr>
        <w:t>Nombre, presentación, vía, frecuencia y duración. Verifica dosis y regulación aplicable.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88" w:lineRule="auto"/>
            </w:pPr>
            <w:r>
              <w:br/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Cuidados en casa</w:t>
      </w:r>
    </w:p>
    <w:p>
      <w:pPr>
        <w:spacing w:after="80"/>
      </w:pPr>
      <w:r>
        <w:rPr>
          <w:i/>
          <w:color w:val="64746E"/>
          <w:sz w:val="18"/>
        </w:rPr>
        <w:t>Alimentación, herida, actividad, higiene y manejo del dolor.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88" w:lineRule="auto"/>
            </w:pPr>
            <w:r>
              <w:br/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Signos de alarma</w:t>
      </w:r>
    </w:p>
    <w:p>
      <w:r>
        <w:t>Acude de inmediato o contacta a la clínica si observas: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Dificultad para respirar o encías azuladas.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Vómito o diarrea persistentes, o incapacidad para comer o beber.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Sangrado que no se detiene, debilidad marcada o convulsiones.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Fiebre, dolor intenso o herida con secreción purulenta.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Cualquier cambio que te preocupe, aunque no esté en esta lista.</w:t>
            </w:r>
          </w:p>
        </w:tc>
      </w:tr>
    </w:tbl>
    <w:p/>
    <w:p>
      <w:pPr>
        <w:pStyle w:val="Heading1"/>
      </w:pPr>
      <w:r>
        <w:t>Seguimiento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Fecha de revisión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Lugar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Teléfono / WhatsApp de la clínica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Correo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Indicaciones adicionales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Firmas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Nombre del tutor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Firma del tutor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Nombre del médico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Firma del médico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Fecha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</w:tbl>
    <w:p/>
    <w:p>
      <w:r>
        <w:rPr>
          <w:i/>
          <w:color w:val="64746E"/>
          <w:sz w:val="18"/>
        </w:rPr>
        <w:t>Este documento es una plantilla educativa. No sustituye las indicaciones verbales, el expediente clínico ni la normativa de tu institución.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6E"/>
        <w:sz w:val="16"/>
      </w:rPr>
      <w:t>Documento educativo · No sustituye el juicio clínico ni la normativa aplicable.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46E"/>
        <w:sz w:val="16"/>
      </w:rPr>
      <w:t>DIAGNÓSTICO VETERINARIO · KIT PARA VETERINARIOS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221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5C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5C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Calibri" w:hAnsi="Calibri"/>
      <w:b/>
      <w:color w:val="0D5C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