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rápida: recursos para veterinarios</w:t>
      </w:r>
    </w:p>
    <w:p>
      <w:pPr>
        <w:spacing w:after="280"/>
      </w:pPr>
      <w:r>
        <w:rPr>
          <w:i/>
          <w:color w:val="64746E"/>
          <w:sz w:val="22"/>
        </w:rPr>
        <w:t>Qué es un dataset, un repositorio y una API, y cómo pedir acceso sin ser ingeniero en software.</w:t>
      </w:r>
    </w:p>
    <w:p>
      <w:pPr>
        <w:pStyle w:val="Heading1"/>
      </w:pPr>
      <w:r>
        <w:t>No necesitas programar para usar estos recursos</w:t>
      </w:r>
    </w:p>
    <w:p>
      <w:r>
        <w:t>Muchos recursos veterinarios viven en repositorios de código o de datos. Eso no significa que tengas que instalar nada. En la mayoría de los casos basta con leer la ficha, descargar un archivo o enviar una solicitud. El portal te explica cada paso en español.</w:t>
      </w:r>
    </w:p>
    <w:p>
      <w:pPr>
        <w:pStyle w:val="Heading1"/>
      </w:pPr>
      <w:r>
        <w:t>Tres conceptos básicos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Dataset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Un conjunto de datos: filas y columnas, imágenes o registros. Se abre con Excel, Numbers o Google Sheets.</w:t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Repositorio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Un sitio donde se guardan y comparten archivos. GitHub aloja código; Dryad aloja datos de investigación.</w:t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API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Una forma de conectar sistemas. No necesitas programar para leer sobre ella, pero sí para integrarla en tu software.</w:t>
            </w:r>
          </w:p>
        </w:tc>
      </w:tr>
    </w:tbl>
    <w:p/>
    <w:p>
      <w:pPr>
        <w:pStyle w:val="Heading1"/>
      </w:pPr>
      <w:r>
        <w:t>Cómo elegir un recurso</w:t>
      </w:r>
    </w:p>
    <w:p>
      <w:pPr>
        <w:pStyle w:val="ListBullet"/>
        <w:spacing w:after="60"/>
      </w:pPr>
      <w:r>
        <w:t>Define tu objetivo: docencia, tesis, vigilancia, comparación de casos o mejora de tu sistema.</w:t>
      </w:r>
    </w:p>
    <w:p>
      <w:pPr>
        <w:pStyle w:val="ListBullet"/>
        <w:spacing w:after="60"/>
      </w:pPr>
      <w:r>
        <w:t>Revisa la especie, el país y el periodo de los datos.</w:t>
      </w:r>
    </w:p>
    <w:p>
      <w:pPr>
        <w:pStyle w:val="ListBullet"/>
        <w:spacing w:after="60"/>
      </w:pPr>
      <w:r>
        <w:t>Lee la licencia y las condiciones de acceso antes de descargar.</w:t>
      </w:r>
    </w:p>
    <w:p>
      <w:pPr>
        <w:pStyle w:val="ListBullet"/>
        <w:spacing w:after="60"/>
      </w:pPr>
      <w:r>
        <w:t>Verifica quién publicó el recurso y si tiene una revisión editorial.</w:t>
      </w:r>
    </w:p>
    <w:p>
      <w:pPr>
        <w:pStyle w:val="ListBullet"/>
        <w:spacing w:after="60"/>
      </w:pPr>
      <w:r>
        <w:t>Si no entiendes un término, consulta el glosario del portal.</w:t>
      </w:r>
    </w:p>
    <w:p>
      <w:pPr>
        <w:pStyle w:val="Heading1"/>
      </w:pPr>
      <w:r>
        <w:t>Cómo pedir acceso en cinco pasos</w:t>
      </w:r>
    </w:p>
    <w:p>
      <w:r>
        <w:t>1. Abre la ficha interna del recurso y lee los requisitos.</w:t>
      </w:r>
    </w:p>
    <w:p>
      <w:r>
        <w:t>2. Copia la plantilla de solicitud y completa tus datos.</w:t>
      </w:r>
    </w:p>
    <w:p>
      <w:r>
        <w:t>3. Explica tu objetivo con una pregunta concreta.</w:t>
      </w:r>
    </w:p>
    <w:p>
      <w:r>
        <w:t>4. Menciona cómo protegerás la confidencialidad y qué harás con los resultados.</w:t>
      </w:r>
    </w:p>
    <w:p>
      <w:r>
        <w:t>5. Guarda la respuesta y las condiciones de uso en tu expediente del proyecto.</w:t>
      </w:r>
    </w:p>
    <w:p>
      <w:pPr>
        <w:pStyle w:val="Heading1"/>
      </w:pPr>
      <w:r>
        <w:t>Señales de alerta</w:t>
      </w:r>
    </w:p>
    <w:p>
      <w:pPr>
        <w:pStyle w:val="ListBullet"/>
        <w:spacing w:after="60"/>
      </w:pPr>
      <w:r>
        <w:t>El recurso no indica licencia, autor o fecha.</w:t>
      </w:r>
    </w:p>
    <w:p>
      <w:pPr>
        <w:pStyle w:val="ListBullet"/>
        <w:spacing w:after="60"/>
      </w:pPr>
      <w:r>
        <w:t>Piden datos personales de pacientes o tutores sin justificación.</w:t>
      </w:r>
    </w:p>
    <w:p>
      <w:pPr>
        <w:pStyle w:val="ListBullet"/>
        <w:spacing w:after="60"/>
      </w:pPr>
      <w:r>
        <w:t>Prometen acceso inmediato a cambio de pagos informales.</w:t>
      </w:r>
    </w:p>
    <w:p>
      <w:pPr>
        <w:pStyle w:val="ListBullet"/>
        <w:spacing w:after="60"/>
      </w:pPr>
      <w:r>
        <w:t>No permiten citar la fuente ni explican cómo se generaron los datos.</w:t>
      </w:r>
    </w:p>
    <w:p>
      <w:pPr>
        <w:pStyle w:val="Heading1"/>
      </w:pPr>
      <w:r>
        <w:t>Antes de usar datos en una investigación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Tengo una pregunta de investigación clara.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Revisé la licencia y las condiciones de acceso.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Contemplé la aprobación de un comité de ética si corresponde.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Tengo un plan para resguardar los archivos.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Sé cómo voy a citar la fuente.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No voy a reidentificar personas, animales o establecimientos.</w:t>
            </w:r>
          </w:p>
        </w:tc>
      </w:tr>
    </w:tbl>
    <w:p/>
    <w:p>
      <w:pPr>
        <w:pStyle w:val="Heading1"/>
      </w:pPr>
      <w:r>
        <w:t>Dónde pedir ayuda</w:t>
      </w:r>
    </w:p>
    <w:p>
      <w:r>
        <w:t>Consulta la sección de recursos del portal, el glosario y las plantillas descargables. Si trabajas con una institución, pregunta por la oficina de investigación o biblioteca; suelen tener apoyo para búsqueda de datos y gestión de información.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6E"/>
        <w:sz w:val="16"/>
      </w:rPr>
      <w:t>Documento educativo · No sustituye el juicio clínico ni la normativa aplicable.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6E"/>
        <w:sz w:val="16"/>
      </w:rPr>
      <w:t>DIAGNÓSTICO VETERINARIO · KIT PARA VETERINARIOS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2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5C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5C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0D5C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