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All changes in the manuscript are made in bold.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Title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</w:t>
      </w:r>
      <w:r>
        <w:rPr/>
        <w:t xml:space="preserve">edshift </w:t>
      </w:r>
      <w:r>
        <w:rPr/>
        <w:t>was changed</w:t>
      </w:r>
      <w:r>
        <w:rPr/>
        <w:t xml:space="preserve"> throughout the paper to radial velocity and redshifted </w:t>
      </w:r>
      <w:r>
        <w:rPr/>
        <w:t xml:space="preserve">was changed </w:t>
      </w:r>
      <w:r>
        <w:rPr/>
        <w:t>to observed.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Keywords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Keywords were</w:t>
      </w:r>
      <w:r>
        <w:rPr/>
        <w:t xml:space="preserve"> </w:t>
      </w:r>
      <w:r>
        <w:rPr/>
        <w:t xml:space="preserve">changed </w:t>
      </w:r>
      <w:r>
        <w:rPr/>
        <w:t xml:space="preserve">based on the UAT list found here: </w:t>
      </w:r>
      <w:hyperlink r:id="rId2">
        <w:r>
          <w:rPr>
            <w:rStyle w:val="InternetLink"/>
            <w:b w:val="false"/>
            <w:bCs w:val="false"/>
          </w:rPr>
          <w:t>http://astrothesaurus.org/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SDSS Data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The e</w:t>
      </w:r>
      <w:r>
        <w:rPr>
          <w:b w:val="false"/>
          <w:bCs w:val="false"/>
        </w:rPr>
        <w:t xml:space="preserve">xperiments </w:t>
      </w:r>
      <w:r>
        <w:rPr>
          <w:b w:val="false"/>
          <w:bCs w:val="false"/>
        </w:rPr>
        <w:t xml:space="preserve">were redone </w:t>
      </w:r>
      <w:r>
        <w:rPr>
          <w:b w:val="false"/>
          <w:bCs w:val="false"/>
        </w:rPr>
        <w:t xml:space="preserve">only with dr 14 </w:t>
      </w:r>
      <w:r>
        <w:rPr>
          <w:b w:val="false"/>
          <w:bCs w:val="false"/>
        </w:rPr>
        <w:t xml:space="preserve">because I did not realize that dr14 also incorporated dr 12 and 13, </w:t>
      </w:r>
      <w:r>
        <w:rPr>
          <w:b w:val="false"/>
          <w:bCs w:val="false"/>
        </w:rPr>
        <w:t>which resulted in the dataset containing 3 copies of dr 12, 2 copies of dr 13, and one copy of dr 14</w:t>
      </w:r>
      <w:r>
        <w:rPr>
          <w:b w:val="false"/>
          <w:bCs w:val="false"/>
        </w:rPr>
        <w:t xml:space="preserve">. 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The new experiments use the entire dr 14 dataset which includes one copy of dr 13 and 12. There was no significant change in the results.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 Algorithm background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T</w:t>
      </w:r>
      <w:r>
        <w:rPr>
          <w:b w:val="false"/>
          <w:bCs w:val="false"/>
        </w:rPr>
        <w:t xml:space="preserve">he original Section 3 </w:t>
      </w:r>
      <w:r>
        <w:rPr>
          <w:b w:val="false"/>
          <w:bCs w:val="false"/>
        </w:rPr>
        <w:t>was removed</w:t>
      </w:r>
      <w:r>
        <w:rPr>
          <w:b w:val="false"/>
          <w:bCs w:val="false"/>
        </w:rPr>
        <w:t xml:space="preserve"> and combined with the original Section 4, which is now called “Section 2: Approach to Classification”. </w:t>
      </w:r>
      <w:r>
        <w:rPr>
          <w:b w:val="false"/>
          <w:bCs w:val="false"/>
        </w:rPr>
        <w:t>T</w:t>
      </w:r>
      <w:r>
        <w:rPr>
          <w:b w:val="false"/>
          <w:bCs w:val="false"/>
        </w:rPr>
        <w:t xml:space="preserve">his </w:t>
      </w:r>
      <w:r>
        <w:rPr>
          <w:b w:val="false"/>
          <w:bCs w:val="false"/>
        </w:rPr>
        <w:t>was done</w:t>
      </w:r>
      <w:r>
        <w:rPr>
          <w:b w:val="false"/>
          <w:bCs w:val="false"/>
        </w:rPr>
        <w:t xml:space="preserve"> because the original purpose of this section was to describe how KNN and RF work, not what I did differently. To better explain what I did differently from other authors and to better explain why I can ignore RV I have to talk about the feature selection.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 Feature Selection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I removed the pictures because I they do not help convey how I am able to ignore RV and how I can distinguish spectral type and luminosity class. The original purpose of those </w:t>
      </w:r>
      <w:r>
        <w:rPr>
          <w:b w:val="false"/>
          <w:bCs w:val="false"/>
        </w:rPr>
        <w:t>figure</w:t>
      </w:r>
      <w:r>
        <w:rPr>
          <w:b w:val="false"/>
          <w:bCs w:val="false"/>
        </w:rPr>
        <w:t xml:space="preserve">s were to demonstrate that one of those two regions had at least one absorption line present. </w:t>
      </w:r>
      <w:r>
        <w:rPr>
          <w:b w:val="false"/>
          <w:bCs w:val="false"/>
        </w:rPr>
        <w:t>I now mention in the text which region each class has.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6. Algorithm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 xml:space="preserve">I moved Algorithm 1 to “Section 3: Experiments” because it represents exactly what I did. </w:t>
      </w:r>
      <w:r>
        <w:rPr>
          <w:b w:val="false"/>
          <w:bCs w:val="false"/>
        </w:rPr>
        <w:t>Bounds set to 8 was described in this section.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7. Terminology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I added some definitions of precision, recall, and F1 score in “Section 3: Experiments”.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8. Results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 xml:space="preserve">I removed the graphs because they were redundant. I added </w:t>
      </w:r>
      <w:r>
        <w:rPr>
          <w:b w:val="false"/>
          <w:bCs w:val="false"/>
        </w:rPr>
        <w:t>results</w:t>
      </w:r>
      <w:r>
        <w:rPr>
          <w:b w:val="false"/>
          <w:bCs w:val="false"/>
        </w:rPr>
        <w:t xml:space="preserve"> RV &lt; 200 km/s and RV &gt; 200 km/s.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9. Table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 xml:space="preserve">Table 2 represents how radial velocity causes machine learning complications.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Figure 11 (</w:t>
      </w:r>
      <w:r>
        <w:rPr>
          <w:b w:val="false"/>
          <w:bCs w:val="false"/>
        </w:rPr>
        <w:t xml:space="preserve">Now </w:t>
      </w:r>
      <w:r>
        <w:rPr>
          <w:b w:val="false"/>
          <w:bCs w:val="false"/>
        </w:rPr>
        <w:t>Figure 2) represents how the feature selection window is large enough to capture realistic radial velocities for stars.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Since I have made changes regarding comments 4 and 5, Table 2 and Figure 11 (Figure 2) are more clear.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10. Conclusion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 xml:space="preserve">I added a </w:t>
      </w:r>
      <w:r>
        <w:rPr/>
        <w:t>new</w:t>
      </w:r>
      <w:r>
        <w:rPr/>
        <w:t xml:space="preserve"> </w:t>
      </w:r>
      <w:r>
        <w:rPr/>
        <w:t>statement</w:t>
      </w:r>
      <w:r>
        <w:rPr/>
        <w:t xml:space="preserve"> about how correcting for radial velocity is unnecessary </w:t>
      </w:r>
      <w:r>
        <w:rPr/>
        <w:t>and why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also added a statement about how it works for small radial velocities.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 also added a future work statement at the end of the conclusion. This future work includes the use of large RV objects such as galaxies and quasars.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11. References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I believe I have modified to the standard format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Statistical Editor Comment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I have added more papers. I also removed the original Section 2: Related Work because I mention in the new “Section 2: Approach to Classification” and “Section 4: Discussion” how this work relates to other authors.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I also limit</w:t>
      </w:r>
      <w:r>
        <w:rPr>
          <w:b w:val="false"/>
          <w:bCs w:val="false"/>
        </w:rPr>
        <w:t>ed myself</w:t>
      </w:r>
      <w:r>
        <w:rPr>
          <w:b w:val="false"/>
          <w:bCs w:val="false"/>
        </w:rPr>
        <w:t xml:space="preserve"> to </w:t>
      </w:r>
      <w:r>
        <w:rPr>
          <w:b w:val="false"/>
          <w:bCs w:val="false"/>
        </w:rPr>
        <w:t xml:space="preserve">primarily </w:t>
      </w:r>
      <w:r>
        <w:rPr>
          <w:b w:val="false"/>
          <w:bCs w:val="false"/>
        </w:rPr>
        <w:t xml:space="preserve">referencing papers that deal with classification using stellar spectra and not photometric data </w:t>
      </w:r>
      <w:r>
        <w:rPr>
          <w:b w:val="false"/>
          <w:bCs w:val="false"/>
        </w:rPr>
        <w:t>or galaxy and quasar data</w:t>
      </w:r>
      <w:r>
        <w:rPr>
          <w:b w:val="false"/>
          <w:bCs w:val="false"/>
        </w:rPr>
        <w:t>. Also limit</w:t>
      </w:r>
      <w:r>
        <w:rPr>
          <w:b w:val="false"/>
          <w:bCs w:val="false"/>
        </w:rPr>
        <w:t>ed</w:t>
      </w:r>
      <w:r>
        <w:rPr>
          <w:b w:val="false"/>
          <w:bCs w:val="false"/>
        </w:rPr>
        <w:t xml:space="preserve"> references to ones that used machine learning. </w:t>
      </w:r>
    </w:p>
    <w:sectPr>
      <w:headerReference w:type="default" r:id="rId3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Michael Brice</w:t>
      <w:tab/>
      <w:tab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Header"/>
      <w:rPr/>
    </w:pPr>
    <w:r>
      <w:rPr/>
      <w:t>Change Log</w: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strothesaurus.org/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1428</TotalTime>
  <Application>LibreOffice/6.0.7.3$Linux_X86_64 LibreOffice_project/00m0$Build-3</Application>
  <Pages>2</Pages>
  <Words>515</Words>
  <Characters>2462</Characters>
  <CharactersWithSpaces>2952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2019-08-08T12:13:54Z</dcterms:created>
  <dc:creator/>
  <dc:description/>
  <dc:language>en-US</dc:language>
  <cp:lastModifiedBy/>
  <dcterms:modified xsi:type="dcterms:W3CDTF">2019-08-18T16:23:51Z</dcterms:modified>
  <cp:revision>11</cp:revision>
  <dc:subject/>
  <dc:title/>
</cp:coreProperties>
</file>