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19AA6586" w:rsidR="00531FBF" w:rsidRPr="00B7788F" w:rsidRDefault="00832C1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8/23/2025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589E6E5A" w:rsidR="00531FBF" w:rsidRPr="00B7788F" w:rsidRDefault="00832C1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Mike Garcia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 xml:space="preserve">choose to include images or </w:t>
      </w:r>
      <w:proofErr w:type="gramStart"/>
      <w:r w:rsidR="00025C05" w:rsidRPr="00632C6F">
        <w:rPr>
          <w:rFonts w:eastAsia="Times New Roman"/>
          <w:sz w:val="22"/>
          <w:szCs w:val="22"/>
        </w:rPr>
        <w:t>supporting</w:t>
      </w:r>
      <w:proofErr w:type="gramEnd"/>
      <w:r w:rsidR="00025C05" w:rsidRPr="00632C6F">
        <w:rPr>
          <w:rFonts w:eastAsia="Times New Roman"/>
          <w:sz w:val="22"/>
          <w:szCs w:val="22"/>
        </w:rPr>
        <w:t xml:space="preserve">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</w:t>
      </w:r>
      <w:proofErr w:type="gramStart"/>
      <w:r>
        <w:rPr>
          <w:rFonts w:eastAsia="Times New Roman"/>
          <w:sz w:val="22"/>
          <w:szCs w:val="22"/>
        </w:rPr>
        <w:t>the Project</w:t>
      </w:r>
      <w:proofErr w:type="gramEnd"/>
      <w:r>
        <w:rPr>
          <w:rFonts w:eastAsia="Times New Roman"/>
          <w:sz w:val="22"/>
          <w:szCs w:val="22"/>
        </w:rPr>
        <w:t xml:space="preserve">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61B47623" w:rsidR="00485402" w:rsidRPr="00B7788F" w:rsidRDefault="00AD7C4C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Mike Garcia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92D08CD" w14:textId="77777777" w:rsidR="00AD7C4C" w:rsidRDefault="00AD7C4C" w:rsidP="00AD7C4C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 w:rsidRPr="00AD7C4C">
        <w:rPr>
          <w:rFonts w:eastAsia="Times New Roman"/>
          <w:sz w:val="22"/>
          <w:szCs w:val="22"/>
        </w:rPr>
        <w:t>SHA-256 was used to hash input data.</w:t>
      </w:r>
    </w:p>
    <w:p w14:paraId="5CAB2AA8" w14:textId="67EF4A17" w:rsidR="00010B8A" w:rsidRDefault="00AD7C4C" w:rsidP="00AD7C4C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 w:rsidRPr="00AD7C4C">
        <w:rPr>
          <w:rFonts w:eastAsia="Times New Roman"/>
          <w:sz w:val="22"/>
          <w:szCs w:val="22"/>
        </w:rPr>
        <w:t>This algorithm produces a 256-bit fixed-length checksum and is widely used for secure hashing.</w:t>
      </w:r>
    </w:p>
    <w:p w14:paraId="5A5FD112" w14:textId="77777777" w:rsidR="00AD7C4C" w:rsidRPr="00AD7C4C" w:rsidRDefault="00AD7C4C" w:rsidP="00AD7C4C">
      <w:pPr>
        <w:rPr>
          <w:rFonts w:eastAsia="Times New Roman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proofErr w:type="gramStart"/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</w:t>
      </w:r>
      <w:proofErr w:type="gramEnd"/>
      <w:r w:rsidRPr="620D193F">
        <w:rPr>
          <w:rFonts w:eastAsia="Times New Roman"/>
          <w:sz w:val="22"/>
          <w:szCs w:val="22"/>
        </w:rPr>
        <w:t xml:space="preserve">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0A4F767F" w:rsidR="00DB5652" w:rsidRPr="00B7788F" w:rsidRDefault="00AD7C4C" w:rsidP="00D47759">
      <w:pPr>
        <w:contextualSpacing/>
        <w:rPr>
          <w:rFonts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26C6BED1" wp14:editId="213506B8">
            <wp:extent cx="3857625" cy="4905375"/>
            <wp:effectExtent l="0" t="0" r="9525" b="9525"/>
            <wp:docPr id="211439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3F4E4285" w:rsidR="00DB5652" w:rsidRPr="00B7788F" w:rsidRDefault="00AC4475" w:rsidP="00D47759">
      <w:pPr>
        <w:contextualSpacing/>
        <w:rPr>
          <w:rFonts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497464FA" wp14:editId="59F5A1D5">
            <wp:extent cx="5934075" cy="2686050"/>
            <wp:effectExtent l="0" t="0" r="9525" b="0"/>
            <wp:docPr id="594175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 xml:space="preserve">Insert a screenshot </w:t>
      </w:r>
      <w:proofErr w:type="gramStart"/>
      <w:r w:rsidRPr="620D193F">
        <w:rPr>
          <w:sz w:val="22"/>
          <w:szCs w:val="22"/>
        </w:rPr>
        <w:t>below of</w:t>
      </w:r>
      <w:proofErr w:type="gramEnd"/>
      <w:r w:rsidRPr="620D193F">
        <w:rPr>
          <w:sz w:val="22"/>
          <w:szCs w:val="22"/>
        </w:rPr>
        <w:t xml:space="preserve">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33B31B48" w:rsidR="00DB5652" w:rsidRPr="00B7788F" w:rsidRDefault="00AC4475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92A59E4" wp14:editId="68C77DA1">
            <wp:extent cx="3438525" cy="409575"/>
            <wp:effectExtent l="0" t="0" r="9525" b="9525"/>
            <wp:docPr id="80080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004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1B1AA57" w:rsidR="003978A0" w:rsidRDefault="00AC4475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1565E5BE" wp14:editId="1CA143C5">
            <wp:extent cx="4724400" cy="8220075"/>
            <wp:effectExtent l="0" t="0" r="0" b="9525"/>
            <wp:docPr id="15661897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0F3E" w14:textId="233359CE" w:rsidR="00DB5652" w:rsidRPr="00B7788F" w:rsidRDefault="00AC4475" w:rsidP="00D47759">
      <w:pPr>
        <w:contextualSpacing/>
        <w:rPr>
          <w:rFonts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54401AE6" wp14:editId="370A5A34">
            <wp:extent cx="4619625" cy="8210550"/>
            <wp:effectExtent l="0" t="0" r="9525" b="0"/>
            <wp:docPr id="131042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lastRenderedPageBreak/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25485" w14:textId="172AA064" w:rsidR="00E4044A" w:rsidRPr="00B7788F" w:rsidRDefault="00832C1D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957E42F" wp14:editId="31EBB107">
            <wp:extent cx="5943600" cy="1909445"/>
            <wp:effectExtent l="0" t="0" r="0" b="0"/>
            <wp:docPr id="1602111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151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B96501E" w14:textId="1B9F8777" w:rsidR="00AC4475" w:rsidRPr="00AC4475" w:rsidRDefault="00AC4475" w:rsidP="00AC4475">
      <w:pPr>
        <w:contextualSpacing/>
        <w:rPr>
          <w:rFonts w:eastAsia="Times New Roman"/>
          <w:sz w:val="22"/>
          <w:szCs w:val="22"/>
        </w:rPr>
      </w:pPr>
      <w:r w:rsidRPr="00AC4475">
        <w:rPr>
          <w:rFonts w:eastAsia="Times New Roman"/>
          <w:sz w:val="22"/>
          <w:szCs w:val="22"/>
        </w:rPr>
        <w:t>The project demonstrates generating secure SHA-256 hashes, configuring HTTPS, and verifying secure communications.</w:t>
      </w:r>
    </w:p>
    <w:p w14:paraId="0624AD01" w14:textId="1510463B" w:rsidR="620D193F" w:rsidRDefault="00AC4475" w:rsidP="00D47759">
      <w:pPr>
        <w:contextualSpacing/>
        <w:rPr>
          <w:rFonts w:eastAsia="Times New Roman"/>
          <w:sz w:val="22"/>
          <w:szCs w:val="22"/>
        </w:rPr>
      </w:pPr>
      <w:r w:rsidRPr="00AC4475">
        <w:rPr>
          <w:rFonts w:eastAsia="Times New Roman"/>
          <w:sz w:val="22"/>
          <w:szCs w:val="22"/>
        </w:rPr>
        <w:t>Dependency scanning confirms no known vulnerabilities in the project dependencies.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3AF81FC8" w14:textId="5F91A2FE" w:rsidR="00AC4475" w:rsidRDefault="00AC4475" w:rsidP="00AC4475">
      <w:pPr>
        <w:pStyle w:val="ListParagraph"/>
        <w:numPr>
          <w:ilvl w:val="0"/>
          <w:numId w:val="23"/>
        </w:numPr>
        <w:rPr>
          <w:rFonts w:eastAsia="Times New Roman"/>
          <w:sz w:val="22"/>
          <w:szCs w:val="22"/>
        </w:rPr>
      </w:pPr>
      <w:r w:rsidRPr="00AC4475">
        <w:rPr>
          <w:rFonts w:eastAsia="Times New Roman"/>
          <w:sz w:val="22"/>
          <w:szCs w:val="22"/>
        </w:rPr>
        <w:t>Always use strong, modern hash algorithms (like SHA-256).</w:t>
      </w:r>
    </w:p>
    <w:p w14:paraId="5BE80B61" w14:textId="1B984EB8" w:rsidR="00AC4475" w:rsidRDefault="00AC4475" w:rsidP="00AC4475">
      <w:pPr>
        <w:pStyle w:val="ListParagraph"/>
        <w:numPr>
          <w:ilvl w:val="0"/>
          <w:numId w:val="23"/>
        </w:numPr>
        <w:rPr>
          <w:rFonts w:eastAsia="Times New Roman"/>
          <w:sz w:val="22"/>
          <w:szCs w:val="22"/>
        </w:rPr>
      </w:pPr>
      <w:r w:rsidRPr="00AC4475">
        <w:rPr>
          <w:rFonts w:eastAsia="Times New Roman"/>
          <w:sz w:val="22"/>
          <w:szCs w:val="22"/>
        </w:rPr>
        <w:t>Keep your keystore and passwords secure; never hardcode them in production.</w:t>
      </w:r>
    </w:p>
    <w:p w14:paraId="70096C44" w14:textId="4C499C8E" w:rsidR="00AC4475" w:rsidRDefault="00AC4475" w:rsidP="00AC4475">
      <w:pPr>
        <w:pStyle w:val="ListParagraph"/>
        <w:numPr>
          <w:ilvl w:val="0"/>
          <w:numId w:val="23"/>
        </w:numPr>
        <w:rPr>
          <w:rFonts w:eastAsia="Times New Roman"/>
          <w:sz w:val="22"/>
          <w:szCs w:val="22"/>
        </w:rPr>
      </w:pPr>
      <w:r w:rsidRPr="00AC4475">
        <w:rPr>
          <w:rFonts w:eastAsia="Times New Roman"/>
          <w:sz w:val="22"/>
          <w:szCs w:val="22"/>
        </w:rPr>
        <w:t>Use HTTPS to protect data in transit.</w:t>
      </w:r>
    </w:p>
    <w:p w14:paraId="348B595A" w14:textId="537221E5" w:rsidR="00AC4475" w:rsidRDefault="00AC4475" w:rsidP="00AC4475">
      <w:pPr>
        <w:pStyle w:val="ListParagraph"/>
        <w:numPr>
          <w:ilvl w:val="0"/>
          <w:numId w:val="23"/>
        </w:numPr>
        <w:rPr>
          <w:rFonts w:eastAsia="Times New Roman"/>
          <w:sz w:val="22"/>
          <w:szCs w:val="22"/>
        </w:rPr>
      </w:pPr>
      <w:r w:rsidRPr="00AC4475">
        <w:rPr>
          <w:rFonts w:eastAsia="Times New Roman"/>
          <w:sz w:val="22"/>
          <w:szCs w:val="22"/>
        </w:rPr>
        <w:t>Regularly run dependency scanning tools (like OWASP Dependency-Check) to identify vulnerabilities.</w:t>
      </w:r>
    </w:p>
    <w:p w14:paraId="60EF93DB" w14:textId="377EDD4D" w:rsidR="00AC4475" w:rsidRPr="00AC4475" w:rsidRDefault="00AC4475" w:rsidP="00AC4475">
      <w:pPr>
        <w:pStyle w:val="ListParagraph"/>
        <w:numPr>
          <w:ilvl w:val="0"/>
          <w:numId w:val="23"/>
        </w:numPr>
        <w:rPr>
          <w:rFonts w:eastAsia="Times New Roman"/>
          <w:sz w:val="22"/>
          <w:szCs w:val="22"/>
        </w:rPr>
      </w:pPr>
      <w:r w:rsidRPr="00AC4475">
        <w:rPr>
          <w:rFonts w:eastAsia="Times New Roman"/>
          <w:sz w:val="22"/>
          <w:szCs w:val="22"/>
        </w:rPr>
        <w:t>Test endpoints for both expected functionality and security compliance.</w:t>
      </w:r>
    </w:p>
    <w:p w14:paraId="052C684F" w14:textId="31198460" w:rsidR="00974AE3" w:rsidRPr="00B7788F" w:rsidRDefault="00974AE3" w:rsidP="00AC4475">
      <w:pPr>
        <w:contextualSpacing/>
        <w:rPr>
          <w:rFonts w:eastAsia="Times New Roman"/>
          <w:sz w:val="22"/>
          <w:szCs w:val="22"/>
        </w:rPr>
      </w:pPr>
    </w:p>
    <w:sectPr w:rsidR="00974AE3" w:rsidRPr="00B7788F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B1E3A" w14:textId="77777777" w:rsidR="00613719" w:rsidRDefault="00613719" w:rsidP="002F3F84">
      <w:r>
        <w:separator/>
      </w:r>
    </w:p>
  </w:endnote>
  <w:endnote w:type="continuationSeparator" w:id="0">
    <w:p w14:paraId="1D442D27" w14:textId="77777777" w:rsidR="00613719" w:rsidRDefault="00613719" w:rsidP="002F3F84">
      <w:r>
        <w:continuationSeparator/>
      </w:r>
    </w:p>
  </w:endnote>
  <w:endnote w:type="continuationNotice" w:id="1">
    <w:p w14:paraId="14D6F905" w14:textId="77777777" w:rsidR="00613719" w:rsidRDefault="006137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1CCD6" w14:textId="77777777" w:rsidR="00613719" w:rsidRDefault="00613719" w:rsidP="002F3F84">
      <w:r>
        <w:separator/>
      </w:r>
    </w:p>
  </w:footnote>
  <w:footnote w:type="continuationSeparator" w:id="0">
    <w:p w14:paraId="74705086" w14:textId="77777777" w:rsidR="00613719" w:rsidRDefault="00613719" w:rsidP="002F3F84">
      <w:r>
        <w:continuationSeparator/>
      </w:r>
    </w:p>
  </w:footnote>
  <w:footnote w:type="continuationNotice" w:id="1">
    <w:p w14:paraId="641C7E6F" w14:textId="77777777" w:rsidR="00613719" w:rsidRDefault="006137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526B8D"/>
    <w:multiLevelType w:val="hybridMultilevel"/>
    <w:tmpl w:val="B78E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F78E2"/>
    <w:multiLevelType w:val="hybridMultilevel"/>
    <w:tmpl w:val="9BB4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509567622">
    <w:abstractNumId w:val="18"/>
  </w:num>
  <w:num w:numId="2" w16cid:durableId="1404140507">
    <w:abstractNumId w:val="22"/>
  </w:num>
  <w:num w:numId="3" w16cid:durableId="102893635">
    <w:abstractNumId w:val="6"/>
  </w:num>
  <w:num w:numId="4" w16cid:durableId="1405687184">
    <w:abstractNumId w:val="8"/>
  </w:num>
  <w:num w:numId="5" w16cid:durableId="467821544">
    <w:abstractNumId w:val="4"/>
  </w:num>
  <w:num w:numId="6" w16cid:durableId="11689400">
    <w:abstractNumId w:val="19"/>
  </w:num>
  <w:num w:numId="7" w16cid:durableId="719288893">
    <w:abstractNumId w:val="13"/>
    <w:lvlOverride w:ilvl="0">
      <w:lvl w:ilvl="0">
        <w:numFmt w:val="lowerLetter"/>
        <w:lvlText w:val="%1."/>
        <w:lvlJc w:val="left"/>
      </w:lvl>
    </w:lvlOverride>
  </w:num>
  <w:num w:numId="8" w16cid:durableId="2037458454">
    <w:abstractNumId w:val="5"/>
  </w:num>
  <w:num w:numId="9" w16cid:durableId="1844734534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811412168">
    <w:abstractNumId w:val="0"/>
  </w:num>
  <w:num w:numId="11" w16cid:durableId="803353134">
    <w:abstractNumId w:val="3"/>
  </w:num>
  <w:num w:numId="12" w16cid:durableId="858201905">
    <w:abstractNumId w:val="21"/>
  </w:num>
  <w:num w:numId="13" w16cid:durableId="241722423">
    <w:abstractNumId w:val="17"/>
  </w:num>
  <w:num w:numId="14" w16cid:durableId="1496526946">
    <w:abstractNumId w:val="2"/>
  </w:num>
  <w:num w:numId="15" w16cid:durableId="340014509">
    <w:abstractNumId w:val="12"/>
  </w:num>
  <w:num w:numId="16" w16cid:durableId="648707517">
    <w:abstractNumId w:val="9"/>
  </w:num>
  <w:num w:numId="17" w16cid:durableId="833689835">
    <w:abstractNumId w:val="15"/>
  </w:num>
  <w:num w:numId="18" w16cid:durableId="503402526">
    <w:abstractNumId w:val="20"/>
  </w:num>
  <w:num w:numId="19" w16cid:durableId="1037851708">
    <w:abstractNumId w:val="7"/>
  </w:num>
  <w:num w:numId="20" w16cid:durableId="439422671">
    <w:abstractNumId w:val="14"/>
  </w:num>
  <w:num w:numId="21" w16cid:durableId="65078368">
    <w:abstractNumId w:val="10"/>
  </w:num>
  <w:num w:numId="22" w16cid:durableId="402459816">
    <w:abstractNumId w:val="11"/>
  </w:num>
  <w:num w:numId="23" w16cid:durableId="11839745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1AB9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13719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7D5A47"/>
    <w:rsid w:val="00816AE9"/>
    <w:rsid w:val="00824ABB"/>
    <w:rsid w:val="00826665"/>
    <w:rsid w:val="00832C1D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C4475"/>
    <w:rsid w:val="00AD43C0"/>
    <w:rsid w:val="00AD7C4C"/>
    <w:rsid w:val="00AE5B33"/>
    <w:rsid w:val="00AF4C03"/>
    <w:rsid w:val="00B03C25"/>
    <w:rsid w:val="00B20F52"/>
    <w:rsid w:val="00B26489"/>
    <w:rsid w:val="00B2678A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3487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Michael Garcia</cp:lastModifiedBy>
  <cp:revision>2</cp:revision>
  <dcterms:created xsi:type="dcterms:W3CDTF">2025-08-24T08:06:00Z</dcterms:created>
  <dcterms:modified xsi:type="dcterms:W3CDTF">2025-08-24T08:06:00Z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