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widowControl w:val="1"/>
        <w:spacing w:lineRule="auto" w:after="120" w:line="312" w:before="240"/>
        <w:contextualSpacing w:val="0"/>
      </w:pPr>
      <w:r w:rsidRPr="00000000" w:rsidR="00000000" w:rsidDel="00000000">
        <w:rPr>
          <w:rFonts w:cs="Libre Baskerville" w:hAnsi="Libre Baskerville" w:eastAsia="Libre Baskerville" w:ascii="Libre Baskerville"/>
          <w:b w:val="0"/>
          <w:color w:val="000000"/>
          <w:sz w:val="36"/>
          <w:u w:val="none"/>
          <w:vertAlign w:val="superscript"/>
          <w:rtl w:val="0"/>
        </w:rPr>
        <w:t xml:space="preserve">Role - Solution Architect</w:t>
      </w: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ab/>
        <w:t xml:space="preserve">The solution architect is responsible for the technical direction of the project, making decisions about the strategy to be used to fulfill the requirements, both functional (business functionality)  and nonfunctional requirements (speed, failover, etc.) Implementation technologies, platforms and tools and coordinating this with the developers and testers.</w:t>
      </w:r>
      <w:r w:rsidRPr="00000000" w:rsidR="00000000" w:rsidDel="00000000">
        <w:rPr>
          <w:rtl w:val="0"/>
        </w:rPr>
      </w:r>
    </w:p>
    <w:p w:rsidP="00000000" w:rsidRPr="00000000" w:rsidR="00000000" w:rsidDel="00000000" w:rsidRDefault="00000000">
      <w:pPr>
        <w:keepNext w:val="1"/>
        <w:widowControl w:val="1"/>
        <w:spacing w:lineRule="auto" w:after="120" w:line="312" w:before="240"/>
        <w:contextualSpacing w:val="0"/>
      </w:pPr>
      <w:r w:rsidRPr="00000000" w:rsidR="00000000" w:rsidDel="00000000">
        <w:rPr>
          <w:rFonts w:cs="Libre Baskerville" w:hAnsi="Libre Baskerville" w:eastAsia="Libre Baskerville" w:ascii="Libre Baskerville"/>
          <w:b w:val="0"/>
          <w:color w:val="000000"/>
          <w:sz w:val="26"/>
          <w:u w:val="none"/>
          <w:rtl w:val="0"/>
        </w:rPr>
        <w:t xml:space="preserve">Revision History</w:t>
      </w:r>
      <w:r w:rsidRPr="00000000" w:rsidR="00000000" w:rsidDel="00000000">
        <w:rPr>
          <w:rtl w:val="0"/>
        </w:rPr>
      </w:r>
    </w:p>
    <w:tbl>
      <w:tblPr>
        <w:tblStyle w:val="Table1"/>
        <w:bidiVisual w:val="0"/>
        <w:tblW w:w="9319.0" w:type="dxa"/>
        <w:jc w:val="left"/>
        <w:tblInd w:w="78.0" w:type="dxa"/>
        <w:tblBorders>
          <w:bottom w:color="99948e" w:space="0" w:val="single" w:sz="8"/>
          <w:insideH w:color="99948e" w:space="0" w:val="single" w:sz="8"/>
        </w:tblBorders>
        <w:tblLayout w:type="fixed"/>
        <w:tblLook w:val="0000"/>
      </w:tblPr>
      <w:tblGrid>
        <w:gridCol w:w="1693"/>
        <w:gridCol w:w="2546"/>
        <w:gridCol w:w="5080"/>
        <w:tblGridChange w:id="0">
          <w:tblGrid>
            <w:gridCol w:w="1693"/>
            <w:gridCol w:w="2546"/>
            <w:gridCol w:w="5080"/>
          </w:tblGrid>
        </w:tblGridChange>
      </w:tblGrid>
      <w:tr>
        <w:trPr>
          <w:trHeight w:val="280" w:hRule="atLeast"/>
        </w:trPr>
        <w:tc>
          <w:tcPr>
            <w:tcBorders>
              <w:bottom w:color="99948e" w:space="0" w:val="single" w:sz="8"/>
            </w:tcBorders>
            <w:shd w:fill="d6dfe7"/>
          </w:tcPr>
          <w:p w:rsidP="00000000" w:rsidRPr="00000000" w:rsidR="00000000" w:rsidDel="00000000" w:rsidRDefault="00000000">
            <w:pPr>
              <w:widowControl w:val="1"/>
              <w:spacing w:lineRule="auto" w:after="0" w:line="240" w:before="0"/>
              <w:contextualSpacing w:val="0"/>
            </w:pPr>
            <w:r w:rsidRPr="00000000" w:rsidR="00000000" w:rsidDel="00000000">
              <w:rPr>
                <w:rFonts w:cs="Libre Baskerville" w:hAnsi="Libre Baskerville" w:eastAsia="Libre Baskerville" w:ascii="Libre Baskerville"/>
                <w:b w:val="1"/>
                <w:color w:val="434343"/>
                <w:sz w:val="20"/>
                <w:u w:val="none"/>
                <w:rtl w:val="0"/>
              </w:rPr>
              <w:t xml:space="preserve">Week Number</w:t>
            </w:r>
            <w:r w:rsidRPr="00000000" w:rsidR="00000000" w:rsidDel="00000000">
              <w:rPr>
                <w:rtl w:val="0"/>
              </w:rPr>
            </w:r>
          </w:p>
        </w:tc>
        <w:tc>
          <w:tcPr>
            <w:tcBorders>
              <w:bottom w:color="99948e" w:space="0" w:val="single" w:sz="8"/>
            </w:tcBorders>
            <w:shd w:fill="d6dfe7"/>
          </w:tcPr>
          <w:p w:rsidP="00000000" w:rsidRPr="00000000" w:rsidR="00000000" w:rsidDel="00000000" w:rsidRDefault="00000000">
            <w:pPr>
              <w:widowControl w:val="1"/>
              <w:spacing w:lineRule="auto" w:after="0" w:line="240" w:before="0"/>
              <w:contextualSpacing w:val="0"/>
            </w:pPr>
            <w:r w:rsidRPr="00000000" w:rsidR="00000000" w:rsidDel="00000000">
              <w:rPr>
                <w:rFonts w:cs="Libre Baskerville" w:hAnsi="Libre Baskerville" w:eastAsia="Libre Baskerville" w:ascii="Libre Baskerville"/>
                <w:b w:val="1"/>
                <w:color w:val="434343"/>
                <w:sz w:val="20"/>
                <w:u w:val="none"/>
                <w:rtl w:val="0"/>
              </w:rPr>
              <w:t xml:space="preserve">Author</w:t>
            </w:r>
            <w:r w:rsidRPr="00000000" w:rsidR="00000000" w:rsidDel="00000000">
              <w:rPr>
                <w:rtl w:val="0"/>
              </w:rPr>
            </w:r>
          </w:p>
        </w:tc>
        <w:tc>
          <w:tcPr>
            <w:tcBorders>
              <w:bottom w:color="99948e" w:space="0" w:val="single" w:sz="8"/>
            </w:tcBorders>
            <w:shd w:fill="d6dfe7"/>
          </w:tcPr>
          <w:p w:rsidP="00000000" w:rsidRPr="00000000" w:rsidR="00000000" w:rsidDel="00000000" w:rsidRDefault="00000000">
            <w:pPr>
              <w:widowControl w:val="1"/>
              <w:spacing w:lineRule="auto" w:after="0" w:line="240" w:before="0"/>
              <w:contextualSpacing w:val="0"/>
            </w:pPr>
            <w:r w:rsidRPr="00000000" w:rsidR="00000000" w:rsidDel="00000000">
              <w:rPr>
                <w:rFonts w:cs="Libre Baskerville" w:hAnsi="Libre Baskerville" w:eastAsia="Libre Baskerville" w:ascii="Libre Baskerville"/>
                <w:b w:val="1"/>
                <w:color w:val="434343"/>
                <w:sz w:val="20"/>
                <w:u w:val="none"/>
                <w:rtl w:val="0"/>
              </w:rPr>
              <w:t xml:space="preserve">Description of changes</w:t>
            </w:r>
            <w:r w:rsidRPr="00000000" w:rsidR="00000000" w:rsidDel="00000000">
              <w:rPr>
                <w:rtl w:val="0"/>
              </w:rPr>
            </w:r>
          </w:p>
        </w:tc>
      </w:tr>
      <w:tr>
        <w:trPr>
          <w:trHeight w:val="340" w:hRule="atLeast"/>
        </w:trPr>
        <w:tc>
          <w:tcPr>
            <w:tcBorders>
              <w:top w:color="99948e" w:space="0" w:val="single" w:sz="8"/>
              <w:right w:color="99948e" w:space="0" w:val="single" w:sz="8"/>
            </w:tcBorders>
            <w:shd w:fill="d6dfe7"/>
          </w:tcPr>
          <w:p w:rsidP="00000000" w:rsidRPr="00000000" w:rsidR="00000000" w:rsidDel="00000000" w:rsidRDefault="00000000">
            <w:pPr>
              <w:contextualSpacing w:val="0"/>
            </w:pPr>
            <w:r w:rsidRPr="00000000" w:rsidR="00000000" w:rsidDel="00000000">
              <w:rPr>
                <w:rtl w:val="0"/>
              </w:rPr>
              <w:t xml:space="preserve">2</w:t>
            </w:r>
          </w:p>
        </w:tc>
        <w:tc>
          <w:tcPr>
            <w:tcBorders>
              <w:top w:color="99948e" w:space="0" w:val="single" w:sz="8"/>
              <w:left w:color="99948e" w:space="0" w:val="single" w:sz="8"/>
            </w:tcBorders>
            <w:shd w:fill="ffffff"/>
            <w:tcMar>
              <w:left w:w="70.0" w:type="dxa"/>
            </w:tcMar>
          </w:tcPr>
          <w:p w:rsidP="00000000" w:rsidRPr="00000000" w:rsidR="00000000" w:rsidDel="00000000" w:rsidRDefault="00000000">
            <w:pPr>
              <w:contextualSpacing w:val="0"/>
            </w:pPr>
            <w:r w:rsidRPr="00000000" w:rsidR="00000000" w:rsidDel="00000000">
              <w:rPr>
                <w:rtl w:val="0"/>
              </w:rPr>
              <w:t xml:space="preserve">Victoria Mannina, David Chan</w:t>
            </w:r>
          </w:p>
        </w:tc>
        <w:tc>
          <w:tcPr>
            <w:tcBorders>
              <w:top w:color="99948e" w:space="0" w:val="single" w:sz="8"/>
            </w:tcBorders>
            <w:shd w:fill="ffffff"/>
          </w:tcPr>
          <w:p w:rsidP="00000000" w:rsidRPr="00000000" w:rsidR="00000000" w:rsidDel="00000000" w:rsidRDefault="00000000">
            <w:pPr>
              <w:contextualSpacing w:val="0"/>
            </w:pPr>
            <w:r w:rsidRPr="00000000" w:rsidR="00000000" w:rsidDel="00000000">
              <w:rPr>
                <w:rtl w:val="0"/>
              </w:rPr>
              <w:t xml:space="preserve">Chose Database (Parse.com), Server (Parse.com), Language (Java), Platform (Andriod App)</w:t>
            </w:r>
          </w:p>
        </w:tc>
      </w:tr>
      <w:tr>
        <w:trPr>
          <w:trHeight w:val="280" w:hRule="atLeast"/>
        </w:trPr>
        <w:tc>
          <w:tcPr>
            <w:tcBorders>
              <w:right w:color="99948e" w:space="0" w:val="single" w:sz="8"/>
            </w:tcBorders>
            <w:shd w:fill="d6dfe7"/>
          </w:tcPr>
          <w:p w:rsidP="00000000" w:rsidRPr="00000000" w:rsidR="00000000" w:rsidDel="00000000" w:rsidRDefault="00000000">
            <w:pPr>
              <w:contextualSpacing w:val="0"/>
            </w:pPr>
            <w:r w:rsidRPr="00000000" w:rsidR="00000000" w:rsidDel="00000000">
              <w:rPr>
                <w:rtl w:val="0"/>
              </w:rPr>
            </w:r>
          </w:p>
        </w:tc>
        <w:tc>
          <w:tcPr>
            <w:tcBorders>
              <w:left w:color="99948e" w:space="0" w:val="single" w:sz="8"/>
            </w:tcBorders>
            <w:shd w:fill="f2f4f6"/>
            <w:tcMar>
              <w:left w:w="70.0" w:type="dxa"/>
            </w:tcMar>
          </w:tcPr>
          <w:p w:rsidP="00000000" w:rsidRPr="00000000" w:rsidR="00000000" w:rsidDel="00000000" w:rsidRDefault="00000000">
            <w:pPr>
              <w:contextualSpacing w:val="0"/>
            </w:pPr>
            <w:r w:rsidRPr="00000000" w:rsidR="00000000" w:rsidDel="00000000">
              <w:rPr>
                <w:rtl w:val="0"/>
              </w:rPr>
              <w:t xml:space="preserve">    </w:t>
            </w:r>
          </w:p>
        </w:tc>
        <w:tc>
          <w:tcPr>
            <w:shd w:fill="f2f4f6"/>
          </w:tcPr>
          <w:p w:rsidP="00000000" w:rsidRPr="00000000" w:rsidR="00000000" w:rsidDel="00000000" w:rsidRDefault="00000000">
            <w:pPr>
              <w:contextualSpacing w:val="0"/>
            </w:pPr>
            <w:r w:rsidRPr="00000000" w:rsidR="00000000" w:rsidDel="00000000">
              <w:rPr>
                <w:rtl w:val="0"/>
              </w:rPr>
            </w:r>
          </w:p>
        </w:tc>
      </w:tr>
      <w:tr>
        <w:trPr>
          <w:trHeight w:val="280" w:hRule="atLeast"/>
        </w:trPr>
        <w:tc>
          <w:tcPr>
            <w:tcBorders>
              <w:bottom w:color="99948e" w:space="0" w:val="single" w:sz="8"/>
              <w:right w:color="99948e" w:space="0" w:val="single" w:sz="8"/>
            </w:tcBorders>
            <w:shd w:fill="d6dfe7"/>
          </w:tcPr>
          <w:p w:rsidP="00000000" w:rsidRPr="00000000" w:rsidR="00000000" w:rsidDel="00000000" w:rsidRDefault="00000000">
            <w:pPr>
              <w:contextualSpacing w:val="0"/>
            </w:pPr>
            <w:r w:rsidRPr="00000000" w:rsidR="00000000" w:rsidDel="00000000">
              <w:rPr>
                <w:rtl w:val="0"/>
              </w:rPr>
            </w:r>
          </w:p>
        </w:tc>
        <w:tc>
          <w:tcPr>
            <w:tcBorders>
              <w:left w:color="99948e" w:space="0" w:val="single" w:sz="8"/>
              <w:bottom w:color="99948e" w:space="0" w:val="single" w:sz="8"/>
            </w:tcBorders>
            <w:shd w:fill="ffffff"/>
            <w:tcMar>
              <w:left w:w="70.0" w:type="dxa"/>
            </w:tcMar>
          </w:tcPr>
          <w:p w:rsidP="00000000" w:rsidRPr="00000000" w:rsidR="00000000" w:rsidDel="00000000" w:rsidRDefault="00000000">
            <w:pPr>
              <w:contextualSpacing w:val="0"/>
            </w:pPr>
            <w:r w:rsidRPr="00000000" w:rsidR="00000000" w:rsidDel="00000000">
              <w:rPr>
                <w:rtl w:val="0"/>
              </w:rPr>
            </w:r>
          </w:p>
        </w:tc>
        <w:tc>
          <w:tcPr>
            <w:tcBorders>
              <w:bottom w:color="99948e" w:space="0" w:val="single" w:sz="8"/>
            </w:tcBorders>
            <w:shd w:fill="ffffff"/>
          </w:tcPr>
          <w:p w:rsidP="00000000" w:rsidRPr="00000000" w:rsidR="00000000" w:rsidDel="00000000" w:rsidRDefault="00000000">
            <w:pPr>
              <w:contextualSpacing w:val="0"/>
            </w:pPr>
            <w:r w:rsidRPr="00000000" w:rsidR="00000000" w:rsidDel="00000000">
              <w:rPr>
                <w:rtl w:val="0"/>
              </w:rPr>
            </w:r>
          </w:p>
        </w:tc>
      </w:tr>
      <w:tr>
        <w:trPr>
          <w:trHeight w:val="340" w:hRule="atLeast"/>
        </w:trPr>
        <w:tc>
          <w:tcPr>
            <w:tcBorders>
              <w:top w:color="99948e" w:space="0" w:val="single" w:sz="8"/>
            </w:tcBorders>
            <w:shd w:fill="c2d2e1"/>
          </w:tcPr>
          <w:p w:rsidP="00000000" w:rsidRPr="00000000" w:rsidR="00000000" w:rsidDel="00000000" w:rsidRDefault="00000000">
            <w:pPr>
              <w:contextualSpacing w:val="0"/>
            </w:pPr>
            <w:r w:rsidRPr="00000000" w:rsidR="00000000" w:rsidDel="00000000">
              <w:rPr>
                <w:rtl w:val="0"/>
              </w:rPr>
            </w:r>
          </w:p>
        </w:tc>
        <w:tc>
          <w:tcPr>
            <w:tcBorders>
              <w:top w:color="99948e" w:space="0" w:val="single" w:sz="8"/>
            </w:tcBorders>
            <w:shd w:fill="c2d2e1"/>
          </w:tcPr>
          <w:p w:rsidP="00000000" w:rsidRPr="00000000" w:rsidR="00000000" w:rsidDel="00000000" w:rsidRDefault="00000000">
            <w:pPr>
              <w:contextualSpacing w:val="0"/>
            </w:pPr>
            <w:r w:rsidRPr="00000000" w:rsidR="00000000" w:rsidDel="00000000">
              <w:rPr>
                <w:rtl w:val="0"/>
              </w:rPr>
            </w:r>
          </w:p>
        </w:tc>
        <w:tc>
          <w:tcPr>
            <w:tcBorders>
              <w:top w:color="99948e" w:space="0" w:val="single" w:sz="8"/>
            </w:tcBorders>
            <w:shd w:fill="c2d2e1"/>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keepNext w:val="1"/>
        <w:widowControl w:val="1"/>
        <w:spacing w:lineRule="auto" w:after="120" w:line="312" w:before="240"/>
        <w:contextualSpacing w:val="0"/>
      </w:pPr>
      <w:r w:rsidRPr="00000000" w:rsidR="00000000" w:rsidDel="00000000">
        <w:rPr>
          <w:rtl w:val="0"/>
        </w:rPr>
      </w:r>
    </w:p>
    <w:p w:rsidP="00000000" w:rsidRPr="00000000" w:rsidR="00000000" w:rsidDel="00000000" w:rsidRDefault="00000000">
      <w:pPr>
        <w:keepNext w:val="1"/>
        <w:widowControl w:val="1"/>
        <w:spacing w:lineRule="auto" w:after="120" w:line="312" w:before="240"/>
        <w:contextualSpacing w:val="0"/>
      </w:pPr>
      <w:r w:rsidRPr="00000000" w:rsidR="00000000" w:rsidDel="00000000">
        <w:rPr>
          <w:rtl w:val="0"/>
        </w:rPr>
      </w:r>
    </w:p>
    <w:p w:rsidP="00000000" w:rsidRPr="00000000" w:rsidR="00000000" w:rsidDel="00000000" w:rsidRDefault="00000000">
      <w:pPr>
        <w:keepNext w:val="1"/>
        <w:widowControl w:val="1"/>
        <w:spacing w:lineRule="auto" w:after="120" w:line="312" w:before="240"/>
        <w:contextualSpacing w:val="0"/>
      </w:pP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i w:val="1"/>
          <w:color w:val="434343"/>
          <w:sz w:val="24"/>
          <w:u w:val="none"/>
          <w:rtl w:val="0"/>
        </w:rPr>
        <w:t xml:space="preserve">Comments: </w:t>
      </w:r>
      <w:r w:rsidRPr="00000000" w:rsidR="00000000" w:rsidDel="00000000">
        <w:rPr>
          <w:rtl w:val="0"/>
        </w:rPr>
      </w:r>
    </w:p>
    <w:p w:rsidP="00000000" w:rsidRPr="00000000" w:rsidR="00000000" w:rsidDel="00000000" w:rsidRDefault="00000000">
      <w:pPr>
        <w:widowControl w:val="1"/>
        <w:numPr>
          <w:ilvl w:val="0"/>
          <w:numId w:val="9"/>
        </w:numPr>
        <w:tabs>
          <w:tab w:val="left" w:pos="262"/>
        </w:tabs>
        <w:spacing w:lineRule="auto" w:after="80" w:line="288" w:before="0"/>
        <w:ind w:left="217" w:hanging="216"/>
        <w:rPr/>
      </w:pPr>
      <w:r w:rsidRPr="00000000" w:rsidR="00000000" w:rsidDel="00000000">
        <w:rPr>
          <w:rFonts w:cs="Libre Baskerville" w:hAnsi="Libre Baskerville" w:eastAsia="Libre Baskerville" w:ascii="Libre Baskerville"/>
          <w:b w:val="0"/>
          <w:i w:val="1"/>
          <w:color w:val="434343"/>
          <w:sz w:val="24"/>
          <w:u w:val="none"/>
          <w:rtl w:val="0"/>
        </w:rPr>
        <w:t xml:space="preserve">This page should be updated each week and the TAs will use it to determine the week’s work done by the team-member in the particular role.</w:t>
      </w:r>
      <w:r w:rsidRPr="00000000" w:rsidR="00000000" w:rsidDel="00000000">
        <w:rPr>
          <w:rtl w:val="0"/>
        </w:rPr>
      </w:r>
    </w:p>
    <w:p w:rsidP="00000000" w:rsidRPr="00000000" w:rsidR="00000000" w:rsidDel="00000000" w:rsidRDefault="00000000">
      <w:pPr>
        <w:widowControl w:val="1"/>
        <w:numPr>
          <w:ilvl w:val="0"/>
          <w:numId w:val="8"/>
        </w:numPr>
        <w:tabs>
          <w:tab w:val="left" w:pos="262"/>
        </w:tabs>
        <w:spacing w:lineRule="auto" w:after="80" w:line="288" w:before="0"/>
        <w:ind w:left="217" w:hanging="216"/>
        <w:rPr/>
      </w:pPr>
      <w:r w:rsidRPr="00000000" w:rsidR="00000000" w:rsidDel="00000000">
        <w:rPr>
          <w:rFonts w:cs="Libre Baskerville" w:hAnsi="Libre Baskerville" w:eastAsia="Libre Baskerville" w:ascii="Libre Baskerville"/>
          <w:b w:val="0"/>
          <w:i w:val="1"/>
          <w:color w:val="434343"/>
          <w:sz w:val="24"/>
          <w:u w:val="none"/>
          <w:rtl w:val="0"/>
        </w:rPr>
        <w:t xml:space="preserve">For each of the items mentioned in the following pages. Be as brief as possible in your responses. A good rule of thumb is to keep each response within two paragraphs.</w:t>
      </w:r>
      <w:r w:rsidRPr="00000000" w:rsidR="00000000" w:rsidDel="00000000">
        <w:rPr>
          <w:rtl w:val="0"/>
        </w:rPr>
      </w:r>
    </w:p>
    <w:p w:rsidP="00000000" w:rsidRPr="00000000" w:rsidR="00000000" w:rsidDel="00000000" w:rsidRDefault="00000000">
      <w:pPr>
        <w:widowControl w:val="1"/>
        <w:numPr>
          <w:ilvl w:val="0"/>
          <w:numId w:val="7"/>
        </w:numPr>
        <w:tabs>
          <w:tab w:val="left" w:pos="262"/>
        </w:tabs>
        <w:spacing w:lineRule="auto" w:after="80" w:line="288" w:before="0"/>
        <w:ind w:left="217" w:hanging="216"/>
        <w:rPr/>
      </w:pPr>
      <w:r w:rsidRPr="00000000" w:rsidR="00000000" w:rsidDel="00000000">
        <w:rPr>
          <w:rFonts w:cs="Libre Baskerville" w:hAnsi="Libre Baskerville" w:eastAsia="Libre Baskerville" w:ascii="Libre Baskerville"/>
          <w:b w:val="0"/>
          <w:i w:val="1"/>
          <w:color w:val="434343"/>
          <w:sz w:val="24"/>
          <w:u w:val="none"/>
          <w:rtl w:val="0"/>
        </w:rPr>
        <w:t xml:space="preserve">This document represents your log of decisions. You are not bound to follow a decision blindly. You may change the decision if new aspects come to light which make your decision inappropriate. However, this may include repercussions like code rewrite etc. So choose wisely.</w:t>
      </w: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i w:val="1"/>
          <w:color w:val="434343"/>
          <w:sz w:val="24"/>
          <w:u w:val="none"/>
          <w:rtl w:val="0"/>
        </w:rPr>
        <w:t xml:space="preserve">- You may delete the commented regions for your weekly turn-in submissions.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1"/>
        <w:spacing w:lineRule="auto" w:after="80" w:line="288" w:before="0"/>
        <w:contextualSpacing w:val="0"/>
      </w:pP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tl w:val="0"/>
        </w:rPr>
      </w:r>
    </w:p>
    <w:p w:rsidP="00000000" w:rsidRPr="00000000" w:rsidR="00000000" w:rsidDel="00000000" w:rsidRDefault="00000000">
      <w:pPr>
        <w:widowControl w:val="1"/>
        <w:numPr>
          <w:ilvl w:val="0"/>
          <w:numId w:val="6"/>
        </w:numPr>
        <w:spacing w:lineRule="auto" w:after="80" w:line="288" w:before="0"/>
        <w:ind w:left="360" w:hanging="359"/>
        <w:rPr/>
      </w:pPr>
      <w:r w:rsidRPr="00000000" w:rsidR="00000000" w:rsidDel="00000000">
        <w:rPr>
          <w:rFonts w:cs="Libre Baskerville" w:hAnsi="Libre Baskerville" w:eastAsia="Libre Baskerville" w:ascii="Libre Baskerville"/>
          <w:b w:val="0"/>
          <w:color w:val="434343"/>
          <w:sz w:val="24"/>
          <w:u w:val="none"/>
          <w:rtl w:val="0"/>
        </w:rPr>
        <w:t xml:space="preserve">Architectural Decisions</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Options</w:t>
      </w:r>
    </w:p>
    <w:p w:rsidP="00000000" w:rsidRPr="00000000" w:rsidR="00000000" w:rsidDel="00000000" w:rsidRDefault="00000000">
      <w:pPr>
        <w:contextualSpacing w:val="0"/>
      </w:pPr>
      <w:r w:rsidRPr="00000000" w:rsidR="00000000" w:rsidDel="00000000">
        <w:rPr>
          <w:rtl w:val="0"/>
        </w:rPr>
        <w:t xml:space="preserve">What are the technology options available that you considered? List them here.</w:t>
      </w:r>
    </w:p>
    <w:p w:rsidP="00000000" w:rsidRPr="00000000" w:rsidR="00000000" w:rsidDel="00000000" w:rsidRDefault="00000000">
      <w:pPr>
        <w:pStyle w:val="Heading2"/>
        <w:contextualSpacing w:val="0"/>
      </w:pPr>
      <w:r w:rsidRPr="00000000" w:rsidR="00000000" w:rsidDel="00000000">
        <w:rPr>
          <w:rtl w:val="0"/>
        </w:rPr>
        <w:t xml:space="preserve">Decision</w:t>
      </w:r>
    </w:p>
    <w:p w:rsidP="00000000" w:rsidRPr="00000000" w:rsidR="00000000" w:rsidDel="00000000" w:rsidRDefault="00000000">
      <w:pPr>
        <w:contextualSpacing w:val="0"/>
      </w:pPr>
      <w:r w:rsidRPr="00000000" w:rsidR="00000000" w:rsidDel="00000000">
        <w:rPr>
          <w:rtl w:val="0"/>
        </w:rPr>
        <w:t xml:space="preserve">You have to go with one of the options. Describe the details of that option here.</w:t>
      </w:r>
    </w:p>
    <w:p w:rsidP="00000000" w:rsidRPr="00000000" w:rsidR="00000000" w:rsidDel="00000000" w:rsidRDefault="00000000">
      <w:pPr>
        <w:pStyle w:val="Heading2"/>
        <w:contextualSpacing w:val="0"/>
      </w:pPr>
      <w:r w:rsidRPr="00000000" w:rsidR="00000000" w:rsidDel="00000000">
        <w:rPr>
          <w:rtl w:val="0"/>
        </w:rPr>
        <w:t xml:space="preserve">Rationale</w:t>
      </w:r>
    </w:p>
    <w:p w:rsidP="00000000" w:rsidRPr="00000000" w:rsidR="00000000" w:rsidDel="00000000" w:rsidRDefault="00000000">
      <w:pPr>
        <w:contextualSpacing w:val="0"/>
      </w:pPr>
      <w:r w:rsidRPr="00000000" w:rsidR="00000000" w:rsidDel="00000000">
        <w:rPr>
          <w:rtl w:val="0"/>
        </w:rPr>
        <w:t xml:space="preserve">Why did you make this choice? Describe the detailed rationale, the reasons for making the choice at this time in your project. You may need to change this decision later, but note that the change will have repercussions such as code rewrite etc.</w:t>
        <w:br w:type="textWrapping"/>
        <w:br w:type="textWrapping"/>
      </w:r>
    </w:p>
    <w:tbl>
      <w:tblPr>
        <w:tblStyle w:val="Table2"/>
        <w:bidiVisual w:val="0"/>
        <w:tblW w:w="9084.0" w:type="dxa"/>
        <w:jc w:val="left"/>
        <w:tblInd w:w="360.0" w:type="dxa"/>
        <w:tblBorders>
          <w:top w:color="00000a" w:space="0" w:val="single" w:sz="4"/>
          <w:left w:color="00000a" w:space="0" w:val="single" w:sz="4"/>
          <w:bottom w:color="00000a" w:space="0" w:val="single" w:sz="4"/>
          <w:right w:color="00000a" w:space="0" w:val="single" w:sz="4"/>
          <w:insideH w:color="00000a" w:space="0" w:val="single" w:sz="4"/>
          <w:insideV w:color="00000a" w:space="0" w:val="single" w:sz="4"/>
        </w:tblBorders>
        <w:tblLayout w:type="fixed"/>
        <w:tblLook w:val="0000"/>
      </w:tblPr>
      <w:tblGrid>
        <w:gridCol w:w="2334"/>
        <w:gridCol w:w="6750"/>
        <w:tblGridChange w:id="0">
          <w:tblGrid>
            <w:gridCol w:w="2334"/>
            <w:gridCol w:w="6750"/>
          </w:tblGrid>
        </w:tblGridChange>
      </w:tblGrid>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 xml:space="preserve">Architectural Decision Number</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widowControl w:val="1"/>
              <w:numPr>
                <w:ilvl w:val="0"/>
                <w:numId w:val="2"/>
              </w:numPr>
              <w:spacing w:lineRule="auto" w:after="80" w:line="288" w:before="0"/>
              <w:ind w:left="720" w:hanging="359"/>
              <w:contextualSpacing w:val="1"/>
              <w:rPr>
                <w:u w:val="none"/>
              </w:rPr>
            </w:pPr>
            <w:r w:rsidRPr="00000000" w:rsidR="00000000" w:rsidDel="00000000">
              <w:rPr>
                <w:rtl w:val="0"/>
              </w:rPr>
              <w:t xml:space="preserve">Chose Database</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 xml:space="preserve">Options</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tl w:val="0"/>
              </w:rPr>
              <w:t xml:space="preserve">Parse.com, Mysql</w:t>
            </w:r>
          </w:p>
          <w:p w:rsidP="00000000" w:rsidRPr="00000000" w:rsidR="00000000" w:rsidDel="00000000" w:rsidRDefault="00000000">
            <w:pPr>
              <w:widowControl w:val="1"/>
              <w:spacing w:lineRule="auto" w:after="80" w:line="288" w:before="0"/>
              <w:contextualSpacing w:val="0"/>
            </w:pPr>
            <w:r w:rsidRPr="00000000" w:rsidR="00000000" w:rsidDel="00000000">
              <w:rPr>
                <w:rtl w:val="0"/>
              </w:rPr>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 xml:space="preserve">Selected Option </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tl w:val="0"/>
              </w:rPr>
              <w:t xml:space="preserve">Parse.com</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 xml:space="preserve">Rationale</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tl w:val="0"/>
              </w:rPr>
              <w:t xml:space="preserve">We found this and decided it fit what we needed perfectly. It had all the capabilities and is free for a limited amount of requests per second. We didn’t feel there was a need to keep searching because we didn’t need anything else as far as capabilities and it couldn’t be any cheaper.</w:t>
            </w:r>
          </w:p>
          <w:p w:rsidP="00000000" w:rsidRPr="00000000" w:rsidR="00000000" w:rsidDel="00000000" w:rsidRDefault="00000000">
            <w:pPr>
              <w:widowControl w:val="1"/>
              <w:spacing w:lineRule="auto" w:after="80" w:line="288" w:before="0"/>
              <w:contextualSpacing w:val="0"/>
            </w:pPr>
            <w:r w:rsidRPr="00000000" w:rsidR="00000000" w:rsidDel="00000000">
              <w:rPr>
                <w:rtl w:val="0"/>
              </w:rPr>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 xml:space="preserve">Architect</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tl w:val="0"/>
              </w:rPr>
              <w:t xml:space="preserve">Victoria Mannina and David Chan</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 xml:space="preserve">Reviewed and Signed off with the following people at this date/time</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widowControl w:val="1"/>
              <w:spacing w:lineRule="auto" w:after="80" w:line="288" w:before="0"/>
              <w:contextualSpacing w:val="0"/>
            </w:pPr>
            <w:r w:rsidRPr="00000000" w:rsidR="00000000" w:rsidDel="00000000">
              <w:rPr>
                <w:rtl w:val="0"/>
              </w:rPr>
              <w:t xml:space="preserve">Austin Han, Matthew Nguyen, Jason Dizon, John Chan, Mike Griffin, Michael Tran, Chesong Lee</w:t>
            </w:r>
          </w:p>
        </w:tc>
      </w:tr>
    </w:tbl>
    <w:p w:rsidP="00000000" w:rsidRPr="00000000" w:rsidR="00000000" w:rsidDel="00000000" w:rsidRDefault="00000000">
      <w:pPr>
        <w:widowControl w:val="1"/>
        <w:spacing w:lineRule="auto" w:after="80" w:line="288" w:before="0"/>
        <w:ind w:left="360" w:firstLine="0" w:right="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3"/>
        <w:bidiVisual w:val="0"/>
        <w:tblW w:w="9084.0" w:type="dxa"/>
        <w:jc w:val="left"/>
        <w:tblInd w:w="360.0" w:type="dxa"/>
        <w:tblBorders>
          <w:top w:color="00000a" w:space="0" w:val="single" w:sz="4"/>
          <w:left w:color="00000a" w:space="0" w:val="single" w:sz="4"/>
          <w:bottom w:color="00000a" w:space="0" w:val="single" w:sz="4"/>
          <w:right w:color="00000a" w:space="0" w:val="single" w:sz="4"/>
          <w:insideH w:color="00000a" w:space="0" w:val="single" w:sz="4"/>
          <w:insideV w:color="00000a" w:space="0" w:val="single" w:sz="4"/>
        </w:tblBorders>
        <w:tblLayout w:type="fixed"/>
        <w:tblLook w:val="0000"/>
      </w:tblPr>
      <w:tblGrid>
        <w:gridCol w:w="2334"/>
        <w:gridCol w:w="6750"/>
        <w:tblGridChange w:id="0">
          <w:tblGrid>
            <w:gridCol w:w="2334"/>
            <w:gridCol w:w="6750"/>
          </w:tblGrid>
        </w:tblGridChange>
      </w:tblGrid>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Architectural Decision Number</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numPr>
                <w:ilvl w:val="0"/>
                <w:numId w:val="2"/>
              </w:numPr>
              <w:spacing w:lineRule="auto" w:after="80" w:line="288"/>
              <w:ind w:left="720" w:hanging="359"/>
              <w:contextualSpacing w:val="1"/>
              <w:rPr/>
            </w:pPr>
            <w:r w:rsidRPr="00000000" w:rsidR="00000000" w:rsidDel="00000000">
              <w:rPr>
                <w:rtl w:val="0"/>
              </w:rPr>
              <w:t xml:space="preserve">Chose Server</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Options</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r>
          </w:p>
          <w:p w:rsidP="00000000" w:rsidRPr="00000000" w:rsidR="00000000" w:rsidDel="00000000" w:rsidRDefault="00000000">
            <w:pPr>
              <w:spacing w:lineRule="auto" w:after="80" w:line="288"/>
              <w:contextualSpacing w:val="0"/>
            </w:pPr>
            <w:r w:rsidRPr="00000000" w:rsidR="00000000" w:rsidDel="00000000">
              <w:rPr>
                <w:rtl w:val="0"/>
              </w:rPr>
              <w:t xml:space="preserve">Parse.com, Google Cloud Platform</w:t>
            </w:r>
          </w:p>
          <w:p w:rsidP="00000000" w:rsidRPr="00000000" w:rsidR="00000000" w:rsidDel="00000000" w:rsidRDefault="00000000">
            <w:pPr>
              <w:spacing w:lineRule="auto" w:after="80" w:line="288"/>
              <w:contextualSpacing w:val="0"/>
            </w:pPr>
            <w:r w:rsidRPr="00000000" w:rsidR="00000000" w:rsidDel="00000000">
              <w:rPr>
                <w:rtl w:val="0"/>
              </w:rPr>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Selected Option </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Parse.com</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Rationale</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r>
          </w:p>
          <w:p w:rsidP="00000000" w:rsidRPr="00000000" w:rsidR="00000000" w:rsidDel="00000000" w:rsidRDefault="00000000">
            <w:pPr>
              <w:spacing w:lineRule="auto" w:after="80" w:line="288"/>
              <w:contextualSpacing w:val="0"/>
            </w:pPr>
            <w:r w:rsidRPr="00000000" w:rsidR="00000000" w:rsidDel="00000000">
              <w:rPr>
                <w:rtl w:val="0"/>
              </w:rPr>
              <w:t xml:space="preserve">We felt this was best since we could also use it for our Database. Chesong has had previous experience with Google Cloud Platform and said there is a learning curve. We want something quick to learn and easy to use.</w:t>
            </w:r>
          </w:p>
          <w:p w:rsidP="00000000" w:rsidRPr="00000000" w:rsidR="00000000" w:rsidDel="00000000" w:rsidRDefault="00000000">
            <w:pPr>
              <w:spacing w:lineRule="auto" w:after="80" w:line="288"/>
              <w:contextualSpacing w:val="0"/>
            </w:pPr>
            <w:r w:rsidRPr="00000000" w:rsidR="00000000" w:rsidDel="00000000">
              <w:rPr>
                <w:rtl w:val="0"/>
              </w:rPr>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Architect</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Victoria Mannina and David Chan</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Reviewed and Signed off with the following people at this date/time</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Austin Han, Matthew Nguyen, Jason Dizon, John Chan, Mike Griffin, Michael Tran, Chesong Lee</w:t>
            </w:r>
          </w:p>
        </w:tc>
      </w:tr>
    </w:tbl>
    <w:p w:rsidP="00000000" w:rsidRPr="00000000" w:rsidR="00000000" w:rsidDel="00000000" w:rsidRDefault="00000000">
      <w:pPr>
        <w:spacing w:lineRule="auto" w:after="80" w:line="288"/>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084.0" w:type="dxa"/>
        <w:jc w:val="left"/>
        <w:tblInd w:w="360.0" w:type="dxa"/>
        <w:tblBorders>
          <w:top w:color="00000a" w:space="0" w:val="single" w:sz="4"/>
          <w:left w:color="00000a" w:space="0" w:val="single" w:sz="4"/>
          <w:bottom w:color="00000a" w:space="0" w:val="single" w:sz="4"/>
          <w:right w:color="00000a" w:space="0" w:val="single" w:sz="4"/>
          <w:insideH w:color="00000a" w:space="0" w:val="single" w:sz="4"/>
          <w:insideV w:color="00000a" w:space="0" w:val="single" w:sz="4"/>
        </w:tblBorders>
        <w:tblLayout w:type="fixed"/>
        <w:tblLook w:val="0000"/>
      </w:tblPr>
      <w:tblGrid>
        <w:gridCol w:w="2334"/>
        <w:gridCol w:w="6750"/>
        <w:tblGridChange w:id="0">
          <w:tblGrid>
            <w:gridCol w:w="2334"/>
            <w:gridCol w:w="6750"/>
          </w:tblGrid>
        </w:tblGridChange>
      </w:tblGrid>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Architectural Decision Number</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numPr>
                <w:ilvl w:val="0"/>
                <w:numId w:val="2"/>
              </w:numPr>
              <w:spacing w:lineRule="auto" w:after="80" w:line="288"/>
              <w:ind w:left="720" w:hanging="359"/>
              <w:contextualSpacing w:val="1"/>
              <w:rPr/>
            </w:pPr>
            <w:r w:rsidRPr="00000000" w:rsidR="00000000" w:rsidDel="00000000">
              <w:rPr>
                <w:rtl w:val="0"/>
              </w:rPr>
              <w:t xml:space="preserve">Chose Language</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Options</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r>
          </w:p>
          <w:p w:rsidP="00000000" w:rsidRPr="00000000" w:rsidR="00000000" w:rsidDel="00000000" w:rsidRDefault="00000000">
            <w:pPr>
              <w:spacing w:lineRule="auto" w:after="80" w:line="288"/>
              <w:contextualSpacing w:val="0"/>
            </w:pPr>
            <w:r w:rsidRPr="00000000" w:rsidR="00000000" w:rsidDel="00000000">
              <w:rPr>
                <w:rtl w:val="0"/>
              </w:rPr>
              <w:t xml:space="preserve">Java, C, C++, PHP, Objective-C, HTML</w:t>
            </w:r>
          </w:p>
          <w:p w:rsidP="00000000" w:rsidRPr="00000000" w:rsidR="00000000" w:rsidDel="00000000" w:rsidRDefault="00000000">
            <w:pPr>
              <w:spacing w:lineRule="auto" w:after="80" w:line="288"/>
              <w:contextualSpacing w:val="0"/>
            </w:pPr>
            <w:r w:rsidRPr="00000000" w:rsidR="00000000" w:rsidDel="00000000">
              <w:rPr>
                <w:rtl w:val="0"/>
              </w:rPr>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Selected Option </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Java</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Rationale</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r>
          </w:p>
          <w:p w:rsidP="00000000" w:rsidRPr="00000000" w:rsidR="00000000" w:rsidDel="00000000" w:rsidRDefault="00000000">
            <w:pPr>
              <w:spacing w:lineRule="auto" w:after="80" w:line="288"/>
              <w:contextualSpacing w:val="0"/>
            </w:pPr>
            <w:r w:rsidRPr="00000000" w:rsidR="00000000" w:rsidDel="00000000">
              <w:rPr>
                <w:rtl w:val="0"/>
              </w:rPr>
              <w:t xml:space="preserve">We wanted to use something we all have experience with. We also feel this is the easiest to use for Andriod development.</w:t>
            </w:r>
          </w:p>
          <w:p w:rsidP="00000000" w:rsidRPr="00000000" w:rsidR="00000000" w:rsidDel="00000000" w:rsidRDefault="00000000">
            <w:pPr>
              <w:spacing w:lineRule="auto" w:after="80" w:line="288"/>
              <w:contextualSpacing w:val="0"/>
            </w:pPr>
            <w:r w:rsidRPr="00000000" w:rsidR="00000000" w:rsidDel="00000000">
              <w:rPr>
                <w:rtl w:val="0"/>
              </w:rPr>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Architect</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Victoria Mannina and David Chan</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Reviewed and Signed off with the following people at this date/time</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Austin Han, Matthew Nguyen, Jason Dizon, John Chan, Mike Griffin, Michael Tran, Chesong Lee</w:t>
            </w:r>
          </w:p>
        </w:tc>
      </w:tr>
    </w:tbl>
    <w:p w:rsidP="00000000" w:rsidRPr="00000000" w:rsidR="00000000" w:rsidDel="00000000" w:rsidRDefault="00000000">
      <w:pPr>
        <w:spacing w:lineRule="auto" w:after="80" w:line="288"/>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084.0" w:type="dxa"/>
        <w:jc w:val="left"/>
        <w:tblInd w:w="360.0" w:type="dxa"/>
        <w:tblBorders>
          <w:top w:color="00000a" w:space="0" w:val="single" w:sz="4"/>
          <w:left w:color="00000a" w:space="0" w:val="single" w:sz="4"/>
          <w:bottom w:color="00000a" w:space="0" w:val="single" w:sz="4"/>
          <w:right w:color="00000a" w:space="0" w:val="single" w:sz="4"/>
          <w:insideH w:color="00000a" w:space="0" w:val="single" w:sz="4"/>
          <w:insideV w:color="00000a" w:space="0" w:val="single" w:sz="4"/>
        </w:tblBorders>
        <w:tblLayout w:type="fixed"/>
        <w:tblLook w:val="0000"/>
      </w:tblPr>
      <w:tblGrid>
        <w:gridCol w:w="2334"/>
        <w:gridCol w:w="6750"/>
        <w:tblGridChange w:id="0">
          <w:tblGrid>
            <w:gridCol w:w="2334"/>
            <w:gridCol w:w="6750"/>
          </w:tblGrid>
        </w:tblGridChange>
      </w:tblGrid>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Architectural Decision Number</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numPr>
                <w:ilvl w:val="0"/>
                <w:numId w:val="2"/>
              </w:numPr>
              <w:spacing w:lineRule="auto" w:after="80" w:line="288"/>
              <w:ind w:left="720" w:hanging="359"/>
              <w:contextualSpacing w:val="1"/>
              <w:rPr/>
            </w:pPr>
            <w:r w:rsidRPr="00000000" w:rsidR="00000000" w:rsidDel="00000000">
              <w:rPr>
                <w:rtl w:val="0"/>
              </w:rPr>
              <w:t xml:space="preserve">Chose Platform</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Options</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r>
          </w:p>
          <w:p w:rsidP="00000000" w:rsidRPr="00000000" w:rsidR="00000000" w:rsidDel="00000000" w:rsidRDefault="00000000">
            <w:pPr>
              <w:spacing w:lineRule="auto" w:after="80" w:line="288"/>
              <w:contextualSpacing w:val="0"/>
            </w:pPr>
            <w:r w:rsidRPr="00000000" w:rsidR="00000000" w:rsidDel="00000000">
              <w:rPr>
                <w:rtl w:val="0"/>
              </w:rPr>
              <w:t xml:space="preserve">Andriod, iOS, Website</w:t>
            </w:r>
          </w:p>
          <w:p w:rsidP="00000000" w:rsidRPr="00000000" w:rsidR="00000000" w:rsidDel="00000000" w:rsidRDefault="00000000">
            <w:pPr>
              <w:spacing w:lineRule="auto" w:after="80" w:line="288"/>
              <w:contextualSpacing w:val="0"/>
            </w:pPr>
            <w:r w:rsidRPr="00000000" w:rsidR="00000000" w:rsidDel="00000000">
              <w:rPr>
                <w:rtl w:val="0"/>
              </w:rPr>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Selected Option </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Andriod</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Rationale</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r>
          </w:p>
          <w:p w:rsidP="00000000" w:rsidRPr="00000000" w:rsidR="00000000" w:rsidDel="00000000" w:rsidRDefault="00000000">
            <w:pPr>
              <w:spacing w:lineRule="auto" w:after="80" w:line="288"/>
              <w:contextualSpacing w:val="0"/>
            </w:pPr>
            <w:r w:rsidRPr="00000000" w:rsidR="00000000" w:rsidDel="00000000">
              <w:rPr>
                <w:rtl w:val="0"/>
              </w:rPr>
              <w:t xml:space="preserve">We all wanted experience with Andriod development. We all know Java, also, so we wanted a platform we could use Java on (not iOS).</w:t>
            </w:r>
          </w:p>
          <w:p w:rsidP="00000000" w:rsidRPr="00000000" w:rsidR="00000000" w:rsidDel="00000000" w:rsidRDefault="00000000">
            <w:pPr>
              <w:spacing w:lineRule="auto" w:after="80" w:line="288"/>
              <w:contextualSpacing w:val="0"/>
            </w:pPr>
            <w:r w:rsidRPr="00000000" w:rsidR="00000000" w:rsidDel="00000000">
              <w:rPr>
                <w:rtl w:val="0"/>
              </w:rPr>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Architect</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Victoria Mannina and David Chan</w:t>
            </w:r>
          </w:p>
        </w:tc>
      </w:tr>
      <w:tr>
        <w:tc>
          <w:tcPr>
            <w:tcBorders>
              <w:top w:color="00000a" w:space="0" w:val="single" w:sz="4"/>
              <w:left w:color="00000a" w:space="0" w:val="single" w:sz="4"/>
              <w:bottom w:color="00000a" w:space="0" w:val="single" w:sz="4"/>
              <w:right w:color="00000a" w:space="0" w:val="single" w:sz="4"/>
            </w:tcBorders>
            <w:shd w:fill="91c2de"/>
            <w:tcMar>
              <w:left w:w="108.0" w:type="dxa"/>
            </w:tcMar>
          </w:tcPr>
          <w:p w:rsidP="00000000" w:rsidRPr="00000000" w:rsidR="00000000" w:rsidDel="00000000" w:rsidRDefault="00000000">
            <w:pPr>
              <w:spacing w:lineRule="auto" w:after="80" w:line="288"/>
              <w:contextualSpacing w:val="0"/>
            </w:pPr>
            <w:r w:rsidRPr="00000000" w:rsidR="00000000" w:rsidDel="00000000">
              <w:rPr>
                <w:rFonts w:cs="Libre Baskerville" w:hAnsi="Libre Baskerville" w:eastAsia="Libre Baskerville" w:ascii="Libre Baskerville"/>
                <w:color w:val="434343"/>
                <w:rtl w:val="0"/>
              </w:rPr>
              <w:t xml:space="preserve">Reviewed and Signed off with the following people at this date/time</w:t>
            </w:r>
            <w:r w:rsidRPr="00000000" w:rsidR="00000000" w:rsidDel="00000000">
              <w:rPr>
                <w:rtl w:val="0"/>
              </w:rPr>
            </w:r>
          </w:p>
        </w:tc>
        <w:tc>
          <w:tcPr>
            <w:tcBorders>
              <w:top w:color="00000a" w:space="0" w:val="single" w:sz="4"/>
              <w:left w:color="00000a" w:space="0" w:val="single" w:sz="4"/>
              <w:bottom w:color="00000a" w:space="0" w:val="single" w:sz="4"/>
              <w:right w:color="00000a" w:space="0" w:val="single" w:sz="4"/>
            </w:tcBorders>
            <w:shd w:fill="ffffff"/>
            <w:tcMar>
              <w:left w:w="108.0" w:type="dxa"/>
            </w:tcMar>
          </w:tcPr>
          <w:p w:rsidP="00000000" w:rsidRPr="00000000" w:rsidR="00000000" w:rsidDel="00000000" w:rsidRDefault="00000000">
            <w:pPr>
              <w:spacing w:lineRule="auto" w:after="80" w:line="288"/>
              <w:contextualSpacing w:val="0"/>
            </w:pPr>
            <w:r w:rsidRPr="00000000" w:rsidR="00000000" w:rsidDel="00000000">
              <w:rPr>
                <w:rtl w:val="0"/>
              </w:rPr>
              <w:t xml:space="preserve">Austin Han, Matthew Nguyen, Jason Dizon, John Chan, Mike Griffin, Michael Tran, Chesong Lee</w:t>
            </w:r>
          </w:p>
        </w:tc>
      </w:tr>
    </w:tbl>
    <w:p w:rsidP="00000000" w:rsidRPr="00000000" w:rsidR="00000000" w:rsidDel="00000000" w:rsidRDefault="00000000">
      <w:pPr>
        <w:spacing w:lineRule="auto" w:after="80" w:line="288"/>
        <w:ind w:left="360" w:firstLine="0"/>
        <w:contextualSpacing w:val="0"/>
      </w:pPr>
      <w:r w:rsidRPr="00000000" w:rsidR="00000000" w:rsidDel="00000000">
        <w:rPr>
          <w:rtl w:val="0"/>
        </w:rPr>
      </w:r>
    </w:p>
    <w:p w:rsidP="00000000" w:rsidRPr="00000000" w:rsidR="00000000" w:rsidDel="00000000" w:rsidRDefault="00000000">
      <w:pPr>
        <w:widowControl w:val="1"/>
        <w:spacing w:lineRule="auto" w:after="80" w:line="288" w:before="0"/>
        <w:contextualSpacing w:val="0"/>
      </w:pPr>
      <w:r w:rsidRPr="00000000" w:rsidR="00000000" w:rsidDel="00000000">
        <w:rPr>
          <w:rtl w:val="0"/>
        </w:rPr>
      </w:r>
    </w:p>
    <w:p w:rsidP="00000000" w:rsidRPr="00000000" w:rsidR="00000000" w:rsidDel="00000000" w:rsidRDefault="00000000">
      <w:pPr>
        <w:widowControl w:val="1"/>
        <w:numPr>
          <w:ilvl w:val="0"/>
          <w:numId w:val="6"/>
        </w:numPr>
        <w:spacing w:lineRule="auto" w:after="80" w:line="288" w:before="0"/>
        <w:ind w:left="360" w:hanging="359"/>
        <w:rPr/>
      </w:pPr>
      <w:r w:rsidRPr="00000000" w:rsidR="00000000" w:rsidDel="00000000">
        <w:rPr>
          <w:rFonts w:cs="Libre Baskerville" w:hAnsi="Libre Baskerville" w:eastAsia="Libre Baskerville" w:ascii="Libre Baskerville"/>
          <w:b w:val="0"/>
          <w:color w:val="434343"/>
          <w:sz w:val="24"/>
          <w:u w:val="none"/>
          <w:rtl w:val="0"/>
        </w:rPr>
        <w:t xml:space="preserve">Architectural Diagrams</w:t>
      </w:r>
      <w:r w:rsidRPr="00000000" w:rsidR="00000000" w:rsidDel="00000000">
        <w:rPr>
          <w:rtl w:val="0"/>
        </w:rPr>
      </w:r>
    </w:p>
    <w:p w:rsidP="00000000" w:rsidRPr="00000000" w:rsidR="00000000" w:rsidDel="00000000" w:rsidRDefault="00000000">
      <w:pPr>
        <w:widowControl w:val="1"/>
        <w:numPr>
          <w:ilvl w:val="1"/>
          <w:numId w:val="5"/>
        </w:numPr>
        <w:spacing w:lineRule="auto" w:after="80" w:line="288" w:before="0"/>
        <w:ind w:left="720" w:hanging="359"/>
        <w:rPr/>
      </w:pPr>
      <w:r w:rsidRPr="00000000" w:rsidR="00000000" w:rsidDel="00000000">
        <w:rPr>
          <w:rFonts w:cs="Libre Baskerville" w:hAnsi="Libre Baskerville" w:eastAsia="Libre Baskerville" w:ascii="Libre Baskerville"/>
          <w:b w:val="0"/>
          <w:color w:val="434343"/>
          <w:sz w:val="24"/>
          <w:u w:val="none"/>
          <w:rtl w:val="0"/>
        </w:rPr>
        <w:t xml:space="preserve"> Logical Architecture</w:t>
      </w:r>
    </w:p>
    <w:p w:rsidP="00000000" w:rsidRPr="00000000" w:rsidR="00000000" w:rsidDel="00000000" w:rsidRDefault="00000000">
      <w:pPr>
        <w:widowControl w:val="1"/>
        <w:spacing w:lineRule="auto" w:after="80" w:line="288" w:before="0"/>
        <w:ind w:left="0" w:firstLine="0"/>
        <w:contextualSpacing w:val="0"/>
      </w:pPr>
      <w:r w:rsidRPr="00000000" w:rsidR="00000000" w:rsidDel="00000000">
        <w:drawing>
          <wp:inline distR="114300" distT="114300" distB="114300" distL="114300">
            <wp:extent cy="3852863" cx="5153960"/>
            <wp:effectExtent t="0" b="0" r="0" l="0"/>
            <wp:docPr id="2" name="image01.jpg" descr="10346598_10152717110013400_6660403190397478947_n.jpg"/>
            <a:graphic>
              <a:graphicData uri="http://schemas.openxmlformats.org/drawingml/2006/picture">
                <pic:pic>
                  <pic:nvPicPr>
                    <pic:cNvPr id="0" name="image01.jpg" descr="10346598_10152717110013400_6660403190397478947_n.jpg"/>
                    <pic:cNvPicPr preferRelativeResize="0"/>
                  </pic:nvPicPr>
                  <pic:blipFill>
                    <a:blip r:embed="rId5"/>
                    <a:srcRect t="0" b="0" r="0" l="0"/>
                    <a:stretch>
                      <a:fillRect/>
                    </a:stretch>
                  </pic:blipFill>
                  <pic:spPr>
                    <a:xfrm>
                      <a:off y="0" x="0"/>
                      <a:ext cy="3852863" cx="5153960"/>
                    </a:xfrm>
                    <a:prstGeom prst="rect"/>
                    <a:ln/>
                  </pic:spPr>
                </pic:pic>
              </a:graphicData>
            </a:graphic>
          </wp:inline>
        </w:drawing>
      </w:r>
      <w:r w:rsidRPr="00000000" w:rsidR="00000000" w:rsidDel="00000000">
        <w:drawing>
          <wp:inline distR="114300" distT="114300" distB="114300" distL="114300">
            <wp:extent cy="3861197" cx="5148263"/>
            <wp:effectExtent t="0" b="0" r="0" l="0"/>
            <wp:docPr id="1" name="image00.jpg" descr="1622656_10152717109983400_1857185577894796058_n.jpg"/>
            <a:graphic>
              <a:graphicData uri="http://schemas.openxmlformats.org/drawingml/2006/picture">
                <pic:pic>
                  <pic:nvPicPr>
                    <pic:cNvPr id="0" name="image00.jpg" descr="1622656_10152717109983400_1857185577894796058_n.jpg"/>
                    <pic:cNvPicPr preferRelativeResize="0"/>
                  </pic:nvPicPr>
                  <pic:blipFill>
                    <a:blip r:embed="rId6"/>
                    <a:srcRect t="0" b="0" r="0" l="0"/>
                    <a:stretch>
                      <a:fillRect/>
                    </a:stretch>
                  </pic:blipFill>
                  <pic:spPr>
                    <a:xfrm>
                      <a:off y="0" x="0"/>
                      <a:ext cy="3861197" cx="514826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1"/>
        <w:tabs>
          <w:tab w:val="left" w:pos="360"/>
        </w:tabs>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ab/>
      </w:r>
      <w:r w:rsidRPr="00000000" w:rsidR="00000000" w:rsidDel="00000000">
        <w:rPr>
          <w:rFonts w:cs="Libre Baskerville" w:hAnsi="Libre Baskerville" w:eastAsia="Libre Baskerville" w:ascii="Libre Baskerville"/>
          <w:b w:val="0"/>
          <w:i w:val="1"/>
          <w:color w:val="434343"/>
          <w:sz w:val="24"/>
          <w:u w:val="none"/>
          <w:rtl w:val="0"/>
        </w:rPr>
        <w:t xml:space="preserve">Comment:</w:t>
      </w:r>
      <w:r w:rsidRPr="00000000" w:rsidR="00000000" w:rsidDel="00000000">
        <w:rPr>
          <w:rtl w:val="0"/>
        </w:rPr>
      </w:r>
    </w:p>
    <w:p w:rsidP="00000000" w:rsidRPr="00000000" w:rsidR="00000000" w:rsidDel="00000000" w:rsidRDefault="00000000">
      <w:pPr>
        <w:widowControl w:val="1"/>
        <w:numPr>
          <w:ilvl w:val="1"/>
          <w:numId w:val="4"/>
        </w:numPr>
        <w:tabs>
          <w:tab w:val="left" w:pos="1004"/>
        </w:tabs>
        <w:spacing w:lineRule="auto" w:after="80" w:line="288" w:before="0"/>
        <w:ind w:left="502" w:right="0" w:hanging="261"/>
        <w:rPr/>
      </w:pPr>
      <w:r w:rsidRPr="00000000" w:rsidR="00000000" w:rsidDel="00000000">
        <w:rPr>
          <w:rFonts w:cs="Libre Baskerville" w:hAnsi="Libre Baskerville" w:eastAsia="Libre Baskerville" w:ascii="Libre Baskerville"/>
          <w:b w:val="0"/>
          <w:i w:val="1"/>
          <w:color w:val="434343"/>
          <w:sz w:val="36"/>
          <w:u w:val="none"/>
          <w:vertAlign w:val="superscript"/>
          <w:rtl w:val="0"/>
        </w:rPr>
        <w:t xml:space="preserve">Describe the system as a set of logical components, connectors</w:t>
      </w:r>
      <w:r w:rsidRPr="00000000" w:rsidR="00000000" w:rsidDel="00000000">
        <w:rPr>
          <w:rFonts w:cs="Libre Baskerville" w:hAnsi="Libre Baskerville" w:eastAsia="Libre Baskerville" w:ascii="Libre Baskerville"/>
          <w:b w:val="0"/>
          <w:i w:val="1"/>
          <w:color w:val="434343"/>
          <w:sz w:val="24"/>
          <w:u w:val="none"/>
          <w:rtl w:val="0"/>
        </w:rPr>
        <w:t xml:space="preserve"> using a block diagram or UML.</w:t>
      </w:r>
      <w:r w:rsidRPr="00000000" w:rsidR="00000000" w:rsidDel="00000000">
        <w:rPr>
          <w:rtl w:val="0"/>
        </w:rPr>
      </w:r>
    </w:p>
    <w:p w:rsidP="00000000" w:rsidRPr="00000000" w:rsidR="00000000" w:rsidDel="00000000" w:rsidRDefault="00000000">
      <w:pPr>
        <w:widowControl w:val="1"/>
        <w:numPr>
          <w:ilvl w:val="1"/>
          <w:numId w:val="3"/>
        </w:numPr>
        <w:tabs>
          <w:tab w:val="left" w:pos="1004"/>
        </w:tabs>
        <w:spacing w:lineRule="auto" w:after="80" w:line="288" w:before="0"/>
        <w:ind w:left="502" w:right="0" w:hanging="261"/>
        <w:rPr/>
      </w:pPr>
      <w:bookmarkStart w:id="0" w:colFirst="0" w:name="h.gjdgxs" w:colLast="0"/>
      <w:bookmarkEnd w:id="0"/>
      <w:r w:rsidRPr="00000000" w:rsidR="00000000" w:rsidDel="00000000">
        <w:rPr>
          <w:rFonts w:cs="Libre Baskerville" w:hAnsi="Libre Baskerville" w:eastAsia="Libre Baskerville" w:ascii="Libre Baskerville"/>
          <w:b w:val="0"/>
          <w:i w:val="1"/>
          <w:color w:val="434343"/>
          <w:sz w:val="36"/>
          <w:u w:val="none"/>
          <w:vertAlign w:val="superscript"/>
          <w:rtl w:val="0"/>
        </w:rPr>
        <w:t xml:space="preserve">e.g</w:t>
      </w:r>
      <w:r w:rsidRPr="00000000" w:rsidR="00000000" w:rsidDel="00000000">
        <w:rPr>
          <w:rFonts w:cs="Libre Baskerville" w:hAnsi="Libre Baskerville" w:eastAsia="Libre Baskerville" w:ascii="Libre Baskerville"/>
          <w:b w:val="0"/>
          <w:i w:val="1"/>
          <w:color w:val="434343"/>
          <w:sz w:val="24"/>
          <w:u w:val="none"/>
          <w:rtl w:val="0"/>
        </w:rPr>
        <w:t xml:space="preserve">. a three-tier architecture consisting of a user interface layer, business layer and a database backend.</w:t>
      </w:r>
      <w:r w:rsidRPr="00000000" w:rsidR="00000000" w:rsidDel="00000000">
        <w:rPr>
          <w:rtl w:val="0"/>
        </w:rPr>
      </w:r>
    </w:p>
    <w:p w:rsidP="00000000" w:rsidRPr="00000000" w:rsidR="00000000" w:rsidDel="00000000" w:rsidRDefault="00000000">
      <w:pPr>
        <w:widowControl w:val="1"/>
        <w:tabs>
          <w:tab w:val="left" w:pos="360"/>
        </w:tabs>
        <w:spacing w:lineRule="auto" w:after="80" w:line="288" w:before="0"/>
        <w:contextualSpacing w:val="0"/>
      </w:pPr>
      <w:r w:rsidRPr="00000000" w:rsidR="00000000" w:rsidDel="00000000">
        <w:rPr>
          <w:rtl w:val="0"/>
        </w:rPr>
      </w:r>
    </w:p>
    <w:p w:rsidP="00000000" w:rsidRPr="00000000" w:rsidR="00000000" w:rsidDel="00000000" w:rsidRDefault="00000000">
      <w:pPr>
        <w:widowControl w:val="1"/>
        <w:numPr>
          <w:ilvl w:val="1"/>
          <w:numId w:val="5"/>
        </w:numPr>
        <w:spacing w:lineRule="auto" w:after="80" w:line="288" w:before="0"/>
        <w:ind w:left="720" w:hanging="359"/>
        <w:rPr/>
      </w:pPr>
      <w:r w:rsidRPr="00000000" w:rsidR="00000000" w:rsidDel="00000000">
        <w:rPr>
          <w:rFonts w:cs="Libre Baskerville" w:hAnsi="Libre Baskerville" w:eastAsia="Libre Baskerville" w:ascii="Libre Baskerville"/>
          <w:b w:val="0"/>
          <w:color w:val="434343"/>
          <w:sz w:val="24"/>
          <w:u w:val="none"/>
          <w:rtl w:val="0"/>
        </w:rPr>
        <w:t xml:space="preserve"> Physical Architecture</w:t>
      </w:r>
      <w:r w:rsidRPr="00000000" w:rsidR="00000000" w:rsidDel="00000000">
        <w:rPr>
          <w:rtl w:val="0"/>
        </w:rPr>
      </w:r>
    </w:p>
    <w:p w:rsidP="00000000" w:rsidRPr="00000000" w:rsidR="00000000" w:rsidDel="00000000" w:rsidRDefault="00000000">
      <w:pPr>
        <w:widowControl w:val="1"/>
        <w:tabs>
          <w:tab w:val="left" w:pos="360"/>
        </w:tabs>
        <w:spacing w:lineRule="auto" w:after="80" w:line="288" w:before="0"/>
        <w:contextualSpacing w:val="0"/>
      </w:pPr>
      <w:r w:rsidRPr="00000000" w:rsidR="00000000" w:rsidDel="00000000">
        <w:rPr>
          <w:rFonts w:cs="Libre Baskerville" w:hAnsi="Libre Baskerville" w:eastAsia="Libre Baskerville" w:ascii="Libre Baskerville"/>
          <w:b w:val="0"/>
          <w:color w:val="434343"/>
          <w:sz w:val="24"/>
          <w:u w:val="none"/>
          <w:rtl w:val="0"/>
        </w:rPr>
        <w:tab/>
      </w:r>
      <w:r w:rsidRPr="00000000" w:rsidR="00000000" w:rsidDel="00000000">
        <w:rPr>
          <w:rFonts w:cs="Libre Baskerville" w:hAnsi="Libre Baskerville" w:eastAsia="Libre Baskerville" w:ascii="Libre Baskerville"/>
          <w:b w:val="0"/>
          <w:i w:val="1"/>
          <w:color w:val="434343"/>
          <w:sz w:val="24"/>
          <w:u w:val="none"/>
          <w:rtl w:val="0"/>
        </w:rPr>
        <w:t xml:space="preserve">Comment:</w:t>
      </w:r>
      <w:r w:rsidRPr="00000000" w:rsidR="00000000" w:rsidDel="00000000">
        <w:rPr>
          <w:rtl w:val="0"/>
        </w:rPr>
      </w:r>
    </w:p>
    <w:p w:rsidP="00000000" w:rsidRPr="00000000" w:rsidR="00000000" w:rsidDel="00000000" w:rsidRDefault="00000000">
      <w:pPr>
        <w:widowControl w:val="1"/>
        <w:numPr>
          <w:ilvl w:val="1"/>
          <w:numId w:val="1"/>
        </w:numPr>
        <w:spacing w:lineRule="auto" w:after="80" w:line="288" w:before="0"/>
        <w:ind w:left="502" w:hanging="261"/>
        <w:rPr/>
      </w:pPr>
      <w:r w:rsidRPr="00000000" w:rsidR="00000000" w:rsidDel="00000000">
        <w:rPr>
          <w:rFonts w:cs="Libre Baskerville" w:hAnsi="Libre Baskerville" w:eastAsia="Libre Baskerville" w:ascii="Libre Baskerville"/>
          <w:b w:val="0"/>
          <w:i w:val="1"/>
          <w:color w:val="434343"/>
          <w:sz w:val="36"/>
          <w:u w:val="none"/>
          <w:vertAlign w:val="superscript"/>
          <w:rtl w:val="0"/>
        </w:rPr>
        <w:t xml:space="preserve">How are the components really connected?</w:t>
      </w:r>
    </w:p>
    <w:p w:rsidP="00000000" w:rsidRPr="00000000" w:rsidR="00000000" w:rsidDel="00000000" w:rsidRDefault="00000000">
      <w:pPr>
        <w:widowControl w:val="1"/>
        <w:spacing w:lineRule="auto" w:after="80" w:line="288" w:before="0"/>
        <w:ind w:left="0" w:firstLine="0"/>
        <w:contextualSpacing w:val="0"/>
      </w:pPr>
      <w:r w:rsidRPr="00000000" w:rsidR="00000000" w:rsidDel="00000000">
        <w:rPr>
          <w:rFonts w:cs="Libre Baskerville" w:hAnsi="Libre Baskerville" w:eastAsia="Libre Baskerville" w:ascii="Libre Baskerville"/>
          <w:color w:val="434343"/>
          <w:sz w:val="36"/>
          <w:vertAlign w:val="superscript"/>
          <w:rtl w:val="0"/>
        </w:rPr>
        <w:tab/>
        <w:t xml:space="preserve">The physical servers of Parse.com will be hooked up to the internet and accessible to our mobile app.  Meanwhile, our mobile app will be communicating to those servers with the mobile device’s connection to the internet via port 80, 443, or other Parse.com available ports.</w:t>
      </w:r>
    </w:p>
    <w:p w:rsidP="00000000" w:rsidRPr="00000000" w:rsidR="00000000" w:rsidDel="00000000" w:rsidRDefault="00000000">
      <w:pPr>
        <w:widowControl w:val="1"/>
        <w:spacing w:lineRule="auto" w:after="80" w:line="288" w:before="0"/>
        <w:ind w:left="0" w:firstLine="0"/>
        <w:contextualSpacing w:val="0"/>
      </w:pPr>
      <w:r w:rsidRPr="00000000" w:rsidR="00000000" w:rsidDel="00000000">
        <w:rPr>
          <w:rFonts w:cs="Libre Baskerville" w:hAnsi="Libre Baskerville" w:eastAsia="Libre Baskerville" w:ascii="Libre Baskerville"/>
          <w:color w:val="434343"/>
          <w:sz w:val="36"/>
          <w:vertAlign w:val="superscript"/>
          <w:rtl w:val="0"/>
        </w:rPr>
        <w:tab/>
        <w:t xml:space="preserve">With sensitive information, our mobile app will be using the HTTPS protocol to assure a secure communication path between our user’s device and our servers.</w:t>
      </w:r>
    </w:p>
    <w:p w:rsidP="00000000" w:rsidRPr="00000000" w:rsidR="00000000" w:rsidDel="00000000" w:rsidRDefault="00000000">
      <w:pPr>
        <w:widowControl w:val="1"/>
        <w:spacing w:lineRule="auto" w:after="80" w:line="288" w:before="0"/>
        <w:ind w:left="0" w:firstLine="720"/>
        <w:contextualSpacing w:val="0"/>
      </w:pPr>
      <w:r w:rsidRPr="00000000" w:rsidR="00000000" w:rsidDel="00000000">
        <w:rPr>
          <w:rFonts w:cs="Libre Baskerville" w:hAnsi="Libre Baskerville" w:eastAsia="Libre Baskerville" w:ascii="Libre Baskerville"/>
          <w:color w:val="434343"/>
          <w:sz w:val="36"/>
          <w:vertAlign w:val="superscript"/>
          <w:rtl w:val="0"/>
        </w:rPr>
        <w:t xml:space="preserve">Our application software will be running on the servers of Parse.com, listening to any authorized request of services from our mobile device application.  When a mobile user interacts with our application, the mobile device will send a request to our servers with an authentication encryption.  Provided that the user had input the correct credentials, the inquire authorization is confirmed through the designated listening port of our server software.  Our server will then process the request and securely respond with the appropriate data or change confirmation to the correct mobile device port.</w:t>
      </w: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Helvetica Neue"/>
  <w:font w:name="Libre Baskerville"/>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1"/>
      <w:widowControl w:val="1"/>
      <w:tabs>
        <w:tab w:val="right" w:pos="902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1"/>
      <w:widowControl w:val="1"/>
      <w:tabs>
        <w:tab w:val="center" w:pos="4680"/>
        <w:tab w:val="right" w:pos="9340"/>
      </w:tabs>
      <w:spacing w:lineRule="auto" w:after="0" w:line="240" w:before="0"/>
      <w:contextualSpacing w:val="0"/>
    </w:pPr>
    <w:r w:rsidRPr="00000000" w:rsidR="00000000" w:rsidDel="00000000">
      <w:rPr>
        <w:rFonts w:cs="Libre Baskerville" w:hAnsi="Libre Baskerville" w:eastAsia="Libre Baskerville" w:ascii="Libre Baskerville"/>
        <w:b w:val="0"/>
        <w:smallCaps w:val="1"/>
        <w:color w:val="000000"/>
        <w:sz w:val="20"/>
        <w:u w:val="none"/>
        <w:rtl w:val="0"/>
      </w:rPr>
      <w:t xml:space="preserve">Week &lt;2&gt;</w:t>
    </w:r>
    <w:r w:rsidRPr="00000000" w:rsidR="00000000" w:rsidDel="00000000">
      <w:rPr>
        <w:rFonts w:cs="Libre Baskerville" w:hAnsi="Libre Baskerville" w:eastAsia="Libre Baskerville" w:ascii="Libre Baskerville"/>
        <w:smallCaps w:val="1"/>
        <w:sz w:val="20"/>
        <w:rtl w:val="0"/>
      </w:rPr>
      <w:t xml:space="preserve">             </w:t>
    </w:r>
    <w:r w:rsidRPr="00000000" w:rsidR="00000000" w:rsidDel="00000000">
      <w:rPr>
        <w:rFonts w:cs="Libre Baskerville" w:hAnsi="Libre Baskerville" w:eastAsia="Libre Baskerville" w:ascii="Libre Baskerville"/>
        <w:b w:val="0"/>
        <w:smallCaps w:val="1"/>
        <w:color w:val="000000"/>
        <w:sz w:val="20"/>
        <w:u w:val="none"/>
        <w:rtl w:val="0"/>
      </w:rPr>
      <w:t xml:space="preserve">TEAM NAME</w:t>
    </w:r>
    <w:r w:rsidRPr="00000000" w:rsidR="00000000" w:rsidDel="00000000">
      <w:rPr>
        <w:rFonts w:cs="Libre Baskerville" w:hAnsi="Libre Baskerville" w:eastAsia="Libre Baskerville" w:ascii="Libre Baskerville"/>
        <w:smallCaps w:val="1"/>
        <w:sz w:val="20"/>
        <w:rtl w:val="0"/>
      </w:rPr>
      <w:t xml:space="preserve"> &lt;Honey Badgers</w:t>
    </w:r>
    <w:r w:rsidRPr="00000000" w:rsidR="00000000" w:rsidDel="00000000">
      <w:rPr>
        <w:rFonts w:cs="Libre Baskerville" w:hAnsi="Libre Baskerville" w:eastAsia="Libre Baskerville" w:ascii="Libre Baskerville"/>
        <w:b w:val="0"/>
        <w:smallCaps w:val="1"/>
        <w:color w:val="000000"/>
        <w:sz w:val="20"/>
        <w:u w:val="none"/>
        <w:rtl w:val="0"/>
      </w:rPr>
      <w:t xml:space="preserve">&gt;</w:t>
      <w:tab/>
      <w:t xml:space="preserve">NAME &lt;</w:t>
    </w:r>
    <w:r w:rsidRPr="00000000" w:rsidR="00000000" w:rsidDel="00000000">
      <w:rPr>
        <w:rFonts w:cs="Libre Baskerville" w:hAnsi="Libre Baskerville" w:eastAsia="Libre Baskerville" w:ascii="Libre Baskerville"/>
        <w:smallCaps w:val="1"/>
        <w:sz w:val="20"/>
        <w:rtl w:val="0"/>
      </w:rPr>
      <w:t xml:space="preserve">Victoria Mannina, David Chan</w:t>
    </w:r>
    <w:r w:rsidRPr="00000000" w:rsidR="00000000" w:rsidDel="00000000">
      <w:rPr>
        <w:rFonts w:cs="Libre Baskerville" w:hAnsi="Libre Baskerville" w:eastAsia="Libre Baskerville" w:ascii="Libre Baskerville"/>
        <w:b w:val="0"/>
        <w:smallCaps w:val="1"/>
        <w:color w:val="000000"/>
        <w:sz w:val="20"/>
        <w:u w:val="none"/>
        <w:rtl w:val="0"/>
      </w:rPr>
      <w:t xml:space="preserve">&gt;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62" w:firstLine="0"/>
      </w:pPr>
      <w:rPr>
        <w:rFonts w:cs="Arial" w:hAnsi="Arial" w:eastAsia="Arial" w:ascii="Arial"/>
        <w:i w:val="1"/>
      </w:rPr>
    </w:lvl>
    <w:lvl w:ilvl="1">
      <w:start w:val="1"/>
      <w:numFmt w:val="bullet"/>
      <w:lvlText w:val="-"/>
      <w:lvlJc w:val="left"/>
      <w:pPr>
        <w:ind w:left="502" w:firstLine="240"/>
      </w:pPr>
      <w:rPr>
        <w:rFonts w:cs="Arial" w:hAnsi="Arial" w:eastAsia="Arial" w:ascii="Arial"/>
        <w:i w:val="1"/>
      </w:rPr>
    </w:lvl>
    <w:lvl w:ilvl="2">
      <w:start w:val="1"/>
      <w:numFmt w:val="bullet"/>
      <w:lvlText w:val="-"/>
      <w:lvlJc w:val="left"/>
      <w:pPr>
        <w:ind w:left="742" w:firstLine="480"/>
      </w:pPr>
      <w:rPr>
        <w:rFonts w:cs="Arial" w:hAnsi="Arial" w:eastAsia="Arial" w:ascii="Arial"/>
        <w:i w:val="1"/>
      </w:rPr>
    </w:lvl>
    <w:lvl w:ilvl="3">
      <w:start w:val="1"/>
      <w:numFmt w:val="bullet"/>
      <w:lvlText w:val="-"/>
      <w:lvlJc w:val="left"/>
      <w:pPr>
        <w:ind w:left="982" w:firstLine="720"/>
      </w:pPr>
      <w:rPr>
        <w:rFonts w:cs="Arial" w:hAnsi="Arial" w:eastAsia="Arial" w:ascii="Arial"/>
        <w:i w:val="1"/>
      </w:rPr>
    </w:lvl>
    <w:lvl w:ilvl="4">
      <w:start w:val="1"/>
      <w:numFmt w:val="bullet"/>
      <w:lvlText w:val="-"/>
      <w:lvlJc w:val="left"/>
      <w:pPr>
        <w:ind w:left="1222" w:firstLine="960"/>
      </w:pPr>
      <w:rPr>
        <w:rFonts w:cs="Arial" w:hAnsi="Arial" w:eastAsia="Arial" w:ascii="Arial"/>
        <w:i w:val="1"/>
      </w:rPr>
    </w:lvl>
    <w:lvl w:ilvl="5">
      <w:start w:val="1"/>
      <w:numFmt w:val="bullet"/>
      <w:lvlText w:val="-"/>
      <w:lvlJc w:val="left"/>
      <w:pPr>
        <w:ind w:left="1462" w:firstLine="1200"/>
      </w:pPr>
      <w:rPr>
        <w:rFonts w:cs="Arial" w:hAnsi="Arial" w:eastAsia="Arial" w:ascii="Arial"/>
        <w:i w:val="1"/>
      </w:rPr>
    </w:lvl>
    <w:lvl w:ilvl="6">
      <w:start w:val="1"/>
      <w:numFmt w:val="bullet"/>
      <w:lvlText w:val="-"/>
      <w:lvlJc w:val="left"/>
      <w:pPr>
        <w:ind w:left="1702" w:firstLine="1440"/>
      </w:pPr>
      <w:rPr>
        <w:rFonts w:cs="Arial" w:hAnsi="Arial" w:eastAsia="Arial" w:ascii="Arial"/>
        <w:i w:val="1"/>
      </w:rPr>
    </w:lvl>
    <w:lvl w:ilvl="7">
      <w:start w:val="1"/>
      <w:numFmt w:val="bullet"/>
      <w:lvlText w:val="-"/>
      <w:lvlJc w:val="left"/>
      <w:pPr>
        <w:ind w:left="1942" w:firstLine="1680"/>
      </w:pPr>
      <w:rPr>
        <w:rFonts w:cs="Arial" w:hAnsi="Arial" w:eastAsia="Arial" w:ascii="Arial"/>
        <w:i w:val="1"/>
      </w:rPr>
    </w:lvl>
    <w:lvl w:ilvl="8">
      <w:start w:val="1"/>
      <w:numFmt w:val="bullet"/>
      <w:lvlText w:val="-"/>
      <w:lvlJc w:val="left"/>
      <w:pPr>
        <w:ind w:left="2182" w:firstLine="1920"/>
      </w:pPr>
      <w:rPr>
        <w:rFonts w:cs="Arial" w:hAnsi="Arial" w:eastAsia="Arial" w:ascii="Arial"/>
        <w:i w:val="1"/>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i w:val="1"/>
      </w:rPr>
    </w:lvl>
    <w:lvl w:ilvl="1">
      <w:start w:val="1"/>
      <w:numFmt w:val="bullet"/>
      <w:lvlText w:val="-"/>
      <w:lvlJc w:val="left"/>
      <w:pPr>
        <w:ind w:left="1080" w:firstLine="720"/>
      </w:pPr>
      <w:rPr>
        <w:rFonts w:cs="Arial" w:hAnsi="Arial" w:eastAsia="Arial" w:ascii="Arial"/>
        <w:i w:val="1"/>
      </w:rPr>
    </w:lvl>
    <w:lvl w:ilvl="2">
      <w:start w:val="1"/>
      <w:numFmt w:val="bullet"/>
      <w:lvlText w:val="-"/>
      <w:lvlJc w:val="left"/>
      <w:pPr>
        <w:ind w:left="1440" w:firstLine="1080"/>
      </w:pPr>
      <w:rPr>
        <w:rFonts w:cs="Arial" w:hAnsi="Arial" w:eastAsia="Arial" w:ascii="Arial"/>
        <w:i w:val="1"/>
      </w:rPr>
    </w:lvl>
    <w:lvl w:ilvl="3">
      <w:start w:val="1"/>
      <w:numFmt w:val="bullet"/>
      <w:lvlText w:val="-"/>
      <w:lvlJc w:val="left"/>
      <w:pPr>
        <w:ind w:left="1800" w:firstLine="1440"/>
      </w:pPr>
      <w:rPr>
        <w:rFonts w:cs="Arial" w:hAnsi="Arial" w:eastAsia="Arial" w:ascii="Arial"/>
        <w:i w:val="1"/>
      </w:rPr>
    </w:lvl>
    <w:lvl w:ilvl="4">
      <w:start w:val="1"/>
      <w:numFmt w:val="bullet"/>
      <w:lvlText w:val="-"/>
      <w:lvlJc w:val="left"/>
      <w:pPr>
        <w:ind w:left="2160" w:firstLine="1800"/>
      </w:pPr>
      <w:rPr>
        <w:rFonts w:cs="Arial" w:hAnsi="Arial" w:eastAsia="Arial" w:ascii="Arial"/>
        <w:i w:val="1"/>
      </w:rPr>
    </w:lvl>
    <w:lvl w:ilvl="5">
      <w:start w:val="1"/>
      <w:numFmt w:val="bullet"/>
      <w:lvlText w:val="-"/>
      <w:lvlJc w:val="left"/>
      <w:pPr>
        <w:ind w:left="2520" w:firstLine="2160"/>
      </w:pPr>
      <w:rPr>
        <w:rFonts w:cs="Arial" w:hAnsi="Arial" w:eastAsia="Arial" w:ascii="Arial"/>
        <w:i w:val="1"/>
      </w:rPr>
    </w:lvl>
    <w:lvl w:ilvl="6">
      <w:start w:val="1"/>
      <w:numFmt w:val="bullet"/>
      <w:lvlText w:val="-"/>
      <w:lvlJc w:val="left"/>
      <w:pPr>
        <w:ind w:left="2880" w:firstLine="2520"/>
      </w:pPr>
      <w:rPr>
        <w:rFonts w:cs="Arial" w:hAnsi="Arial" w:eastAsia="Arial" w:ascii="Arial"/>
        <w:i w:val="1"/>
      </w:rPr>
    </w:lvl>
    <w:lvl w:ilvl="7">
      <w:start w:val="1"/>
      <w:numFmt w:val="bullet"/>
      <w:lvlText w:val="-"/>
      <w:lvlJc w:val="left"/>
      <w:pPr>
        <w:ind w:left="3240" w:firstLine="2880"/>
      </w:pPr>
      <w:rPr>
        <w:rFonts w:cs="Arial" w:hAnsi="Arial" w:eastAsia="Arial" w:ascii="Arial"/>
        <w:i w:val="1"/>
      </w:rPr>
    </w:lvl>
    <w:lvl w:ilvl="8">
      <w:start w:val="1"/>
      <w:numFmt w:val="bullet"/>
      <w:lvlText w:val="-"/>
      <w:lvlJc w:val="left"/>
      <w:pPr>
        <w:ind w:left="3600" w:firstLine="3240"/>
      </w:pPr>
      <w:rPr>
        <w:rFonts w:cs="Arial" w:hAnsi="Arial" w:eastAsia="Arial" w:ascii="Arial"/>
        <w:i w:val="1"/>
      </w:rPr>
    </w:lvl>
  </w:abstractNum>
  <w:abstractNum w:abstractNumId="4">
    <w:lvl w:ilvl="0">
      <w:start w:val="1"/>
      <w:numFmt w:val="bullet"/>
      <w:lvlText w:val="-"/>
      <w:lvlJc w:val="left"/>
      <w:pPr>
        <w:ind w:left="720" w:firstLine="360"/>
      </w:pPr>
      <w:rPr>
        <w:rFonts w:cs="Arial" w:hAnsi="Arial" w:eastAsia="Arial" w:ascii="Arial"/>
        <w:i w:val="1"/>
      </w:rPr>
    </w:lvl>
    <w:lvl w:ilvl="1">
      <w:start w:val="1"/>
      <w:numFmt w:val="bullet"/>
      <w:lvlText w:val="-"/>
      <w:lvlJc w:val="left"/>
      <w:pPr>
        <w:ind w:left="1080" w:firstLine="720"/>
      </w:pPr>
      <w:rPr>
        <w:rFonts w:cs="Arial" w:hAnsi="Arial" w:eastAsia="Arial" w:ascii="Arial"/>
        <w:i w:val="1"/>
      </w:rPr>
    </w:lvl>
    <w:lvl w:ilvl="2">
      <w:start w:val="1"/>
      <w:numFmt w:val="bullet"/>
      <w:lvlText w:val="-"/>
      <w:lvlJc w:val="left"/>
      <w:pPr>
        <w:ind w:left="1440" w:firstLine="1080"/>
      </w:pPr>
      <w:rPr>
        <w:rFonts w:cs="Arial" w:hAnsi="Arial" w:eastAsia="Arial" w:ascii="Arial"/>
        <w:i w:val="1"/>
      </w:rPr>
    </w:lvl>
    <w:lvl w:ilvl="3">
      <w:start w:val="1"/>
      <w:numFmt w:val="bullet"/>
      <w:lvlText w:val="-"/>
      <w:lvlJc w:val="left"/>
      <w:pPr>
        <w:ind w:left="1800" w:firstLine="1440"/>
      </w:pPr>
      <w:rPr>
        <w:rFonts w:cs="Arial" w:hAnsi="Arial" w:eastAsia="Arial" w:ascii="Arial"/>
        <w:i w:val="1"/>
      </w:rPr>
    </w:lvl>
    <w:lvl w:ilvl="4">
      <w:start w:val="1"/>
      <w:numFmt w:val="bullet"/>
      <w:lvlText w:val="-"/>
      <w:lvlJc w:val="left"/>
      <w:pPr>
        <w:ind w:left="2160" w:firstLine="1800"/>
      </w:pPr>
      <w:rPr>
        <w:rFonts w:cs="Arial" w:hAnsi="Arial" w:eastAsia="Arial" w:ascii="Arial"/>
        <w:i w:val="1"/>
      </w:rPr>
    </w:lvl>
    <w:lvl w:ilvl="5">
      <w:start w:val="1"/>
      <w:numFmt w:val="bullet"/>
      <w:lvlText w:val="-"/>
      <w:lvlJc w:val="left"/>
      <w:pPr>
        <w:ind w:left="2520" w:firstLine="2160"/>
      </w:pPr>
      <w:rPr>
        <w:rFonts w:cs="Arial" w:hAnsi="Arial" w:eastAsia="Arial" w:ascii="Arial"/>
        <w:i w:val="1"/>
      </w:rPr>
    </w:lvl>
    <w:lvl w:ilvl="6">
      <w:start w:val="1"/>
      <w:numFmt w:val="bullet"/>
      <w:lvlText w:val="-"/>
      <w:lvlJc w:val="left"/>
      <w:pPr>
        <w:ind w:left="2880" w:firstLine="2520"/>
      </w:pPr>
      <w:rPr>
        <w:rFonts w:cs="Arial" w:hAnsi="Arial" w:eastAsia="Arial" w:ascii="Arial"/>
        <w:i w:val="1"/>
      </w:rPr>
    </w:lvl>
    <w:lvl w:ilvl="7">
      <w:start w:val="1"/>
      <w:numFmt w:val="bullet"/>
      <w:lvlText w:val="-"/>
      <w:lvlJc w:val="left"/>
      <w:pPr>
        <w:ind w:left="3240" w:firstLine="2880"/>
      </w:pPr>
      <w:rPr>
        <w:rFonts w:cs="Arial" w:hAnsi="Arial" w:eastAsia="Arial" w:ascii="Arial"/>
        <w:i w:val="1"/>
      </w:rPr>
    </w:lvl>
    <w:lvl w:ilvl="8">
      <w:start w:val="1"/>
      <w:numFmt w:val="bullet"/>
      <w:lvlText w:val="-"/>
      <w:lvlJc w:val="left"/>
      <w:pPr>
        <w:ind w:left="3600" w:firstLine="3240"/>
      </w:pPr>
      <w:rPr>
        <w:rFonts w:cs="Arial" w:hAnsi="Arial" w:eastAsia="Arial" w:ascii="Arial"/>
        <w:i w:val="1"/>
      </w:rPr>
    </w:lvl>
  </w:abstractNum>
  <w:abstractNum w:abstractNumId="5">
    <w:lvl w:ilvl="0">
      <w:start w:val="1"/>
      <w:numFmt w:val="decimal"/>
      <w:lvlText w:val="%1."/>
      <w:lvlJc w:val="left"/>
      <w:pPr>
        <w:ind w:left="360" w:firstLine="0"/>
      </w:pPr>
      <w:rPr>
        <w:color w:val="434343"/>
        <w:sz w:val="24"/>
      </w:rPr>
    </w:lvl>
    <w:lvl w:ilvl="1">
      <w:start w:val="1"/>
      <w:numFmt w:val="decimal"/>
      <w:lvlText w:val="%1.%2."/>
      <w:lvlJc w:val="left"/>
      <w:pPr>
        <w:ind w:left="720" w:firstLine="360"/>
      </w:pPr>
      <w:rPr>
        <w:color w:val="434343"/>
        <w:sz w:val="24"/>
      </w:rPr>
    </w:lvl>
    <w:lvl w:ilvl="2">
      <w:start w:val="1"/>
      <w:numFmt w:val="decimal"/>
      <w:lvlText w:val="%1.%2.%3."/>
      <w:lvlJc w:val="left"/>
      <w:pPr>
        <w:ind w:left="1080" w:firstLine="720"/>
      </w:pPr>
      <w:rPr>
        <w:color w:val="434343"/>
        <w:sz w:val="24"/>
      </w:rPr>
    </w:lvl>
    <w:lvl w:ilvl="3">
      <w:start w:val="1"/>
      <w:numFmt w:val="decimal"/>
      <w:lvlText w:val="%1.%2.%3.%4."/>
      <w:lvlJc w:val="left"/>
      <w:pPr>
        <w:ind w:left="1431" w:firstLine="1080"/>
      </w:pPr>
      <w:rPr>
        <w:color w:val="434343"/>
        <w:sz w:val="24"/>
      </w:rPr>
    </w:lvl>
    <w:lvl w:ilvl="4">
      <w:start w:val="1"/>
      <w:numFmt w:val="decimal"/>
      <w:lvlText w:val="%1.%2.%3.%4.%5."/>
      <w:lvlJc w:val="left"/>
      <w:pPr>
        <w:ind w:left="1800" w:firstLine="1440"/>
      </w:pPr>
      <w:rPr>
        <w:color w:val="434343"/>
        <w:sz w:val="24"/>
      </w:rPr>
    </w:lvl>
    <w:lvl w:ilvl="5">
      <w:start w:val="1"/>
      <w:numFmt w:val="decimal"/>
      <w:lvlText w:val="%1.%2.%3.%4.%5.%6."/>
      <w:lvlJc w:val="left"/>
      <w:pPr>
        <w:ind w:left="2160" w:firstLine="1800"/>
      </w:pPr>
      <w:rPr>
        <w:color w:val="434343"/>
        <w:sz w:val="24"/>
      </w:rPr>
    </w:lvl>
    <w:lvl w:ilvl="6">
      <w:start w:val="1"/>
      <w:numFmt w:val="decimal"/>
      <w:lvlText w:val="%1.%2.%3.%4.%5.%6.%7."/>
      <w:lvlJc w:val="left"/>
      <w:pPr>
        <w:ind w:left="2520" w:firstLine="2160"/>
      </w:pPr>
      <w:rPr>
        <w:color w:val="434343"/>
        <w:sz w:val="24"/>
      </w:rPr>
    </w:lvl>
    <w:lvl w:ilvl="7">
      <w:start w:val="1"/>
      <w:numFmt w:val="decimal"/>
      <w:lvlText w:val="%1.%2.%3.%4.%5.%6.%7.%8."/>
      <w:lvlJc w:val="left"/>
      <w:pPr>
        <w:ind w:left="2880" w:firstLine="2520"/>
      </w:pPr>
      <w:rPr>
        <w:color w:val="434343"/>
        <w:sz w:val="24"/>
      </w:rPr>
    </w:lvl>
    <w:lvl w:ilvl="8">
      <w:start w:val="1"/>
      <w:numFmt w:val="decimal"/>
      <w:lvlText w:val="%1.%2.%3.%4.%5.%6.%7.%8.%9."/>
      <w:lvlJc w:val="left"/>
      <w:pPr>
        <w:ind w:left="3240" w:firstLine="2880"/>
      </w:pPr>
      <w:rPr>
        <w:color w:val="434343"/>
        <w:sz w:val="24"/>
      </w:rPr>
    </w:lvl>
  </w:abstractNum>
  <w:abstractNum w:abstractNumId="6">
    <w:lvl w:ilvl="0">
      <w:start w:val="1"/>
      <w:numFmt w:val="decimal"/>
      <w:lvlText w:val="%1."/>
      <w:lvlJc w:val="left"/>
      <w:pPr>
        <w:ind w:left="360" w:firstLine="0"/>
      </w:pPr>
      <w:rPr>
        <w:color w:val="434343"/>
        <w:sz w:val="24"/>
      </w:rPr>
    </w:lvl>
    <w:lvl w:ilvl="1">
      <w:start w:val="1"/>
      <w:numFmt w:val="decimal"/>
      <w:lvlText w:val="%1.%2."/>
      <w:lvlJc w:val="left"/>
      <w:pPr>
        <w:ind w:left="720" w:firstLine="360"/>
      </w:pPr>
      <w:rPr>
        <w:color w:val="434343"/>
        <w:sz w:val="24"/>
      </w:rPr>
    </w:lvl>
    <w:lvl w:ilvl="2">
      <w:start w:val="1"/>
      <w:numFmt w:val="decimal"/>
      <w:lvlText w:val="%1.%2.%3."/>
      <w:lvlJc w:val="left"/>
      <w:pPr>
        <w:ind w:left="1080" w:firstLine="720"/>
      </w:pPr>
      <w:rPr>
        <w:color w:val="434343"/>
        <w:sz w:val="24"/>
      </w:rPr>
    </w:lvl>
    <w:lvl w:ilvl="3">
      <w:start w:val="1"/>
      <w:numFmt w:val="decimal"/>
      <w:lvlText w:val="%1.%2.%3.%4."/>
      <w:lvlJc w:val="left"/>
      <w:pPr>
        <w:ind w:left="1431" w:firstLine="1080"/>
      </w:pPr>
      <w:rPr>
        <w:color w:val="434343"/>
        <w:sz w:val="24"/>
      </w:rPr>
    </w:lvl>
    <w:lvl w:ilvl="4">
      <w:start w:val="1"/>
      <w:numFmt w:val="decimal"/>
      <w:lvlText w:val="%1.%2.%3.%4.%5."/>
      <w:lvlJc w:val="left"/>
      <w:pPr>
        <w:ind w:left="1800" w:firstLine="1440"/>
      </w:pPr>
      <w:rPr>
        <w:color w:val="434343"/>
        <w:sz w:val="24"/>
      </w:rPr>
    </w:lvl>
    <w:lvl w:ilvl="5">
      <w:start w:val="1"/>
      <w:numFmt w:val="decimal"/>
      <w:lvlText w:val="%1.%2.%3.%4.%5.%6."/>
      <w:lvlJc w:val="left"/>
      <w:pPr>
        <w:ind w:left="2160" w:firstLine="1800"/>
      </w:pPr>
      <w:rPr>
        <w:color w:val="434343"/>
        <w:sz w:val="24"/>
      </w:rPr>
    </w:lvl>
    <w:lvl w:ilvl="6">
      <w:start w:val="1"/>
      <w:numFmt w:val="decimal"/>
      <w:lvlText w:val="%1.%2.%3.%4.%5.%6.%7."/>
      <w:lvlJc w:val="left"/>
      <w:pPr>
        <w:ind w:left="2520" w:firstLine="2160"/>
      </w:pPr>
      <w:rPr>
        <w:color w:val="434343"/>
        <w:sz w:val="24"/>
      </w:rPr>
    </w:lvl>
    <w:lvl w:ilvl="7">
      <w:start w:val="1"/>
      <w:numFmt w:val="decimal"/>
      <w:lvlText w:val="%1.%2.%3.%4.%5.%6.%7.%8."/>
      <w:lvlJc w:val="left"/>
      <w:pPr>
        <w:ind w:left="2880" w:firstLine="2520"/>
      </w:pPr>
      <w:rPr>
        <w:color w:val="434343"/>
        <w:sz w:val="24"/>
      </w:rPr>
    </w:lvl>
    <w:lvl w:ilvl="8">
      <w:start w:val="1"/>
      <w:numFmt w:val="decimal"/>
      <w:lvlText w:val="%1.%2.%3.%4.%5.%6.%7.%8.%9."/>
      <w:lvlJc w:val="left"/>
      <w:pPr>
        <w:ind w:left="3240" w:firstLine="2880"/>
      </w:pPr>
      <w:rPr>
        <w:color w:val="434343"/>
        <w:sz w:val="24"/>
      </w:rPr>
    </w:lvl>
  </w:abstractNum>
  <w:abstractNum w:abstractNumId="7">
    <w:lvl w:ilvl="0">
      <w:start w:val="1"/>
      <w:numFmt w:val="bullet"/>
      <w:lvlText w:val="-"/>
      <w:lvlJc w:val="left"/>
      <w:pPr>
        <w:ind w:left="217" w:firstLine="0"/>
      </w:pPr>
      <w:rPr>
        <w:rFonts w:cs="Arial" w:hAnsi="Arial" w:eastAsia="Arial" w:ascii="Arial"/>
        <w:i w:val="1"/>
        <w:sz w:val="24"/>
      </w:rPr>
    </w:lvl>
    <w:lvl w:ilvl="1">
      <w:start w:val="1"/>
      <w:numFmt w:val="bullet"/>
      <w:lvlText w:val="-"/>
      <w:lvlJc w:val="left"/>
      <w:pPr>
        <w:ind w:left="502" w:firstLine="240"/>
      </w:pPr>
      <w:rPr>
        <w:rFonts w:cs="Arial" w:hAnsi="Arial" w:eastAsia="Arial" w:ascii="Arial"/>
        <w:i w:val="1"/>
        <w:sz w:val="24"/>
      </w:rPr>
    </w:lvl>
    <w:lvl w:ilvl="2">
      <w:start w:val="1"/>
      <w:numFmt w:val="bullet"/>
      <w:lvlText w:val="-"/>
      <w:lvlJc w:val="left"/>
      <w:pPr>
        <w:ind w:left="742" w:firstLine="480"/>
      </w:pPr>
      <w:rPr>
        <w:rFonts w:cs="Arial" w:hAnsi="Arial" w:eastAsia="Arial" w:ascii="Arial"/>
        <w:i w:val="1"/>
        <w:sz w:val="24"/>
      </w:rPr>
    </w:lvl>
    <w:lvl w:ilvl="3">
      <w:start w:val="1"/>
      <w:numFmt w:val="bullet"/>
      <w:lvlText w:val="-"/>
      <w:lvlJc w:val="left"/>
      <w:pPr>
        <w:ind w:left="982" w:firstLine="720"/>
      </w:pPr>
      <w:rPr>
        <w:rFonts w:cs="Arial" w:hAnsi="Arial" w:eastAsia="Arial" w:ascii="Arial"/>
        <w:i w:val="1"/>
        <w:sz w:val="24"/>
      </w:rPr>
    </w:lvl>
    <w:lvl w:ilvl="4">
      <w:start w:val="1"/>
      <w:numFmt w:val="bullet"/>
      <w:lvlText w:val="-"/>
      <w:lvlJc w:val="left"/>
      <w:pPr>
        <w:ind w:left="1222" w:firstLine="960"/>
      </w:pPr>
      <w:rPr>
        <w:rFonts w:cs="Arial" w:hAnsi="Arial" w:eastAsia="Arial" w:ascii="Arial"/>
        <w:i w:val="1"/>
        <w:sz w:val="24"/>
      </w:rPr>
    </w:lvl>
    <w:lvl w:ilvl="5">
      <w:start w:val="1"/>
      <w:numFmt w:val="bullet"/>
      <w:lvlText w:val="-"/>
      <w:lvlJc w:val="left"/>
      <w:pPr>
        <w:ind w:left="1462" w:firstLine="1200"/>
      </w:pPr>
      <w:rPr>
        <w:rFonts w:cs="Arial" w:hAnsi="Arial" w:eastAsia="Arial" w:ascii="Arial"/>
        <w:i w:val="1"/>
        <w:sz w:val="24"/>
      </w:rPr>
    </w:lvl>
    <w:lvl w:ilvl="6">
      <w:start w:val="1"/>
      <w:numFmt w:val="bullet"/>
      <w:lvlText w:val="-"/>
      <w:lvlJc w:val="left"/>
      <w:pPr>
        <w:ind w:left="1702" w:firstLine="1440"/>
      </w:pPr>
      <w:rPr>
        <w:rFonts w:cs="Arial" w:hAnsi="Arial" w:eastAsia="Arial" w:ascii="Arial"/>
        <w:i w:val="1"/>
        <w:sz w:val="24"/>
      </w:rPr>
    </w:lvl>
    <w:lvl w:ilvl="7">
      <w:start w:val="1"/>
      <w:numFmt w:val="bullet"/>
      <w:lvlText w:val="-"/>
      <w:lvlJc w:val="left"/>
      <w:pPr>
        <w:ind w:left="1942" w:firstLine="1680"/>
      </w:pPr>
      <w:rPr>
        <w:rFonts w:cs="Arial" w:hAnsi="Arial" w:eastAsia="Arial" w:ascii="Arial"/>
        <w:i w:val="1"/>
        <w:sz w:val="24"/>
      </w:rPr>
    </w:lvl>
    <w:lvl w:ilvl="8">
      <w:start w:val="1"/>
      <w:numFmt w:val="bullet"/>
      <w:lvlText w:val="-"/>
      <w:lvlJc w:val="left"/>
      <w:pPr>
        <w:ind w:left="2182" w:firstLine="1920"/>
      </w:pPr>
      <w:rPr>
        <w:rFonts w:cs="Arial" w:hAnsi="Arial" w:eastAsia="Arial" w:ascii="Arial"/>
        <w:i w:val="1"/>
        <w:sz w:val="24"/>
      </w:rPr>
    </w:lvl>
  </w:abstractNum>
  <w:abstractNum w:abstractNumId="8">
    <w:lvl w:ilvl="0">
      <w:start w:val="1"/>
      <w:numFmt w:val="bullet"/>
      <w:lvlText w:val="-"/>
      <w:lvlJc w:val="left"/>
      <w:pPr>
        <w:ind w:left="217" w:firstLine="0"/>
      </w:pPr>
      <w:rPr>
        <w:rFonts w:cs="Arial" w:hAnsi="Arial" w:eastAsia="Arial" w:ascii="Arial"/>
        <w:i w:val="1"/>
        <w:sz w:val="24"/>
      </w:rPr>
    </w:lvl>
    <w:lvl w:ilvl="1">
      <w:start w:val="1"/>
      <w:numFmt w:val="bullet"/>
      <w:lvlText w:val="-"/>
      <w:lvlJc w:val="left"/>
      <w:pPr>
        <w:ind w:left="502" w:firstLine="240"/>
      </w:pPr>
      <w:rPr>
        <w:rFonts w:cs="Arial" w:hAnsi="Arial" w:eastAsia="Arial" w:ascii="Arial"/>
        <w:i w:val="1"/>
        <w:sz w:val="24"/>
      </w:rPr>
    </w:lvl>
    <w:lvl w:ilvl="2">
      <w:start w:val="1"/>
      <w:numFmt w:val="bullet"/>
      <w:lvlText w:val="-"/>
      <w:lvlJc w:val="left"/>
      <w:pPr>
        <w:ind w:left="742" w:firstLine="480"/>
      </w:pPr>
      <w:rPr>
        <w:rFonts w:cs="Arial" w:hAnsi="Arial" w:eastAsia="Arial" w:ascii="Arial"/>
        <w:i w:val="1"/>
        <w:sz w:val="24"/>
      </w:rPr>
    </w:lvl>
    <w:lvl w:ilvl="3">
      <w:start w:val="1"/>
      <w:numFmt w:val="bullet"/>
      <w:lvlText w:val="-"/>
      <w:lvlJc w:val="left"/>
      <w:pPr>
        <w:ind w:left="982" w:firstLine="720"/>
      </w:pPr>
      <w:rPr>
        <w:rFonts w:cs="Arial" w:hAnsi="Arial" w:eastAsia="Arial" w:ascii="Arial"/>
        <w:i w:val="1"/>
        <w:sz w:val="24"/>
      </w:rPr>
    </w:lvl>
    <w:lvl w:ilvl="4">
      <w:start w:val="1"/>
      <w:numFmt w:val="bullet"/>
      <w:lvlText w:val="-"/>
      <w:lvlJc w:val="left"/>
      <w:pPr>
        <w:ind w:left="1222" w:firstLine="960"/>
      </w:pPr>
      <w:rPr>
        <w:rFonts w:cs="Arial" w:hAnsi="Arial" w:eastAsia="Arial" w:ascii="Arial"/>
        <w:i w:val="1"/>
        <w:sz w:val="24"/>
      </w:rPr>
    </w:lvl>
    <w:lvl w:ilvl="5">
      <w:start w:val="1"/>
      <w:numFmt w:val="bullet"/>
      <w:lvlText w:val="-"/>
      <w:lvlJc w:val="left"/>
      <w:pPr>
        <w:ind w:left="1462" w:firstLine="1200"/>
      </w:pPr>
      <w:rPr>
        <w:rFonts w:cs="Arial" w:hAnsi="Arial" w:eastAsia="Arial" w:ascii="Arial"/>
        <w:i w:val="1"/>
        <w:sz w:val="24"/>
      </w:rPr>
    </w:lvl>
    <w:lvl w:ilvl="6">
      <w:start w:val="1"/>
      <w:numFmt w:val="bullet"/>
      <w:lvlText w:val="-"/>
      <w:lvlJc w:val="left"/>
      <w:pPr>
        <w:ind w:left="1702" w:firstLine="1440"/>
      </w:pPr>
      <w:rPr>
        <w:rFonts w:cs="Arial" w:hAnsi="Arial" w:eastAsia="Arial" w:ascii="Arial"/>
        <w:i w:val="1"/>
        <w:sz w:val="24"/>
      </w:rPr>
    </w:lvl>
    <w:lvl w:ilvl="7">
      <w:start w:val="1"/>
      <w:numFmt w:val="bullet"/>
      <w:lvlText w:val="-"/>
      <w:lvlJc w:val="left"/>
      <w:pPr>
        <w:ind w:left="1942" w:firstLine="1680"/>
      </w:pPr>
      <w:rPr>
        <w:rFonts w:cs="Arial" w:hAnsi="Arial" w:eastAsia="Arial" w:ascii="Arial"/>
        <w:i w:val="1"/>
        <w:sz w:val="24"/>
      </w:rPr>
    </w:lvl>
    <w:lvl w:ilvl="8">
      <w:start w:val="1"/>
      <w:numFmt w:val="bullet"/>
      <w:lvlText w:val="-"/>
      <w:lvlJc w:val="left"/>
      <w:pPr>
        <w:ind w:left="2182" w:firstLine="1920"/>
      </w:pPr>
      <w:rPr>
        <w:rFonts w:cs="Arial" w:hAnsi="Arial" w:eastAsia="Arial" w:ascii="Arial"/>
        <w:i w:val="1"/>
        <w:sz w:val="24"/>
      </w:rPr>
    </w:lvl>
  </w:abstractNum>
  <w:abstractNum w:abstractNumId="9">
    <w:lvl w:ilvl="0">
      <w:start w:val="1"/>
      <w:numFmt w:val="bullet"/>
      <w:lvlText w:val="-"/>
      <w:lvlJc w:val="left"/>
      <w:pPr>
        <w:ind w:left="217" w:firstLine="0"/>
      </w:pPr>
      <w:rPr>
        <w:rFonts w:cs="Arial" w:hAnsi="Arial" w:eastAsia="Arial" w:ascii="Arial"/>
        <w:i w:val="1"/>
        <w:sz w:val="24"/>
      </w:rPr>
    </w:lvl>
    <w:lvl w:ilvl="1">
      <w:start w:val="1"/>
      <w:numFmt w:val="bullet"/>
      <w:lvlText w:val="-"/>
      <w:lvlJc w:val="left"/>
      <w:pPr>
        <w:ind w:left="502" w:firstLine="240"/>
      </w:pPr>
      <w:rPr>
        <w:rFonts w:cs="Arial" w:hAnsi="Arial" w:eastAsia="Arial" w:ascii="Arial"/>
        <w:i w:val="1"/>
        <w:sz w:val="24"/>
      </w:rPr>
    </w:lvl>
    <w:lvl w:ilvl="2">
      <w:start w:val="1"/>
      <w:numFmt w:val="bullet"/>
      <w:lvlText w:val="-"/>
      <w:lvlJc w:val="left"/>
      <w:pPr>
        <w:ind w:left="742" w:firstLine="480"/>
      </w:pPr>
      <w:rPr>
        <w:rFonts w:cs="Arial" w:hAnsi="Arial" w:eastAsia="Arial" w:ascii="Arial"/>
        <w:i w:val="1"/>
        <w:sz w:val="24"/>
      </w:rPr>
    </w:lvl>
    <w:lvl w:ilvl="3">
      <w:start w:val="1"/>
      <w:numFmt w:val="bullet"/>
      <w:lvlText w:val="-"/>
      <w:lvlJc w:val="left"/>
      <w:pPr>
        <w:ind w:left="982" w:firstLine="720"/>
      </w:pPr>
      <w:rPr>
        <w:rFonts w:cs="Arial" w:hAnsi="Arial" w:eastAsia="Arial" w:ascii="Arial"/>
        <w:i w:val="1"/>
        <w:sz w:val="24"/>
      </w:rPr>
    </w:lvl>
    <w:lvl w:ilvl="4">
      <w:start w:val="1"/>
      <w:numFmt w:val="bullet"/>
      <w:lvlText w:val="-"/>
      <w:lvlJc w:val="left"/>
      <w:pPr>
        <w:ind w:left="1222" w:firstLine="960"/>
      </w:pPr>
      <w:rPr>
        <w:rFonts w:cs="Arial" w:hAnsi="Arial" w:eastAsia="Arial" w:ascii="Arial"/>
        <w:i w:val="1"/>
        <w:sz w:val="24"/>
      </w:rPr>
    </w:lvl>
    <w:lvl w:ilvl="5">
      <w:start w:val="1"/>
      <w:numFmt w:val="bullet"/>
      <w:lvlText w:val="-"/>
      <w:lvlJc w:val="left"/>
      <w:pPr>
        <w:ind w:left="1462" w:firstLine="1200"/>
      </w:pPr>
      <w:rPr>
        <w:rFonts w:cs="Arial" w:hAnsi="Arial" w:eastAsia="Arial" w:ascii="Arial"/>
        <w:i w:val="1"/>
        <w:sz w:val="24"/>
      </w:rPr>
    </w:lvl>
    <w:lvl w:ilvl="6">
      <w:start w:val="1"/>
      <w:numFmt w:val="bullet"/>
      <w:lvlText w:val="-"/>
      <w:lvlJc w:val="left"/>
      <w:pPr>
        <w:ind w:left="1702" w:firstLine="1440"/>
      </w:pPr>
      <w:rPr>
        <w:rFonts w:cs="Arial" w:hAnsi="Arial" w:eastAsia="Arial" w:ascii="Arial"/>
        <w:i w:val="1"/>
        <w:sz w:val="24"/>
      </w:rPr>
    </w:lvl>
    <w:lvl w:ilvl="7">
      <w:start w:val="1"/>
      <w:numFmt w:val="bullet"/>
      <w:lvlText w:val="-"/>
      <w:lvlJc w:val="left"/>
      <w:pPr>
        <w:ind w:left="1942" w:firstLine="1680"/>
      </w:pPr>
      <w:rPr>
        <w:rFonts w:cs="Arial" w:hAnsi="Arial" w:eastAsia="Arial" w:ascii="Arial"/>
        <w:i w:val="1"/>
        <w:sz w:val="24"/>
      </w:rPr>
    </w:lvl>
    <w:lvl w:ilvl="8">
      <w:start w:val="1"/>
      <w:numFmt w:val="bullet"/>
      <w:lvlText w:val="-"/>
      <w:lvlJc w:val="left"/>
      <w:pPr>
        <w:ind w:left="2182" w:firstLine="1920"/>
      </w:pPr>
      <w:rPr>
        <w:rFonts w:cs="Arial" w:hAnsi="Arial" w:eastAsia="Arial" w:ascii="Arial"/>
        <w:i w:val="1"/>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widowControl w:val="1"/>
      <w:spacing w:lineRule="auto" w:after="0" w:line="256" w:before="40"/>
    </w:pPr>
    <w:rPr>
      <w:rFonts w:cs="Helvetica Neue" w:hAnsi="Helvetica Neue" w:eastAsia="Helvetica Neue" w:ascii="Helvetica Neue"/>
      <w:b w:val="0"/>
      <w:color w:val="2f759e"/>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80.0" w:type="dxa"/>
        <w:left w:w="80.0" w:type="dxa"/>
        <w:bottom w:w="80.0" w:type="dxa"/>
        <w:right w:w="8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jpg"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role_Architect_vmannina.docx.docx</dc:title>
</cp:coreProperties>
</file>