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4616D" w14:textId="77777777" w:rsidR="00F2160C" w:rsidRPr="00675315" w:rsidRDefault="00F2160C" w:rsidP="00F2160C">
      <w:pPr>
        <w:pStyle w:val="Title"/>
        <w:rPr>
          <w:sz w:val="40"/>
          <w:szCs w:val="18"/>
        </w:rPr>
      </w:pPr>
      <w:r w:rsidRPr="00675315">
        <w:rPr>
          <w:sz w:val="40"/>
          <w:szCs w:val="18"/>
        </w:rPr>
        <w:t>COVID</w:t>
      </w:r>
      <w:r w:rsidR="00D7744C" w:rsidRPr="00675315">
        <w:rPr>
          <w:sz w:val="40"/>
          <w:szCs w:val="18"/>
        </w:rPr>
        <w:t>-</w:t>
      </w:r>
      <w:r w:rsidRPr="00675315">
        <w:rPr>
          <w:sz w:val="40"/>
          <w:szCs w:val="18"/>
        </w:rPr>
        <w:t>19 outbreaks in Australian residential aged care facilities</w:t>
      </w:r>
    </w:p>
    <w:p w14:paraId="2663B7DA" w14:textId="77777777" w:rsidR="00CC7883" w:rsidRPr="00675315" w:rsidRDefault="00CC7883" w:rsidP="00CC7883">
      <w:pPr>
        <w:pStyle w:val="Heading1"/>
      </w:pPr>
      <w:r w:rsidRPr="00675315">
        <w:t>National snapshot</w:t>
      </w:r>
    </w:p>
    <w:p w14:paraId="5A90E7D5" w14:textId="17182FD2" w:rsidR="00CC7883" w:rsidRPr="00474CEA" w:rsidRDefault="00CC7883" w:rsidP="00CC7883">
      <w:r w:rsidRPr="00474CEA">
        <w:t xml:space="preserve">As at 8:00 am </w:t>
      </w:r>
      <w:r w:rsidR="0082077C" w:rsidRPr="00474CEA">
        <w:t>26</w:t>
      </w:r>
      <w:r w:rsidRPr="00474CEA">
        <w:t xml:space="preserve"> </w:t>
      </w:r>
      <w:r w:rsidR="00070140" w:rsidRPr="00474CEA">
        <w:t>August</w:t>
      </w:r>
      <w:r w:rsidRPr="00474CEA">
        <w:t xml:space="preserve"> </w:t>
      </w:r>
      <w:r w:rsidR="00070140" w:rsidRPr="00474CEA">
        <w:t>2022</w:t>
      </w:r>
      <w:r w:rsidRPr="00474CEA">
        <w:t xml:space="preserve"> there are </w:t>
      </w:r>
      <w:r w:rsidR="002015FD" w:rsidRPr="00474CEA">
        <w:t>2</w:t>
      </w:r>
      <w:r w:rsidR="009E72EB" w:rsidRPr="00474CEA">
        <w:t>,9</w:t>
      </w:r>
      <w:r w:rsidR="002015FD" w:rsidRPr="00474CEA">
        <w:t>29</w:t>
      </w:r>
      <w:r w:rsidRPr="00474CEA">
        <w:t xml:space="preserve"> active COVID-19 cases in </w:t>
      </w:r>
      <w:r w:rsidR="002015FD" w:rsidRPr="00474CEA">
        <w:t>466</w:t>
      </w:r>
      <w:r w:rsidRPr="00474CEA">
        <w:t xml:space="preserve"> active outbreaks in residential aged care facilities across Australia. </w:t>
      </w:r>
      <w:r w:rsidR="00BC461A" w:rsidRPr="00474CEA">
        <w:t xml:space="preserve">There has been a </w:t>
      </w:r>
      <w:r w:rsidR="009E72EB" w:rsidRPr="00474CEA">
        <w:t>de</w:t>
      </w:r>
      <w:r w:rsidR="00BC461A" w:rsidRPr="00474CEA">
        <w:t>crease of</w:t>
      </w:r>
      <w:r w:rsidRPr="00474CEA">
        <w:t xml:space="preserve"> </w:t>
      </w:r>
      <w:r w:rsidR="00BC461A" w:rsidRPr="00474CEA">
        <w:t>1</w:t>
      </w:r>
      <w:r w:rsidR="002015FD" w:rsidRPr="00474CEA">
        <w:t>32</w:t>
      </w:r>
      <w:r w:rsidRPr="00474CEA">
        <w:t xml:space="preserve"> </w:t>
      </w:r>
      <w:r w:rsidR="00BC461A" w:rsidRPr="00474CEA">
        <w:t>total outbreaks</w:t>
      </w:r>
      <w:r w:rsidR="00B46CD7" w:rsidRPr="00474CEA">
        <w:t xml:space="preserve">, </w:t>
      </w:r>
      <w:r w:rsidR="002015FD" w:rsidRPr="00474CEA">
        <w:t>77</w:t>
      </w:r>
      <w:r w:rsidR="00B46CD7" w:rsidRPr="00474CEA">
        <w:t xml:space="preserve"> new resident deaths and </w:t>
      </w:r>
      <w:r w:rsidR="009E72EB" w:rsidRPr="00474CEA">
        <w:t>2</w:t>
      </w:r>
      <w:r w:rsidR="00B46CD7" w:rsidRPr="00474CEA">
        <w:t>,</w:t>
      </w:r>
      <w:r w:rsidR="002015FD" w:rsidRPr="00474CEA">
        <w:t>585</w:t>
      </w:r>
      <w:r w:rsidR="00B46CD7" w:rsidRPr="00474CEA">
        <w:t xml:space="preserve"> combined new resident and staff cases</w:t>
      </w:r>
      <w:r w:rsidRPr="00474CEA">
        <w:t xml:space="preserve"> since </w:t>
      </w:r>
      <w:r w:rsidR="009E72EB" w:rsidRPr="00474CEA">
        <w:t>1</w:t>
      </w:r>
      <w:r w:rsidR="0082077C" w:rsidRPr="00474CEA">
        <w:t>9</w:t>
      </w:r>
      <w:r w:rsidRPr="00474CEA">
        <w:t xml:space="preserve"> </w:t>
      </w:r>
      <w:r w:rsidR="00070140" w:rsidRPr="00474CEA">
        <w:t>August</w:t>
      </w:r>
      <w:r w:rsidRPr="00474CEA">
        <w:t xml:space="preserve"> </w:t>
      </w:r>
      <w:r w:rsidR="00070140" w:rsidRPr="00474CEA">
        <w:t>2022</w:t>
      </w:r>
      <w:r w:rsidRPr="00474CEA">
        <w:t xml:space="preserve">. </w:t>
      </w:r>
    </w:p>
    <w:p w14:paraId="041AB4B8" w14:textId="027ACE0C" w:rsidR="00CC7883" w:rsidRPr="00474CEA" w:rsidRDefault="00CC7883" w:rsidP="00CC7883">
      <w:pPr>
        <w:pStyle w:val="Caption"/>
      </w:pPr>
      <w:r w:rsidRPr="00474CEA">
        <w:t xml:space="preserve">Table </w:t>
      </w:r>
      <w:r w:rsidR="0018415F">
        <w:fldChar w:fldCharType="begin"/>
      </w:r>
      <w:r w:rsidR="0018415F">
        <w:instrText xml:space="preserve"> SEQ Table \* ARABIC </w:instrText>
      </w:r>
      <w:r w:rsidR="0018415F">
        <w:fldChar w:fldCharType="separate"/>
      </w:r>
      <w:r w:rsidRPr="00474CEA">
        <w:rPr>
          <w:noProof/>
        </w:rPr>
        <w:t>1</w:t>
      </w:r>
      <w:r w:rsidR="0018415F">
        <w:rPr>
          <w:noProof/>
        </w:rPr>
        <w:fldChar w:fldCharType="end"/>
      </w:r>
      <w:r w:rsidRPr="00474CEA">
        <w:t xml:space="preserve">: Aged Care COVID-19 data as at 8.00am </w:t>
      </w:r>
      <w:r w:rsidR="00971293">
        <w:t>26</w:t>
      </w:r>
      <w:r w:rsidR="004D23C1" w:rsidRPr="00474CEA">
        <w:t xml:space="preserve"> August</w:t>
      </w:r>
      <w:r w:rsidRPr="00474CEA">
        <w:t xml:space="preserve"> 2022</w:t>
      </w:r>
      <w:r w:rsidRPr="00474CEA">
        <w:rPr>
          <w:rStyle w:val="FootnoteReference"/>
        </w:rPr>
        <w:footnoteReference w:id="2"/>
      </w:r>
    </w:p>
    <w:tbl>
      <w:tblPr>
        <w:tblStyle w:val="GridTable3-Accent51"/>
        <w:tblW w:w="9348" w:type="dxa"/>
        <w:tblLook w:val="0420" w:firstRow="1" w:lastRow="0" w:firstColumn="0" w:lastColumn="0" w:noHBand="0" w:noVBand="1"/>
      </w:tblPr>
      <w:tblGrid>
        <w:gridCol w:w="4248"/>
        <w:gridCol w:w="1118"/>
        <w:gridCol w:w="1150"/>
        <w:gridCol w:w="1559"/>
        <w:gridCol w:w="1273"/>
      </w:tblGrid>
      <w:tr w:rsidR="00675315" w:rsidRPr="00675315" w14:paraId="3981E73C" w14:textId="77777777" w:rsidTr="00070140">
        <w:trPr>
          <w:cnfStyle w:val="100000000000" w:firstRow="1" w:lastRow="0" w:firstColumn="0" w:lastColumn="0" w:oddVBand="0" w:evenVBand="0" w:oddHBand="0" w:evenHBand="0" w:firstRowFirstColumn="0" w:firstRowLastColumn="0" w:lastRowFirstColumn="0" w:lastRowLastColumn="0"/>
          <w:tblHeader/>
        </w:trPr>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939E42" w14:textId="77777777" w:rsidR="00070140" w:rsidRPr="00675315" w:rsidRDefault="00070140" w:rsidP="00070140">
            <w:pPr>
              <w:pStyle w:val="TableofAuthorities"/>
              <w:spacing w:before="0"/>
              <w:jc w:val="both"/>
              <w:rPr>
                <w:color w:val="auto"/>
                <w:sz w:val="20"/>
                <w:szCs w:val="20"/>
              </w:rPr>
            </w:pPr>
            <w:r w:rsidRPr="00675315">
              <w:rPr>
                <w:color w:val="auto"/>
                <w:sz w:val="20"/>
                <w:szCs w:val="20"/>
              </w:rPr>
              <w:t>Category</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B1249" w14:textId="2C8854BD" w:rsidR="00070140" w:rsidRPr="00675315" w:rsidRDefault="00070140" w:rsidP="00070140">
            <w:pPr>
              <w:pStyle w:val="TableofAuthorities"/>
              <w:spacing w:before="0"/>
              <w:jc w:val="both"/>
              <w:rPr>
                <w:color w:val="auto"/>
                <w:sz w:val="20"/>
                <w:szCs w:val="20"/>
              </w:rPr>
            </w:pPr>
            <w:r w:rsidRPr="00675315">
              <w:rPr>
                <w:color w:val="auto"/>
                <w:sz w:val="20"/>
                <w:szCs w:val="20"/>
              </w:rPr>
              <w:t>Active</w:t>
            </w:r>
            <w:r w:rsidR="008941F5" w:rsidRPr="00675315">
              <w:rPr>
                <w:rStyle w:val="FootnoteReference"/>
                <w:rFonts w:cs="Arial"/>
                <w:i/>
                <w:iCs/>
                <w:color w:val="auto"/>
                <w:sz w:val="20"/>
                <w:szCs w:val="20"/>
                <w:lang w:eastAsia="en-AU"/>
              </w:rPr>
              <w:footnoteReference w:id="3"/>
            </w: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511945" w14:textId="33253606" w:rsidR="00070140" w:rsidRPr="00675315" w:rsidRDefault="00070140" w:rsidP="00070140">
            <w:pPr>
              <w:pStyle w:val="TableofAuthorities"/>
              <w:spacing w:before="0"/>
              <w:jc w:val="both"/>
              <w:rPr>
                <w:color w:val="auto"/>
                <w:sz w:val="20"/>
                <w:szCs w:val="20"/>
              </w:rPr>
            </w:pPr>
            <w:r w:rsidRPr="00675315">
              <w:rPr>
                <w:color w:val="auto"/>
                <w:sz w:val="20"/>
                <w:szCs w:val="20"/>
              </w:rPr>
              <w:t>Previous 7 days</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6938DC" w14:textId="374A7565" w:rsidR="00070140" w:rsidRPr="00675315" w:rsidRDefault="00070140" w:rsidP="00070140">
            <w:pPr>
              <w:pStyle w:val="TableofAuthorities"/>
              <w:spacing w:before="0"/>
              <w:jc w:val="both"/>
              <w:rPr>
                <w:b w:val="0"/>
                <w:bCs w:val="0"/>
                <w:color w:val="auto"/>
                <w:sz w:val="20"/>
                <w:szCs w:val="20"/>
              </w:rPr>
            </w:pPr>
            <w:r w:rsidRPr="00675315">
              <w:rPr>
                <w:color w:val="auto"/>
                <w:sz w:val="20"/>
                <w:szCs w:val="20"/>
              </w:rPr>
              <w:t>Cumulative Total</w:t>
            </w:r>
          </w:p>
        </w:tc>
        <w:tc>
          <w:tcPr>
            <w:tcW w:w="1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B72E8F" w14:textId="77777777" w:rsidR="00070140" w:rsidRPr="00675315" w:rsidRDefault="00070140" w:rsidP="00070140">
            <w:pPr>
              <w:pStyle w:val="TableofAuthorities"/>
              <w:spacing w:before="0"/>
              <w:ind w:left="0" w:firstLine="0"/>
              <w:jc w:val="both"/>
              <w:rPr>
                <w:color w:val="auto"/>
                <w:sz w:val="20"/>
                <w:szCs w:val="20"/>
              </w:rPr>
            </w:pPr>
            <w:r w:rsidRPr="00675315">
              <w:rPr>
                <w:color w:val="auto"/>
                <w:sz w:val="20"/>
                <w:szCs w:val="20"/>
              </w:rPr>
              <w:t>Previous 7 days</w:t>
            </w:r>
          </w:p>
        </w:tc>
      </w:tr>
      <w:tr w:rsidR="00474CEA" w:rsidRPr="00474CEA" w14:paraId="3A23962D" w14:textId="77777777" w:rsidTr="007B45FA">
        <w:trPr>
          <w:cnfStyle w:val="000000100000" w:firstRow="0" w:lastRow="0" w:firstColumn="0" w:lastColumn="0" w:oddVBand="0" w:evenVBand="0" w:oddHBand="1" w:evenHBand="0" w:firstRowFirstColumn="0" w:firstRowLastColumn="0" w:lastRowFirstColumn="0" w:lastRowLastColumn="0"/>
          <w:trHeight w:val="17"/>
        </w:trPr>
        <w:tc>
          <w:tcPr>
            <w:tcW w:w="4248" w:type="dxa"/>
            <w:tcBorders>
              <w:top w:val="single" w:sz="4" w:space="0" w:color="FFFFFF" w:themeColor="background1"/>
            </w:tcBorders>
            <w:vAlign w:val="center"/>
          </w:tcPr>
          <w:p w14:paraId="4790C6FB" w14:textId="577C7C4C" w:rsidR="0003701E" w:rsidRPr="00474CEA" w:rsidRDefault="0003701E" w:rsidP="0003701E">
            <w:pPr>
              <w:spacing w:before="0" w:after="0"/>
              <w:rPr>
                <w:sz w:val="20"/>
                <w:szCs w:val="20"/>
                <w:vertAlign w:val="superscript"/>
              </w:rPr>
            </w:pPr>
            <w:r w:rsidRPr="00474CEA">
              <w:rPr>
                <w:sz w:val="20"/>
                <w:szCs w:val="20"/>
              </w:rPr>
              <w:t>Outbreaks</w:t>
            </w:r>
            <w:r w:rsidRPr="00474CEA">
              <w:rPr>
                <w:rStyle w:val="FootnoteReference"/>
                <w:sz w:val="20"/>
                <w:szCs w:val="20"/>
              </w:rPr>
              <w:footnoteReference w:id="4"/>
            </w:r>
          </w:p>
        </w:tc>
        <w:tc>
          <w:tcPr>
            <w:tcW w:w="1118" w:type="dxa"/>
            <w:tcBorders>
              <w:top w:val="single" w:sz="4" w:space="0" w:color="FFFFFF" w:themeColor="background1"/>
            </w:tcBorders>
            <w:vAlign w:val="bottom"/>
          </w:tcPr>
          <w:p w14:paraId="182E7163" w14:textId="17CB7EC2" w:rsidR="0003701E" w:rsidRPr="00474CEA" w:rsidRDefault="0003701E" w:rsidP="0003701E">
            <w:pPr>
              <w:spacing w:before="0" w:after="0"/>
              <w:rPr>
                <w:rFonts w:cs="Arial"/>
                <w:sz w:val="20"/>
                <w:szCs w:val="20"/>
              </w:rPr>
            </w:pPr>
            <w:r w:rsidRPr="00474CEA">
              <w:rPr>
                <w:rFonts w:cs="Arial"/>
                <w:sz w:val="20"/>
                <w:szCs w:val="20"/>
              </w:rPr>
              <w:t>466</w:t>
            </w:r>
          </w:p>
        </w:tc>
        <w:tc>
          <w:tcPr>
            <w:tcW w:w="1150" w:type="dxa"/>
            <w:tcBorders>
              <w:top w:val="single" w:sz="4" w:space="0" w:color="FFFFFF" w:themeColor="background1"/>
            </w:tcBorders>
            <w:vAlign w:val="bottom"/>
          </w:tcPr>
          <w:p w14:paraId="4636C2F2" w14:textId="1B7E8943" w:rsidR="0003701E" w:rsidRPr="00474CEA" w:rsidRDefault="0003701E" w:rsidP="0003701E">
            <w:pPr>
              <w:spacing w:before="0" w:after="0"/>
              <w:rPr>
                <w:rFonts w:cs="Arial"/>
                <w:sz w:val="20"/>
                <w:szCs w:val="20"/>
              </w:rPr>
            </w:pPr>
            <w:r w:rsidRPr="00474CEA">
              <w:rPr>
                <w:rFonts w:cs="Arial"/>
                <w:sz w:val="20"/>
                <w:szCs w:val="20"/>
              </w:rPr>
              <w:t>-132</w:t>
            </w:r>
          </w:p>
        </w:tc>
        <w:tc>
          <w:tcPr>
            <w:tcW w:w="1559" w:type="dxa"/>
            <w:tcBorders>
              <w:top w:val="single" w:sz="4" w:space="0" w:color="FFFFFF" w:themeColor="background1"/>
            </w:tcBorders>
            <w:vAlign w:val="bottom"/>
          </w:tcPr>
          <w:p w14:paraId="48C0B383" w14:textId="5C7D0397" w:rsidR="0003701E" w:rsidRPr="00474CEA" w:rsidRDefault="0003701E" w:rsidP="0003701E">
            <w:pPr>
              <w:spacing w:before="0" w:after="0"/>
              <w:rPr>
                <w:rFonts w:cs="Arial"/>
                <w:sz w:val="20"/>
                <w:szCs w:val="20"/>
              </w:rPr>
            </w:pPr>
            <w:r w:rsidRPr="00474CEA">
              <w:rPr>
                <w:rFonts w:cs="Arial"/>
                <w:sz w:val="20"/>
                <w:szCs w:val="20"/>
              </w:rPr>
              <w:t>7,773</w:t>
            </w:r>
          </w:p>
        </w:tc>
        <w:tc>
          <w:tcPr>
            <w:tcW w:w="1273" w:type="dxa"/>
            <w:tcBorders>
              <w:top w:val="single" w:sz="4" w:space="0" w:color="FFFFFF" w:themeColor="background1"/>
            </w:tcBorders>
            <w:vAlign w:val="bottom"/>
          </w:tcPr>
          <w:p w14:paraId="23B38C8C" w14:textId="13EA9538" w:rsidR="0003701E" w:rsidRPr="00474CEA" w:rsidRDefault="000E0FA0" w:rsidP="0003701E">
            <w:pPr>
              <w:spacing w:before="0" w:after="0"/>
              <w:rPr>
                <w:rFonts w:cs="Arial"/>
                <w:sz w:val="20"/>
                <w:szCs w:val="20"/>
              </w:rPr>
            </w:pPr>
            <w:r w:rsidRPr="00474CEA">
              <w:rPr>
                <w:rFonts w:cs="Arial"/>
                <w:sz w:val="20"/>
                <w:szCs w:val="20"/>
              </w:rPr>
              <w:t>+</w:t>
            </w:r>
            <w:r w:rsidR="0003701E" w:rsidRPr="00474CEA">
              <w:rPr>
                <w:rFonts w:cs="Arial"/>
                <w:sz w:val="20"/>
                <w:szCs w:val="20"/>
              </w:rPr>
              <w:t>107</w:t>
            </w:r>
          </w:p>
        </w:tc>
      </w:tr>
      <w:tr w:rsidR="00474CEA" w:rsidRPr="00474CEA" w14:paraId="58DDF223" w14:textId="77777777" w:rsidTr="007B45FA">
        <w:trPr>
          <w:trHeight w:val="17"/>
        </w:trPr>
        <w:tc>
          <w:tcPr>
            <w:tcW w:w="4248" w:type="dxa"/>
            <w:tcBorders>
              <w:top w:val="single" w:sz="4" w:space="0" w:color="FFFFFF" w:themeColor="background1"/>
            </w:tcBorders>
            <w:vAlign w:val="center"/>
          </w:tcPr>
          <w:p w14:paraId="0245027C" w14:textId="77777777" w:rsidR="0003701E" w:rsidRPr="00474CEA" w:rsidRDefault="0003701E" w:rsidP="0003701E">
            <w:pPr>
              <w:spacing w:before="0" w:after="0"/>
              <w:rPr>
                <w:sz w:val="20"/>
                <w:szCs w:val="20"/>
              </w:rPr>
            </w:pPr>
            <w:r w:rsidRPr="00474CEA">
              <w:rPr>
                <w:sz w:val="20"/>
                <w:szCs w:val="20"/>
              </w:rPr>
              <w:t xml:space="preserve">Residential Aged Care Facilities affected </w:t>
            </w:r>
          </w:p>
        </w:tc>
        <w:tc>
          <w:tcPr>
            <w:tcW w:w="1118" w:type="dxa"/>
            <w:tcBorders>
              <w:top w:val="single" w:sz="4" w:space="0" w:color="FFFFFF" w:themeColor="background1"/>
            </w:tcBorders>
            <w:vAlign w:val="bottom"/>
          </w:tcPr>
          <w:p w14:paraId="2C7D0320" w14:textId="0721981F" w:rsidR="0003701E" w:rsidRPr="00474CEA" w:rsidRDefault="0003701E" w:rsidP="0003701E">
            <w:pPr>
              <w:spacing w:before="0" w:after="0"/>
              <w:rPr>
                <w:rFonts w:cs="Arial"/>
                <w:sz w:val="20"/>
                <w:szCs w:val="20"/>
              </w:rPr>
            </w:pPr>
            <w:r w:rsidRPr="00474CEA">
              <w:rPr>
                <w:rFonts w:cs="Arial"/>
                <w:sz w:val="20"/>
                <w:szCs w:val="20"/>
              </w:rPr>
              <w:t>466</w:t>
            </w:r>
          </w:p>
        </w:tc>
        <w:tc>
          <w:tcPr>
            <w:tcW w:w="1150" w:type="dxa"/>
            <w:tcBorders>
              <w:top w:val="single" w:sz="4" w:space="0" w:color="FFFFFF" w:themeColor="background1"/>
            </w:tcBorders>
            <w:vAlign w:val="bottom"/>
          </w:tcPr>
          <w:p w14:paraId="10908F6C" w14:textId="544C1B3E" w:rsidR="0003701E" w:rsidRPr="00474CEA" w:rsidRDefault="0003701E" w:rsidP="0003701E">
            <w:pPr>
              <w:spacing w:before="0" w:after="0"/>
              <w:rPr>
                <w:rFonts w:cs="Arial"/>
                <w:sz w:val="20"/>
                <w:szCs w:val="20"/>
              </w:rPr>
            </w:pPr>
            <w:r w:rsidRPr="00474CEA">
              <w:rPr>
                <w:rFonts w:cs="Arial"/>
                <w:sz w:val="20"/>
                <w:szCs w:val="20"/>
              </w:rPr>
              <w:t>-132</w:t>
            </w:r>
          </w:p>
        </w:tc>
        <w:tc>
          <w:tcPr>
            <w:tcW w:w="1559" w:type="dxa"/>
            <w:tcBorders>
              <w:top w:val="single" w:sz="4" w:space="0" w:color="FFFFFF" w:themeColor="background1"/>
            </w:tcBorders>
            <w:vAlign w:val="bottom"/>
          </w:tcPr>
          <w:p w14:paraId="52ED9F52" w14:textId="42FFAC5E" w:rsidR="0003701E" w:rsidRPr="00474CEA" w:rsidRDefault="0003701E" w:rsidP="0003701E">
            <w:pPr>
              <w:spacing w:before="0" w:after="0"/>
              <w:rPr>
                <w:rFonts w:cs="Arial"/>
                <w:sz w:val="20"/>
                <w:szCs w:val="20"/>
              </w:rPr>
            </w:pPr>
            <w:r w:rsidRPr="00474CEA">
              <w:rPr>
                <w:rFonts w:cs="Arial"/>
                <w:sz w:val="20"/>
                <w:szCs w:val="20"/>
              </w:rPr>
              <w:t>2,703</w:t>
            </w:r>
          </w:p>
        </w:tc>
        <w:tc>
          <w:tcPr>
            <w:tcW w:w="1273" w:type="dxa"/>
            <w:tcBorders>
              <w:top w:val="single" w:sz="4" w:space="0" w:color="FFFFFF" w:themeColor="background1"/>
            </w:tcBorders>
            <w:vAlign w:val="bottom"/>
          </w:tcPr>
          <w:p w14:paraId="0105DC38" w14:textId="296B46E8" w:rsidR="0003701E" w:rsidRPr="00474CEA" w:rsidRDefault="000E0FA0" w:rsidP="0003701E">
            <w:pPr>
              <w:spacing w:before="0" w:after="0"/>
              <w:rPr>
                <w:rFonts w:cs="Arial"/>
                <w:sz w:val="20"/>
                <w:szCs w:val="20"/>
              </w:rPr>
            </w:pPr>
            <w:r w:rsidRPr="00474CEA">
              <w:rPr>
                <w:rFonts w:cs="Arial"/>
                <w:sz w:val="20"/>
                <w:szCs w:val="20"/>
              </w:rPr>
              <w:t>+</w:t>
            </w:r>
            <w:r w:rsidR="0003701E" w:rsidRPr="00474CEA">
              <w:rPr>
                <w:rFonts w:cs="Arial"/>
                <w:sz w:val="20"/>
                <w:szCs w:val="20"/>
              </w:rPr>
              <w:t>6</w:t>
            </w:r>
          </w:p>
        </w:tc>
      </w:tr>
      <w:tr w:rsidR="00474CEA" w:rsidRPr="00474CEA" w14:paraId="52C5F785" w14:textId="77777777" w:rsidTr="007B45FA">
        <w:trPr>
          <w:cnfStyle w:val="000000100000" w:firstRow="0" w:lastRow="0" w:firstColumn="0" w:lastColumn="0" w:oddVBand="0" w:evenVBand="0" w:oddHBand="1" w:evenHBand="0" w:firstRowFirstColumn="0" w:firstRowLastColumn="0" w:lastRowFirstColumn="0" w:lastRowLastColumn="0"/>
          <w:trHeight w:val="17"/>
        </w:trPr>
        <w:tc>
          <w:tcPr>
            <w:tcW w:w="4248" w:type="dxa"/>
            <w:tcBorders>
              <w:top w:val="single" w:sz="4" w:space="0" w:color="FFFFFF" w:themeColor="background1"/>
            </w:tcBorders>
            <w:vAlign w:val="center"/>
          </w:tcPr>
          <w:p w14:paraId="559EFF7B" w14:textId="755456C1" w:rsidR="0003701E" w:rsidRPr="00474CEA" w:rsidRDefault="0003701E" w:rsidP="0003701E">
            <w:pPr>
              <w:spacing w:before="0" w:after="0"/>
              <w:rPr>
                <w:sz w:val="20"/>
                <w:szCs w:val="20"/>
                <w:vertAlign w:val="superscript"/>
              </w:rPr>
            </w:pPr>
            <w:r w:rsidRPr="00474CEA">
              <w:rPr>
                <w:sz w:val="20"/>
                <w:szCs w:val="20"/>
              </w:rPr>
              <w:t>Resident Cases</w:t>
            </w:r>
            <w:r w:rsidRPr="00474CEA">
              <w:rPr>
                <w:rStyle w:val="FootnoteReference"/>
                <w:sz w:val="20"/>
                <w:szCs w:val="20"/>
              </w:rPr>
              <w:footnoteReference w:id="5"/>
            </w:r>
          </w:p>
        </w:tc>
        <w:tc>
          <w:tcPr>
            <w:tcW w:w="1118" w:type="dxa"/>
            <w:tcBorders>
              <w:top w:val="single" w:sz="4" w:space="0" w:color="FFFFFF" w:themeColor="background1"/>
            </w:tcBorders>
            <w:vAlign w:val="bottom"/>
          </w:tcPr>
          <w:p w14:paraId="4FBC0406" w14:textId="1E806AFF" w:rsidR="0003701E" w:rsidRPr="00474CEA" w:rsidRDefault="0003701E" w:rsidP="0003701E">
            <w:pPr>
              <w:spacing w:before="0" w:after="0"/>
              <w:rPr>
                <w:rFonts w:cs="Arial"/>
                <w:sz w:val="20"/>
                <w:szCs w:val="20"/>
              </w:rPr>
            </w:pPr>
            <w:r w:rsidRPr="00474CEA">
              <w:rPr>
                <w:rFonts w:cs="Arial"/>
                <w:sz w:val="20"/>
                <w:szCs w:val="20"/>
              </w:rPr>
              <w:t>2145</w:t>
            </w:r>
          </w:p>
        </w:tc>
        <w:tc>
          <w:tcPr>
            <w:tcW w:w="1150" w:type="dxa"/>
            <w:tcBorders>
              <w:top w:val="single" w:sz="4" w:space="0" w:color="FFFFFF" w:themeColor="background1"/>
            </w:tcBorders>
            <w:vAlign w:val="bottom"/>
          </w:tcPr>
          <w:p w14:paraId="290C26E3" w14:textId="61C62D30" w:rsidR="0003701E" w:rsidRPr="00474CEA" w:rsidRDefault="0003701E" w:rsidP="0003701E">
            <w:pPr>
              <w:spacing w:before="0" w:after="0"/>
              <w:rPr>
                <w:rFonts w:cs="Arial"/>
                <w:sz w:val="20"/>
                <w:szCs w:val="20"/>
              </w:rPr>
            </w:pPr>
            <w:r w:rsidRPr="00474CEA">
              <w:rPr>
                <w:rFonts w:cs="Arial"/>
                <w:sz w:val="20"/>
                <w:szCs w:val="20"/>
              </w:rPr>
              <w:t>-686</w:t>
            </w:r>
          </w:p>
        </w:tc>
        <w:tc>
          <w:tcPr>
            <w:tcW w:w="1559" w:type="dxa"/>
            <w:tcBorders>
              <w:top w:val="single" w:sz="4" w:space="0" w:color="FFFFFF" w:themeColor="background1"/>
            </w:tcBorders>
            <w:vAlign w:val="bottom"/>
          </w:tcPr>
          <w:p w14:paraId="7AF33B0F" w14:textId="65847D4B" w:rsidR="0003701E" w:rsidRPr="00474CEA" w:rsidRDefault="0003701E" w:rsidP="0003701E">
            <w:pPr>
              <w:spacing w:before="0" w:after="0"/>
              <w:rPr>
                <w:rFonts w:cs="Arial"/>
                <w:sz w:val="20"/>
                <w:szCs w:val="20"/>
              </w:rPr>
            </w:pPr>
            <w:r w:rsidRPr="00474CEA">
              <w:rPr>
                <w:rFonts w:cs="Arial"/>
                <w:sz w:val="20"/>
                <w:szCs w:val="20"/>
              </w:rPr>
              <w:t>88,608</w:t>
            </w:r>
          </w:p>
        </w:tc>
        <w:tc>
          <w:tcPr>
            <w:tcW w:w="1273" w:type="dxa"/>
            <w:tcBorders>
              <w:top w:val="single" w:sz="4" w:space="0" w:color="FFFFFF" w:themeColor="background1"/>
            </w:tcBorders>
            <w:vAlign w:val="bottom"/>
          </w:tcPr>
          <w:p w14:paraId="602DA954" w14:textId="138C09A7" w:rsidR="0003701E" w:rsidRPr="00474CEA" w:rsidRDefault="000E0FA0" w:rsidP="0003701E">
            <w:pPr>
              <w:spacing w:before="0" w:after="0"/>
              <w:rPr>
                <w:rFonts w:cs="Arial"/>
                <w:sz w:val="20"/>
                <w:szCs w:val="20"/>
              </w:rPr>
            </w:pPr>
            <w:r w:rsidRPr="00474CEA">
              <w:rPr>
                <w:rFonts w:cs="Arial"/>
                <w:sz w:val="20"/>
                <w:szCs w:val="20"/>
              </w:rPr>
              <w:t>+</w:t>
            </w:r>
            <w:r w:rsidR="0003701E" w:rsidRPr="00474CEA">
              <w:rPr>
                <w:rFonts w:cs="Arial"/>
                <w:sz w:val="20"/>
                <w:szCs w:val="20"/>
              </w:rPr>
              <w:t>1,885</w:t>
            </w:r>
          </w:p>
        </w:tc>
      </w:tr>
      <w:tr w:rsidR="00474CEA" w:rsidRPr="00474CEA" w14:paraId="5C327B96" w14:textId="77777777" w:rsidTr="007B45FA">
        <w:tc>
          <w:tcPr>
            <w:tcW w:w="4248" w:type="dxa"/>
            <w:vAlign w:val="center"/>
          </w:tcPr>
          <w:p w14:paraId="0FB59AC3" w14:textId="578DCCE2" w:rsidR="0003701E" w:rsidRPr="00474CEA" w:rsidRDefault="0003701E" w:rsidP="0003701E">
            <w:pPr>
              <w:spacing w:before="0" w:after="0"/>
              <w:rPr>
                <w:sz w:val="20"/>
                <w:szCs w:val="20"/>
                <w:vertAlign w:val="superscript"/>
              </w:rPr>
            </w:pPr>
            <w:r w:rsidRPr="00474CEA">
              <w:rPr>
                <w:sz w:val="20"/>
                <w:szCs w:val="20"/>
              </w:rPr>
              <w:t>Resident Deaths</w:t>
            </w:r>
            <w:r w:rsidRPr="00474CEA">
              <w:rPr>
                <w:sz w:val="20"/>
                <w:szCs w:val="20"/>
                <w:vertAlign w:val="superscript"/>
              </w:rPr>
              <w:t>4</w:t>
            </w:r>
          </w:p>
        </w:tc>
        <w:tc>
          <w:tcPr>
            <w:tcW w:w="1118" w:type="dxa"/>
            <w:vAlign w:val="bottom"/>
          </w:tcPr>
          <w:p w14:paraId="44FEDE77" w14:textId="5DFC576F" w:rsidR="0003701E" w:rsidRPr="00474CEA" w:rsidRDefault="0003701E" w:rsidP="0003701E">
            <w:pPr>
              <w:spacing w:before="0" w:after="0"/>
              <w:rPr>
                <w:rFonts w:cs="Arial"/>
                <w:sz w:val="20"/>
                <w:szCs w:val="20"/>
              </w:rPr>
            </w:pPr>
            <w:r w:rsidRPr="00474CEA">
              <w:rPr>
                <w:rFonts w:cs="Arial"/>
                <w:sz w:val="20"/>
                <w:szCs w:val="20"/>
              </w:rPr>
              <w:t>N/A</w:t>
            </w:r>
          </w:p>
        </w:tc>
        <w:tc>
          <w:tcPr>
            <w:tcW w:w="1150" w:type="dxa"/>
            <w:vAlign w:val="bottom"/>
          </w:tcPr>
          <w:p w14:paraId="7AED720D" w14:textId="746778ED" w:rsidR="0003701E" w:rsidRPr="00474CEA" w:rsidRDefault="0003701E" w:rsidP="0003701E">
            <w:pPr>
              <w:spacing w:before="0" w:after="0"/>
              <w:rPr>
                <w:rFonts w:cs="Arial"/>
                <w:sz w:val="20"/>
                <w:szCs w:val="20"/>
              </w:rPr>
            </w:pPr>
            <w:r w:rsidRPr="00474CEA">
              <w:rPr>
                <w:rFonts w:cs="Arial"/>
                <w:sz w:val="20"/>
                <w:szCs w:val="20"/>
              </w:rPr>
              <w:t>N/A</w:t>
            </w:r>
          </w:p>
        </w:tc>
        <w:tc>
          <w:tcPr>
            <w:tcW w:w="1559" w:type="dxa"/>
            <w:vAlign w:val="bottom"/>
          </w:tcPr>
          <w:p w14:paraId="00A95AD8" w14:textId="1D845E62" w:rsidR="0003701E" w:rsidRPr="00474CEA" w:rsidRDefault="0003701E" w:rsidP="0003701E">
            <w:pPr>
              <w:spacing w:before="0" w:after="0"/>
              <w:rPr>
                <w:rFonts w:cs="Arial"/>
                <w:sz w:val="20"/>
                <w:szCs w:val="20"/>
              </w:rPr>
            </w:pPr>
            <w:r w:rsidRPr="00474CEA">
              <w:rPr>
                <w:rFonts w:cs="Arial"/>
                <w:sz w:val="20"/>
                <w:szCs w:val="20"/>
              </w:rPr>
              <w:t>3,858</w:t>
            </w:r>
          </w:p>
        </w:tc>
        <w:tc>
          <w:tcPr>
            <w:tcW w:w="1273" w:type="dxa"/>
            <w:vAlign w:val="bottom"/>
          </w:tcPr>
          <w:p w14:paraId="7C0EBB40" w14:textId="31FEB821" w:rsidR="0003701E" w:rsidRPr="00474CEA" w:rsidRDefault="000E0FA0" w:rsidP="0003701E">
            <w:pPr>
              <w:spacing w:before="0" w:after="0"/>
              <w:rPr>
                <w:rFonts w:cs="Arial"/>
                <w:sz w:val="20"/>
                <w:szCs w:val="20"/>
              </w:rPr>
            </w:pPr>
            <w:r w:rsidRPr="00474CEA">
              <w:rPr>
                <w:rFonts w:cs="Arial"/>
                <w:sz w:val="20"/>
                <w:szCs w:val="20"/>
              </w:rPr>
              <w:t>+</w:t>
            </w:r>
            <w:r w:rsidR="0003701E" w:rsidRPr="00474CEA">
              <w:rPr>
                <w:rFonts w:cs="Arial"/>
                <w:sz w:val="20"/>
                <w:szCs w:val="20"/>
              </w:rPr>
              <w:t>77</w:t>
            </w:r>
          </w:p>
        </w:tc>
      </w:tr>
      <w:tr w:rsidR="00474CEA" w:rsidRPr="00474CEA" w14:paraId="248D47CA" w14:textId="77777777" w:rsidTr="007B45FA">
        <w:trPr>
          <w:cnfStyle w:val="000000100000" w:firstRow="0" w:lastRow="0" w:firstColumn="0" w:lastColumn="0" w:oddVBand="0" w:evenVBand="0" w:oddHBand="1" w:evenHBand="0" w:firstRowFirstColumn="0" w:firstRowLastColumn="0" w:lastRowFirstColumn="0" w:lastRowLastColumn="0"/>
        </w:trPr>
        <w:tc>
          <w:tcPr>
            <w:tcW w:w="4248" w:type="dxa"/>
            <w:vAlign w:val="center"/>
          </w:tcPr>
          <w:p w14:paraId="17BC201B" w14:textId="77777777" w:rsidR="0003701E" w:rsidRPr="00474CEA" w:rsidRDefault="0003701E" w:rsidP="0003701E">
            <w:pPr>
              <w:spacing w:before="0" w:after="0"/>
              <w:rPr>
                <w:sz w:val="20"/>
                <w:szCs w:val="20"/>
              </w:rPr>
            </w:pPr>
            <w:r w:rsidRPr="00474CEA">
              <w:rPr>
                <w:sz w:val="20"/>
                <w:szCs w:val="20"/>
              </w:rPr>
              <w:t>Staff Cases</w:t>
            </w:r>
          </w:p>
        </w:tc>
        <w:tc>
          <w:tcPr>
            <w:tcW w:w="1118" w:type="dxa"/>
            <w:vAlign w:val="bottom"/>
          </w:tcPr>
          <w:p w14:paraId="272873E4" w14:textId="5F833A87" w:rsidR="0003701E" w:rsidRPr="00474CEA" w:rsidRDefault="0003701E" w:rsidP="0003701E">
            <w:pPr>
              <w:spacing w:before="0" w:after="0"/>
              <w:rPr>
                <w:rFonts w:cs="Arial"/>
                <w:sz w:val="20"/>
                <w:szCs w:val="20"/>
              </w:rPr>
            </w:pPr>
            <w:r w:rsidRPr="00474CEA">
              <w:rPr>
                <w:rFonts w:cs="Arial"/>
                <w:sz w:val="20"/>
                <w:szCs w:val="20"/>
              </w:rPr>
              <w:t>784</w:t>
            </w:r>
          </w:p>
        </w:tc>
        <w:tc>
          <w:tcPr>
            <w:tcW w:w="1150" w:type="dxa"/>
            <w:vAlign w:val="bottom"/>
          </w:tcPr>
          <w:p w14:paraId="050EF9D9" w14:textId="092D0DED" w:rsidR="0003701E" w:rsidRPr="00474CEA" w:rsidRDefault="0003701E" w:rsidP="0003701E">
            <w:pPr>
              <w:spacing w:before="0" w:after="0"/>
              <w:rPr>
                <w:rFonts w:cs="Arial"/>
                <w:sz w:val="20"/>
                <w:szCs w:val="20"/>
              </w:rPr>
            </w:pPr>
            <w:r w:rsidRPr="00474CEA">
              <w:rPr>
                <w:rFonts w:cs="Arial"/>
                <w:sz w:val="20"/>
                <w:szCs w:val="20"/>
              </w:rPr>
              <w:t>-303</w:t>
            </w:r>
          </w:p>
        </w:tc>
        <w:tc>
          <w:tcPr>
            <w:tcW w:w="1559" w:type="dxa"/>
            <w:vAlign w:val="bottom"/>
          </w:tcPr>
          <w:p w14:paraId="55F2C1A0" w14:textId="52D3AC43" w:rsidR="0003701E" w:rsidRPr="00474CEA" w:rsidRDefault="0003701E" w:rsidP="0003701E">
            <w:pPr>
              <w:spacing w:before="0" w:after="0"/>
              <w:rPr>
                <w:rFonts w:cs="Arial"/>
                <w:sz w:val="20"/>
                <w:szCs w:val="20"/>
              </w:rPr>
            </w:pPr>
            <w:r w:rsidRPr="00474CEA">
              <w:rPr>
                <w:rFonts w:cs="Arial"/>
                <w:sz w:val="20"/>
                <w:szCs w:val="20"/>
              </w:rPr>
              <w:t>58,896</w:t>
            </w:r>
          </w:p>
        </w:tc>
        <w:tc>
          <w:tcPr>
            <w:tcW w:w="1273" w:type="dxa"/>
            <w:vAlign w:val="bottom"/>
          </w:tcPr>
          <w:p w14:paraId="5CFB021F" w14:textId="7E5AF733" w:rsidR="0003701E" w:rsidRPr="00474CEA" w:rsidRDefault="000E0FA0" w:rsidP="0003701E">
            <w:pPr>
              <w:spacing w:before="0" w:after="0"/>
              <w:rPr>
                <w:rFonts w:cs="Arial"/>
                <w:sz w:val="20"/>
                <w:szCs w:val="20"/>
              </w:rPr>
            </w:pPr>
            <w:r w:rsidRPr="00474CEA">
              <w:rPr>
                <w:rFonts w:cs="Arial"/>
                <w:sz w:val="20"/>
                <w:szCs w:val="20"/>
              </w:rPr>
              <w:t>+</w:t>
            </w:r>
            <w:r w:rsidR="0003701E" w:rsidRPr="00474CEA">
              <w:rPr>
                <w:rFonts w:cs="Arial"/>
                <w:sz w:val="20"/>
                <w:szCs w:val="20"/>
              </w:rPr>
              <w:t>700</w:t>
            </w:r>
          </w:p>
        </w:tc>
      </w:tr>
    </w:tbl>
    <w:p w14:paraId="5B07D2C5" w14:textId="793791E8" w:rsidR="00CC7883" w:rsidRPr="00474CEA" w:rsidRDefault="00CC7883" w:rsidP="00CC7883">
      <w:pPr>
        <w:rPr>
          <w:rFonts w:cs="Arial"/>
        </w:rPr>
      </w:pPr>
      <w:r w:rsidRPr="00474CEA">
        <w:rPr>
          <w:rFonts w:cs="Arial"/>
        </w:rPr>
        <w:t xml:space="preserve">As at 9 pm, </w:t>
      </w:r>
      <w:r w:rsidR="0082077C" w:rsidRPr="00474CEA">
        <w:rPr>
          <w:rFonts w:cs="Arial"/>
        </w:rPr>
        <w:t>25</w:t>
      </w:r>
      <w:r w:rsidRPr="00474CEA">
        <w:rPr>
          <w:rFonts w:cs="Arial"/>
        </w:rPr>
        <w:t xml:space="preserve"> </w:t>
      </w:r>
      <w:r w:rsidR="00070140" w:rsidRPr="00474CEA">
        <w:rPr>
          <w:rFonts w:cs="Arial"/>
        </w:rPr>
        <w:t>August</w:t>
      </w:r>
      <w:r w:rsidRPr="00474CEA">
        <w:rPr>
          <w:rFonts w:cs="Arial"/>
        </w:rPr>
        <w:t xml:space="preserve"> 2022 there has been a total of </w:t>
      </w:r>
      <w:r w:rsidR="00070140" w:rsidRPr="00474CEA">
        <w:rPr>
          <w:rFonts w:cs="Arial"/>
        </w:rPr>
        <w:t>9</w:t>
      </w:r>
      <w:r w:rsidRPr="00474CEA">
        <w:rPr>
          <w:rFonts w:cs="Arial"/>
        </w:rPr>
        <w:t>,</w:t>
      </w:r>
      <w:r w:rsidR="0082077C" w:rsidRPr="00474CEA">
        <w:rPr>
          <w:rFonts w:cs="Arial"/>
        </w:rPr>
        <w:t>963</w:t>
      </w:r>
      <w:r w:rsidRPr="00474CEA">
        <w:rPr>
          <w:rFonts w:cs="Arial"/>
        </w:rPr>
        <w:t>,</w:t>
      </w:r>
      <w:r w:rsidR="0082077C" w:rsidRPr="00474CEA">
        <w:rPr>
          <w:rFonts w:cs="Arial"/>
        </w:rPr>
        <w:t>232</w:t>
      </w:r>
      <w:r w:rsidRPr="00474CEA">
        <w:rPr>
          <w:rFonts w:cs="Arial"/>
        </w:rPr>
        <w:t xml:space="preserve"> cases of COVID-19 reported, including </w:t>
      </w:r>
      <w:r w:rsidR="00437BD7" w:rsidRPr="00474CEA">
        <w:rPr>
          <w:rFonts w:cs="Arial"/>
        </w:rPr>
        <w:t>1</w:t>
      </w:r>
      <w:r w:rsidR="0082077C" w:rsidRPr="00474CEA">
        <w:rPr>
          <w:rFonts w:cs="Arial"/>
        </w:rPr>
        <w:t>3</w:t>
      </w:r>
      <w:r w:rsidR="00070140" w:rsidRPr="00474CEA">
        <w:rPr>
          <w:rFonts w:cs="Arial"/>
        </w:rPr>
        <w:t>5</w:t>
      </w:r>
      <w:r w:rsidRPr="00474CEA">
        <w:rPr>
          <w:rFonts w:cs="Arial"/>
        </w:rPr>
        <w:t>,</w:t>
      </w:r>
      <w:r w:rsidR="0082077C" w:rsidRPr="00474CEA">
        <w:rPr>
          <w:rFonts w:cs="Arial"/>
        </w:rPr>
        <w:t>654</w:t>
      </w:r>
      <w:r w:rsidRPr="00474CEA">
        <w:rPr>
          <w:rFonts w:cs="Arial"/>
        </w:rPr>
        <w:t xml:space="preserve"> active cases and 1</w:t>
      </w:r>
      <w:r w:rsidR="00437BD7" w:rsidRPr="00474CEA">
        <w:rPr>
          <w:rFonts w:cs="Arial"/>
        </w:rPr>
        <w:t>3</w:t>
      </w:r>
      <w:r w:rsidRPr="00474CEA">
        <w:rPr>
          <w:rFonts w:cs="Arial"/>
        </w:rPr>
        <w:t>,</w:t>
      </w:r>
      <w:r w:rsidR="00437BD7" w:rsidRPr="00474CEA">
        <w:rPr>
          <w:rFonts w:cs="Arial"/>
        </w:rPr>
        <w:t>5</w:t>
      </w:r>
      <w:r w:rsidR="0082077C" w:rsidRPr="00474CEA">
        <w:rPr>
          <w:rFonts w:cs="Arial"/>
        </w:rPr>
        <w:t>94</w:t>
      </w:r>
      <w:r w:rsidRPr="00474CEA">
        <w:rPr>
          <w:rFonts w:cs="Arial"/>
        </w:rPr>
        <w:t xml:space="preserve"> deaths in Australia</w:t>
      </w:r>
      <w:r w:rsidR="0045514B" w:rsidRPr="00474CEA">
        <w:rPr>
          <w:rFonts w:cs="Arial"/>
        </w:rPr>
        <w:t>, since the beginning of the pandemic</w:t>
      </w:r>
      <w:r w:rsidRPr="00474CEA">
        <w:rPr>
          <w:rFonts w:cs="Arial"/>
        </w:rPr>
        <w:t>.</w:t>
      </w:r>
    </w:p>
    <w:p w14:paraId="562DA6DB" w14:textId="77777777" w:rsidR="00CC7883" w:rsidRPr="00675315" w:rsidRDefault="00CC7883" w:rsidP="00CC7883">
      <w:pPr>
        <w:rPr>
          <w:rFonts w:cs="Arial"/>
          <w:b/>
          <w:bCs/>
          <w:sz w:val="20"/>
          <w:szCs w:val="20"/>
        </w:rPr>
      </w:pPr>
      <w:r w:rsidRPr="00675315">
        <w:rPr>
          <w:rFonts w:cs="Arial"/>
          <w:b/>
          <w:bCs/>
          <w:sz w:val="20"/>
          <w:szCs w:val="20"/>
        </w:rPr>
        <w:t>Table 2: Overview of Active Outbreaks in Australia</w:t>
      </w:r>
    </w:p>
    <w:tbl>
      <w:tblPr>
        <w:tblStyle w:val="GridTable4-Accent51"/>
        <w:tblW w:w="5184" w:type="pct"/>
        <w:tblLook w:val="04A0" w:firstRow="1" w:lastRow="0" w:firstColumn="1" w:lastColumn="0" w:noHBand="0" w:noVBand="1"/>
      </w:tblPr>
      <w:tblGrid>
        <w:gridCol w:w="2517"/>
        <w:gridCol w:w="769"/>
        <w:gridCol w:w="754"/>
        <w:gridCol w:w="754"/>
        <w:gridCol w:w="754"/>
        <w:gridCol w:w="754"/>
        <w:gridCol w:w="753"/>
        <w:gridCol w:w="753"/>
        <w:gridCol w:w="753"/>
        <w:gridCol w:w="787"/>
      </w:tblGrid>
      <w:tr w:rsidR="00675315" w:rsidRPr="00675315" w14:paraId="665BDE33" w14:textId="77777777" w:rsidTr="00443385">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346" w:type="pct"/>
          </w:tcPr>
          <w:p w14:paraId="306710DA" w14:textId="77777777" w:rsidR="00CC7883" w:rsidRPr="00675315" w:rsidRDefault="00CC7883" w:rsidP="0045514B">
            <w:pPr>
              <w:spacing w:before="60" w:after="0"/>
              <w:rPr>
                <w:rFonts w:cs="Arial"/>
                <w:b w:val="0"/>
                <w:bCs w:val="0"/>
                <w:color w:val="auto"/>
                <w:sz w:val="20"/>
                <w:szCs w:val="20"/>
                <w:lang w:eastAsia="en-AU"/>
              </w:rPr>
            </w:pPr>
          </w:p>
        </w:tc>
        <w:tc>
          <w:tcPr>
            <w:tcW w:w="411" w:type="pct"/>
          </w:tcPr>
          <w:p w14:paraId="7CFE473E"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NSW</w:t>
            </w:r>
          </w:p>
        </w:tc>
        <w:tc>
          <w:tcPr>
            <w:tcW w:w="403" w:type="pct"/>
          </w:tcPr>
          <w:p w14:paraId="420023BD"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VIC</w:t>
            </w:r>
          </w:p>
        </w:tc>
        <w:tc>
          <w:tcPr>
            <w:tcW w:w="403" w:type="pct"/>
          </w:tcPr>
          <w:p w14:paraId="1A67DA36"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SA</w:t>
            </w:r>
          </w:p>
        </w:tc>
        <w:tc>
          <w:tcPr>
            <w:tcW w:w="403" w:type="pct"/>
          </w:tcPr>
          <w:p w14:paraId="1D2B0736"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QLD</w:t>
            </w:r>
          </w:p>
        </w:tc>
        <w:tc>
          <w:tcPr>
            <w:tcW w:w="403" w:type="pct"/>
          </w:tcPr>
          <w:p w14:paraId="16C061EF"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TAS</w:t>
            </w:r>
          </w:p>
        </w:tc>
        <w:tc>
          <w:tcPr>
            <w:tcW w:w="403" w:type="pct"/>
          </w:tcPr>
          <w:p w14:paraId="6D79D3F4"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NT</w:t>
            </w:r>
          </w:p>
        </w:tc>
        <w:tc>
          <w:tcPr>
            <w:tcW w:w="403" w:type="pct"/>
          </w:tcPr>
          <w:p w14:paraId="75C53870"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ACT</w:t>
            </w:r>
          </w:p>
        </w:tc>
        <w:tc>
          <w:tcPr>
            <w:tcW w:w="403" w:type="pct"/>
          </w:tcPr>
          <w:p w14:paraId="2A132A2F"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WA</w:t>
            </w:r>
          </w:p>
        </w:tc>
        <w:tc>
          <w:tcPr>
            <w:tcW w:w="421" w:type="pct"/>
            <w:hideMark/>
          </w:tcPr>
          <w:p w14:paraId="3C460C8A" w14:textId="77777777" w:rsidR="00CC7883" w:rsidRPr="00675315" w:rsidRDefault="00CC7883" w:rsidP="0045514B">
            <w:pPr>
              <w:spacing w:before="60" w:after="0"/>
              <w:jc w:val="center"/>
              <w:cnfStyle w:val="100000000000" w:firstRow="1" w:lastRow="0" w:firstColumn="0" w:lastColumn="0" w:oddVBand="0" w:evenVBand="0" w:oddHBand="0" w:evenHBand="0" w:firstRowFirstColumn="0" w:firstRowLastColumn="0" w:lastRowFirstColumn="0" w:lastRowLastColumn="0"/>
              <w:rPr>
                <w:rFonts w:cs="Arial"/>
                <w:b w:val="0"/>
                <w:bCs w:val="0"/>
                <w:color w:val="auto"/>
                <w:sz w:val="20"/>
                <w:szCs w:val="20"/>
                <w:lang w:eastAsia="en-AU"/>
              </w:rPr>
            </w:pPr>
            <w:r w:rsidRPr="00675315">
              <w:rPr>
                <w:rFonts w:cs="Arial"/>
                <w:color w:val="auto"/>
                <w:sz w:val="20"/>
                <w:szCs w:val="20"/>
                <w:lang w:eastAsia="en-AU"/>
              </w:rPr>
              <w:t>Total</w:t>
            </w:r>
          </w:p>
        </w:tc>
      </w:tr>
      <w:tr w:rsidR="00474CEA" w:rsidRPr="00474CEA" w14:paraId="62B78AE2" w14:textId="77777777" w:rsidTr="00F1388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346" w:type="pct"/>
          </w:tcPr>
          <w:p w14:paraId="6D684316" w14:textId="77777777" w:rsidR="00F13883" w:rsidRPr="00474CEA" w:rsidRDefault="00F13883" w:rsidP="00F13883">
            <w:pPr>
              <w:spacing w:before="60" w:after="0"/>
              <w:rPr>
                <w:rFonts w:cs="Arial"/>
                <w:sz w:val="20"/>
                <w:szCs w:val="20"/>
                <w:lang w:eastAsia="en-AU"/>
              </w:rPr>
            </w:pPr>
            <w:r w:rsidRPr="00474CEA">
              <w:rPr>
                <w:rFonts w:cs="Arial"/>
                <w:sz w:val="20"/>
                <w:szCs w:val="20"/>
                <w:lang w:eastAsia="en-AU"/>
              </w:rPr>
              <w:t>Total Facilities with outbreaks</w:t>
            </w:r>
          </w:p>
        </w:tc>
        <w:tc>
          <w:tcPr>
            <w:tcW w:w="411" w:type="pct"/>
            <w:vAlign w:val="center"/>
          </w:tcPr>
          <w:p w14:paraId="53E286CC" w14:textId="14DBD79A"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lang w:eastAsia="en-AU"/>
              </w:rPr>
            </w:pPr>
            <w:r w:rsidRPr="00474CEA">
              <w:rPr>
                <w:rFonts w:cs="Arial"/>
                <w:sz w:val="20"/>
                <w:szCs w:val="20"/>
              </w:rPr>
              <w:t>176</w:t>
            </w:r>
          </w:p>
        </w:tc>
        <w:tc>
          <w:tcPr>
            <w:tcW w:w="403" w:type="pct"/>
            <w:vAlign w:val="center"/>
          </w:tcPr>
          <w:p w14:paraId="345A17DA" w14:textId="61F6AD20"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lang w:eastAsia="en-AU"/>
              </w:rPr>
            </w:pPr>
            <w:r w:rsidRPr="00474CEA">
              <w:rPr>
                <w:rFonts w:cs="Arial"/>
                <w:sz w:val="20"/>
                <w:szCs w:val="20"/>
              </w:rPr>
              <w:t>99</w:t>
            </w:r>
          </w:p>
        </w:tc>
        <w:tc>
          <w:tcPr>
            <w:tcW w:w="403" w:type="pct"/>
            <w:vAlign w:val="center"/>
          </w:tcPr>
          <w:p w14:paraId="7F51D491" w14:textId="2A32EF7E"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lang w:eastAsia="en-AU"/>
              </w:rPr>
            </w:pPr>
            <w:r w:rsidRPr="00474CEA">
              <w:rPr>
                <w:rFonts w:cs="Arial"/>
                <w:sz w:val="20"/>
                <w:szCs w:val="20"/>
              </w:rPr>
              <w:t>56</w:t>
            </w:r>
          </w:p>
        </w:tc>
        <w:tc>
          <w:tcPr>
            <w:tcW w:w="403" w:type="pct"/>
            <w:vAlign w:val="center"/>
          </w:tcPr>
          <w:p w14:paraId="0154BEBB" w14:textId="33E767DF"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75</w:t>
            </w:r>
          </w:p>
        </w:tc>
        <w:tc>
          <w:tcPr>
            <w:tcW w:w="403" w:type="pct"/>
            <w:vAlign w:val="center"/>
          </w:tcPr>
          <w:p w14:paraId="2B25CFBF" w14:textId="46C1330B"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5</w:t>
            </w:r>
          </w:p>
        </w:tc>
        <w:tc>
          <w:tcPr>
            <w:tcW w:w="403" w:type="pct"/>
            <w:vAlign w:val="center"/>
          </w:tcPr>
          <w:p w14:paraId="649F949F" w14:textId="54D3C3B4"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lang w:eastAsia="en-AU"/>
              </w:rPr>
            </w:pPr>
            <w:r w:rsidRPr="00474CEA">
              <w:rPr>
                <w:rFonts w:cs="Arial"/>
                <w:sz w:val="20"/>
                <w:szCs w:val="20"/>
              </w:rPr>
              <w:t>0</w:t>
            </w:r>
          </w:p>
        </w:tc>
        <w:tc>
          <w:tcPr>
            <w:tcW w:w="403" w:type="pct"/>
            <w:vAlign w:val="center"/>
          </w:tcPr>
          <w:p w14:paraId="591592FB" w14:textId="538FC346"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5</w:t>
            </w:r>
          </w:p>
        </w:tc>
        <w:tc>
          <w:tcPr>
            <w:tcW w:w="403" w:type="pct"/>
            <w:vAlign w:val="center"/>
          </w:tcPr>
          <w:p w14:paraId="2BB4890B" w14:textId="24C32535"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50</w:t>
            </w:r>
          </w:p>
        </w:tc>
        <w:tc>
          <w:tcPr>
            <w:tcW w:w="421" w:type="pct"/>
            <w:vAlign w:val="center"/>
          </w:tcPr>
          <w:p w14:paraId="47FA2703" w14:textId="0E9A60D0"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lang w:eastAsia="en-AU"/>
              </w:rPr>
            </w:pPr>
            <w:r w:rsidRPr="00474CEA">
              <w:rPr>
                <w:rFonts w:cs="Arial"/>
                <w:sz w:val="20"/>
                <w:szCs w:val="20"/>
              </w:rPr>
              <w:t>466</w:t>
            </w:r>
          </w:p>
        </w:tc>
      </w:tr>
      <w:tr w:rsidR="00474CEA" w:rsidRPr="00474CEA" w14:paraId="79698EF5" w14:textId="77777777" w:rsidTr="00F13883">
        <w:trPr>
          <w:trHeight w:val="349"/>
        </w:trPr>
        <w:tc>
          <w:tcPr>
            <w:cnfStyle w:val="001000000000" w:firstRow="0" w:lastRow="0" w:firstColumn="1" w:lastColumn="0" w:oddVBand="0" w:evenVBand="0" w:oddHBand="0" w:evenHBand="0" w:firstRowFirstColumn="0" w:firstRowLastColumn="0" w:lastRowFirstColumn="0" w:lastRowLastColumn="0"/>
            <w:tcW w:w="1346" w:type="pct"/>
          </w:tcPr>
          <w:p w14:paraId="3657F66A" w14:textId="6D212B55" w:rsidR="00F13883" w:rsidRPr="00474CEA" w:rsidRDefault="00F13883" w:rsidP="00F13883">
            <w:pPr>
              <w:spacing w:before="60" w:after="0"/>
              <w:rPr>
                <w:rFonts w:cs="Arial"/>
                <w:i/>
                <w:sz w:val="20"/>
                <w:szCs w:val="20"/>
                <w:lang w:eastAsia="en-AU"/>
              </w:rPr>
            </w:pPr>
            <w:r w:rsidRPr="00474CEA">
              <w:rPr>
                <w:rFonts w:cs="Arial"/>
                <w:i/>
                <w:iCs/>
                <w:sz w:val="20"/>
                <w:szCs w:val="20"/>
                <w:lang w:eastAsia="en-AU"/>
              </w:rPr>
              <w:t>Total number of active resident cases</w:t>
            </w:r>
          </w:p>
        </w:tc>
        <w:tc>
          <w:tcPr>
            <w:tcW w:w="411" w:type="pct"/>
            <w:vAlign w:val="center"/>
          </w:tcPr>
          <w:p w14:paraId="67951314" w14:textId="3A8C1008"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lang w:eastAsia="en-AU"/>
              </w:rPr>
            </w:pPr>
            <w:r w:rsidRPr="00474CEA">
              <w:rPr>
                <w:rFonts w:cs="Arial"/>
                <w:sz w:val="20"/>
                <w:szCs w:val="20"/>
              </w:rPr>
              <w:t>956</w:t>
            </w:r>
          </w:p>
        </w:tc>
        <w:tc>
          <w:tcPr>
            <w:tcW w:w="403" w:type="pct"/>
            <w:vAlign w:val="center"/>
          </w:tcPr>
          <w:p w14:paraId="5D09C68C" w14:textId="5669AAD3"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428</w:t>
            </w:r>
          </w:p>
        </w:tc>
        <w:tc>
          <w:tcPr>
            <w:tcW w:w="403" w:type="pct"/>
            <w:vAlign w:val="center"/>
          </w:tcPr>
          <w:p w14:paraId="5B12D25B" w14:textId="44A6EFEC"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150</w:t>
            </w:r>
          </w:p>
        </w:tc>
        <w:tc>
          <w:tcPr>
            <w:tcW w:w="403" w:type="pct"/>
            <w:vAlign w:val="center"/>
          </w:tcPr>
          <w:p w14:paraId="7C1CE3AB" w14:textId="188C6FA4"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344</w:t>
            </w:r>
          </w:p>
        </w:tc>
        <w:tc>
          <w:tcPr>
            <w:tcW w:w="403" w:type="pct"/>
            <w:vAlign w:val="center"/>
          </w:tcPr>
          <w:p w14:paraId="7B570590" w14:textId="45BE783B"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51</w:t>
            </w:r>
          </w:p>
        </w:tc>
        <w:tc>
          <w:tcPr>
            <w:tcW w:w="403" w:type="pct"/>
            <w:vAlign w:val="center"/>
          </w:tcPr>
          <w:p w14:paraId="547D5BA0" w14:textId="14B324F9"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lang w:eastAsia="en-AU"/>
              </w:rPr>
            </w:pPr>
            <w:r w:rsidRPr="00474CEA">
              <w:rPr>
                <w:rFonts w:cs="Arial"/>
                <w:sz w:val="20"/>
                <w:szCs w:val="20"/>
              </w:rPr>
              <w:t>0</w:t>
            </w:r>
          </w:p>
        </w:tc>
        <w:tc>
          <w:tcPr>
            <w:tcW w:w="403" w:type="pct"/>
            <w:vAlign w:val="center"/>
          </w:tcPr>
          <w:p w14:paraId="6830DBC5" w14:textId="497301B1"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45</w:t>
            </w:r>
          </w:p>
        </w:tc>
        <w:tc>
          <w:tcPr>
            <w:tcW w:w="403" w:type="pct"/>
            <w:vAlign w:val="center"/>
          </w:tcPr>
          <w:p w14:paraId="356BFBD2" w14:textId="220AC6DD"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171</w:t>
            </w:r>
          </w:p>
        </w:tc>
        <w:tc>
          <w:tcPr>
            <w:tcW w:w="421" w:type="pct"/>
            <w:vAlign w:val="center"/>
          </w:tcPr>
          <w:p w14:paraId="0AA8664F" w14:textId="0884736F" w:rsidR="00F13883" w:rsidRPr="00474CEA" w:rsidRDefault="00F13883" w:rsidP="00F13883">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2,145</w:t>
            </w:r>
          </w:p>
        </w:tc>
      </w:tr>
      <w:tr w:rsidR="00474CEA" w:rsidRPr="00474CEA" w14:paraId="0B376A50" w14:textId="77777777" w:rsidTr="00F1388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346" w:type="pct"/>
          </w:tcPr>
          <w:p w14:paraId="619E37ED" w14:textId="77777777" w:rsidR="00F13883" w:rsidRPr="00474CEA" w:rsidRDefault="00F13883" w:rsidP="00F13883">
            <w:pPr>
              <w:spacing w:before="60" w:after="0"/>
              <w:rPr>
                <w:rFonts w:cs="Arial"/>
                <w:i/>
                <w:sz w:val="20"/>
                <w:szCs w:val="20"/>
                <w:lang w:eastAsia="en-AU"/>
              </w:rPr>
            </w:pPr>
            <w:r w:rsidRPr="00474CEA">
              <w:rPr>
                <w:rFonts w:cs="Arial"/>
                <w:i/>
                <w:iCs/>
                <w:sz w:val="20"/>
                <w:szCs w:val="20"/>
                <w:lang w:eastAsia="en-AU"/>
              </w:rPr>
              <w:t>Total number of active staff cases</w:t>
            </w:r>
          </w:p>
        </w:tc>
        <w:tc>
          <w:tcPr>
            <w:tcW w:w="411" w:type="pct"/>
            <w:vAlign w:val="center"/>
          </w:tcPr>
          <w:p w14:paraId="0DD460BC" w14:textId="0C91C205"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lang w:eastAsia="en-AU"/>
              </w:rPr>
            </w:pPr>
            <w:r w:rsidRPr="00474CEA">
              <w:rPr>
                <w:rFonts w:cs="Arial"/>
                <w:sz w:val="20"/>
                <w:szCs w:val="20"/>
              </w:rPr>
              <w:t>339</w:t>
            </w:r>
          </w:p>
        </w:tc>
        <w:tc>
          <w:tcPr>
            <w:tcW w:w="403" w:type="pct"/>
            <w:vAlign w:val="center"/>
          </w:tcPr>
          <w:p w14:paraId="278FB369" w14:textId="2A361FB3"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90</w:t>
            </w:r>
          </w:p>
        </w:tc>
        <w:tc>
          <w:tcPr>
            <w:tcW w:w="403" w:type="pct"/>
            <w:vAlign w:val="center"/>
          </w:tcPr>
          <w:p w14:paraId="4EE295F1" w14:textId="1416E521"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lang w:eastAsia="en-AU"/>
              </w:rPr>
            </w:pPr>
            <w:r w:rsidRPr="00474CEA">
              <w:rPr>
                <w:rFonts w:cs="Arial"/>
                <w:sz w:val="20"/>
                <w:szCs w:val="20"/>
              </w:rPr>
              <w:t>75</w:t>
            </w:r>
          </w:p>
        </w:tc>
        <w:tc>
          <w:tcPr>
            <w:tcW w:w="403" w:type="pct"/>
            <w:vAlign w:val="center"/>
          </w:tcPr>
          <w:p w14:paraId="659F0D60" w14:textId="178EDF37"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160</w:t>
            </w:r>
          </w:p>
        </w:tc>
        <w:tc>
          <w:tcPr>
            <w:tcW w:w="403" w:type="pct"/>
            <w:vAlign w:val="center"/>
          </w:tcPr>
          <w:p w14:paraId="21D0F903" w14:textId="69D12CD8"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3</w:t>
            </w:r>
          </w:p>
        </w:tc>
        <w:tc>
          <w:tcPr>
            <w:tcW w:w="403" w:type="pct"/>
            <w:vAlign w:val="center"/>
          </w:tcPr>
          <w:p w14:paraId="68EDB976" w14:textId="0AF7650F"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0</w:t>
            </w:r>
          </w:p>
        </w:tc>
        <w:tc>
          <w:tcPr>
            <w:tcW w:w="403" w:type="pct"/>
            <w:vAlign w:val="center"/>
          </w:tcPr>
          <w:p w14:paraId="02F0C7C0" w14:textId="464236C9"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8</w:t>
            </w:r>
          </w:p>
        </w:tc>
        <w:tc>
          <w:tcPr>
            <w:tcW w:w="403" w:type="pct"/>
            <w:vAlign w:val="center"/>
          </w:tcPr>
          <w:p w14:paraId="6A2BC918" w14:textId="2EE1D9B3"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109</w:t>
            </w:r>
          </w:p>
        </w:tc>
        <w:tc>
          <w:tcPr>
            <w:tcW w:w="421" w:type="pct"/>
            <w:vAlign w:val="center"/>
          </w:tcPr>
          <w:p w14:paraId="2CCE8E57" w14:textId="4FD5F140" w:rsidR="00F13883" w:rsidRPr="00474CEA" w:rsidRDefault="00F13883" w:rsidP="00F13883">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784</w:t>
            </w:r>
          </w:p>
        </w:tc>
      </w:tr>
      <w:tr w:rsidR="00474CEA" w:rsidRPr="00474CEA" w14:paraId="0246F7E7" w14:textId="77777777" w:rsidTr="00F13883">
        <w:trPr>
          <w:trHeight w:val="349"/>
        </w:trPr>
        <w:tc>
          <w:tcPr>
            <w:cnfStyle w:val="001000000000" w:firstRow="0" w:lastRow="0" w:firstColumn="1" w:lastColumn="0" w:oddVBand="0" w:evenVBand="0" w:oddHBand="0" w:evenHBand="0" w:firstRowFirstColumn="0" w:firstRowLastColumn="0" w:lastRowFirstColumn="0" w:lastRowLastColumn="0"/>
            <w:tcW w:w="1346" w:type="pct"/>
          </w:tcPr>
          <w:p w14:paraId="67F63635" w14:textId="77777777" w:rsidR="00443385" w:rsidRPr="00474CEA" w:rsidRDefault="00443385" w:rsidP="00443385">
            <w:pPr>
              <w:spacing w:before="60" w:after="0"/>
              <w:rPr>
                <w:rFonts w:cs="Arial"/>
                <w:i/>
                <w:iCs/>
                <w:sz w:val="20"/>
                <w:szCs w:val="20"/>
                <w:lang w:eastAsia="en-AU"/>
              </w:rPr>
            </w:pPr>
            <w:r w:rsidRPr="00474CEA">
              <w:rPr>
                <w:rFonts w:cstheme="minorHAnsi"/>
                <w:sz w:val="20"/>
                <w:szCs w:val="20"/>
                <w:lang w:eastAsia="en-AU"/>
              </w:rPr>
              <w:t>Total Outbreaks Opened since last Report</w:t>
            </w:r>
          </w:p>
        </w:tc>
        <w:tc>
          <w:tcPr>
            <w:tcW w:w="411" w:type="pct"/>
            <w:vAlign w:val="center"/>
          </w:tcPr>
          <w:p w14:paraId="6B8A8377" w14:textId="64538D70" w:rsidR="00443385" w:rsidRPr="00474CEA" w:rsidRDefault="00F13883"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44</w:t>
            </w:r>
          </w:p>
        </w:tc>
        <w:tc>
          <w:tcPr>
            <w:tcW w:w="403" w:type="pct"/>
            <w:vAlign w:val="center"/>
          </w:tcPr>
          <w:p w14:paraId="3BE261DE" w14:textId="50ECDAB1" w:rsidR="00443385" w:rsidRPr="00474CEA" w:rsidRDefault="00F13883"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52</w:t>
            </w:r>
          </w:p>
        </w:tc>
        <w:tc>
          <w:tcPr>
            <w:tcW w:w="403" w:type="pct"/>
            <w:vAlign w:val="center"/>
          </w:tcPr>
          <w:p w14:paraId="76D16261" w14:textId="5FB127EB" w:rsidR="00443385" w:rsidRPr="00474CEA" w:rsidRDefault="00443385"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1</w:t>
            </w:r>
            <w:r w:rsidR="00F13883" w:rsidRPr="00474CEA">
              <w:rPr>
                <w:rFonts w:cs="Arial"/>
                <w:sz w:val="20"/>
                <w:szCs w:val="20"/>
              </w:rPr>
              <w:t>1</w:t>
            </w:r>
          </w:p>
        </w:tc>
        <w:tc>
          <w:tcPr>
            <w:tcW w:w="403" w:type="pct"/>
            <w:vAlign w:val="center"/>
          </w:tcPr>
          <w:p w14:paraId="59B8102F" w14:textId="4ED5DE5E" w:rsidR="00443385" w:rsidRPr="00474CEA" w:rsidRDefault="00443385"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2</w:t>
            </w:r>
            <w:r w:rsidR="00F13883" w:rsidRPr="00474CEA">
              <w:rPr>
                <w:rFonts w:cs="Arial"/>
                <w:sz w:val="20"/>
                <w:szCs w:val="20"/>
              </w:rPr>
              <w:t>3</w:t>
            </w:r>
          </w:p>
        </w:tc>
        <w:tc>
          <w:tcPr>
            <w:tcW w:w="403" w:type="pct"/>
            <w:vAlign w:val="center"/>
          </w:tcPr>
          <w:p w14:paraId="0551B91D" w14:textId="637CF798" w:rsidR="00443385" w:rsidRPr="00474CEA" w:rsidRDefault="00F13883"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1</w:t>
            </w:r>
          </w:p>
        </w:tc>
        <w:tc>
          <w:tcPr>
            <w:tcW w:w="403" w:type="pct"/>
            <w:vAlign w:val="center"/>
          </w:tcPr>
          <w:p w14:paraId="2B373F70" w14:textId="02ACF9AA" w:rsidR="00443385" w:rsidRPr="00474CEA" w:rsidRDefault="00F13883"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0</w:t>
            </w:r>
          </w:p>
        </w:tc>
        <w:tc>
          <w:tcPr>
            <w:tcW w:w="403" w:type="pct"/>
            <w:vAlign w:val="center"/>
          </w:tcPr>
          <w:p w14:paraId="0189847B" w14:textId="38661C8A" w:rsidR="00443385" w:rsidRPr="00474CEA" w:rsidRDefault="00F13883"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2</w:t>
            </w:r>
          </w:p>
        </w:tc>
        <w:tc>
          <w:tcPr>
            <w:tcW w:w="403" w:type="pct"/>
            <w:vAlign w:val="center"/>
          </w:tcPr>
          <w:p w14:paraId="13AC1F87" w14:textId="6A5E8798" w:rsidR="00443385" w:rsidRPr="00474CEA" w:rsidRDefault="00F13883"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474CEA">
              <w:rPr>
                <w:rFonts w:cs="Arial"/>
                <w:sz w:val="20"/>
                <w:szCs w:val="20"/>
              </w:rPr>
              <w:t>10</w:t>
            </w:r>
          </w:p>
        </w:tc>
        <w:tc>
          <w:tcPr>
            <w:tcW w:w="421" w:type="pct"/>
            <w:vAlign w:val="center"/>
          </w:tcPr>
          <w:p w14:paraId="4D424467" w14:textId="096919A6" w:rsidR="00443385" w:rsidRPr="00474CEA" w:rsidRDefault="00F13883" w:rsidP="00443385">
            <w:pPr>
              <w:spacing w:before="60" w:after="0"/>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474CEA">
              <w:rPr>
                <w:rFonts w:cs="Arial"/>
                <w:sz w:val="20"/>
                <w:szCs w:val="20"/>
              </w:rPr>
              <w:t>143</w:t>
            </w:r>
          </w:p>
        </w:tc>
      </w:tr>
      <w:tr w:rsidR="00474CEA" w:rsidRPr="00474CEA" w14:paraId="401BC02E" w14:textId="77777777" w:rsidTr="00F1388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346" w:type="pct"/>
          </w:tcPr>
          <w:p w14:paraId="77A117DB" w14:textId="77777777" w:rsidR="00443385" w:rsidRPr="00474CEA" w:rsidRDefault="00443385" w:rsidP="00443385">
            <w:pPr>
              <w:spacing w:before="60" w:after="0"/>
              <w:rPr>
                <w:rFonts w:cs="Arial"/>
                <w:i/>
                <w:iCs/>
                <w:sz w:val="20"/>
                <w:szCs w:val="20"/>
                <w:lang w:eastAsia="en-AU"/>
              </w:rPr>
            </w:pPr>
            <w:r w:rsidRPr="00474CEA">
              <w:rPr>
                <w:rFonts w:cstheme="minorHAnsi"/>
                <w:sz w:val="20"/>
                <w:szCs w:val="20"/>
                <w:lang w:eastAsia="en-AU"/>
              </w:rPr>
              <w:t xml:space="preserve">Total Outbreaks Closed Since </w:t>
            </w:r>
            <w:proofErr w:type="gramStart"/>
            <w:r w:rsidRPr="00474CEA">
              <w:rPr>
                <w:rFonts w:cstheme="minorHAnsi"/>
                <w:sz w:val="20"/>
                <w:szCs w:val="20"/>
                <w:lang w:eastAsia="en-AU"/>
              </w:rPr>
              <w:t>last</w:t>
            </w:r>
            <w:proofErr w:type="gramEnd"/>
            <w:r w:rsidRPr="00474CEA">
              <w:rPr>
                <w:rFonts w:cstheme="minorHAnsi"/>
                <w:sz w:val="20"/>
                <w:szCs w:val="20"/>
                <w:lang w:eastAsia="en-AU"/>
              </w:rPr>
              <w:t xml:space="preserve"> Report</w:t>
            </w:r>
          </w:p>
        </w:tc>
        <w:tc>
          <w:tcPr>
            <w:tcW w:w="411" w:type="pct"/>
            <w:vAlign w:val="center"/>
          </w:tcPr>
          <w:p w14:paraId="7A1D1C93" w14:textId="5AAA5953"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89</w:t>
            </w:r>
          </w:p>
        </w:tc>
        <w:tc>
          <w:tcPr>
            <w:tcW w:w="403" w:type="pct"/>
            <w:vAlign w:val="center"/>
          </w:tcPr>
          <w:p w14:paraId="49DE3973" w14:textId="70FEB060"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76</w:t>
            </w:r>
          </w:p>
        </w:tc>
        <w:tc>
          <w:tcPr>
            <w:tcW w:w="403" w:type="pct"/>
            <w:vAlign w:val="center"/>
          </w:tcPr>
          <w:p w14:paraId="6D4EC8F7" w14:textId="6356FEE8"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37</w:t>
            </w:r>
          </w:p>
        </w:tc>
        <w:tc>
          <w:tcPr>
            <w:tcW w:w="403" w:type="pct"/>
            <w:vAlign w:val="center"/>
          </w:tcPr>
          <w:p w14:paraId="0280A3EB" w14:textId="14F67F57"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45</w:t>
            </w:r>
          </w:p>
        </w:tc>
        <w:tc>
          <w:tcPr>
            <w:tcW w:w="403" w:type="pct"/>
            <w:vAlign w:val="center"/>
          </w:tcPr>
          <w:p w14:paraId="1C1D2F56" w14:textId="76B063B7"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3</w:t>
            </w:r>
          </w:p>
        </w:tc>
        <w:tc>
          <w:tcPr>
            <w:tcW w:w="403" w:type="pct"/>
            <w:vAlign w:val="center"/>
          </w:tcPr>
          <w:p w14:paraId="26ADBC3B" w14:textId="3B6DF09F"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4</w:t>
            </w:r>
          </w:p>
        </w:tc>
        <w:tc>
          <w:tcPr>
            <w:tcW w:w="403" w:type="pct"/>
            <w:vAlign w:val="center"/>
          </w:tcPr>
          <w:p w14:paraId="721AE093" w14:textId="4A812751"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2</w:t>
            </w:r>
          </w:p>
        </w:tc>
        <w:tc>
          <w:tcPr>
            <w:tcW w:w="403" w:type="pct"/>
            <w:vAlign w:val="center"/>
          </w:tcPr>
          <w:p w14:paraId="0C2649A3" w14:textId="6A657FF2"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474CEA">
              <w:rPr>
                <w:rFonts w:cs="Arial"/>
                <w:sz w:val="20"/>
                <w:szCs w:val="20"/>
              </w:rPr>
              <w:t>19</w:t>
            </w:r>
          </w:p>
        </w:tc>
        <w:tc>
          <w:tcPr>
            <w:tcW w:w="421" w:type="pct"/>
            <w:vAlign w:val="center"/>
          </w:tcPr>
          <w:p w14:paraId="33E3AAC9" w14:textId="60FE9EE4" w:rsidR="00443385" w:rsidRPr="00474CEA" w:rsidRDefault="00F13883" w:rsidP="00443385">
            <w:pPr>
              <w:spacing w:before="60" w:after="0"/>
              <w:contextualSpacing/>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sidRPr="00474CEA">
              <w:rPr>
                <w:rFonts w:cs="Arial"/>
                <w:sz w:val="20"/>
                <w:szCs w:val="20"/>
              </w:rPr>
              <w:t>275</w:t>
            </w:r>
          </w:p>
        </w:tc>
      </w:tr>
    </w:tbl>
    <w:p w14:paraId="703A0DD8" w14:textId="43651BDA" w:rsidR="00CC7883" w:rsidRPr="00675315" w:rsidRDefault="00CC7883" w:rsidP="00CC7883">
      <w:pPr>
        <w:rPr>
          <w:b/>
          <w:bCs/>
        </w:rPr>
      </w:pPr>
      <w:r w:rsidRPr="00675315">
        <w:rPr>
          <w:b/>
          <w:bCs/>
        </w:rPr>
        <w:lastRenderedPageBreak/>
        <w:t>Figure 1: National Outbreak Trends in Aged Care</w:t>
      </w:r>
    </w:p>
    <w:p w14:paraId="7E32004A" w14:textId="5F9F9A3D" w:rsidR="00CC7883" w:rsidRPr="00675315" w:rsidRDefault="00E05AF9" w:rsidP="00CC7883">
      <w:pPr>
        <w:jc w:val="both"/>
        <w:rPr>
          <w:rStyle w:val="null1"/>
          <w:rFonts w:asciiTheme="minorHAnsi" w:eastAsiaTheme="majorEastAsia" w:hAnsiTheme="minorHAnsi" w:cstheme="minorHAnsi"/>
          <w:sz w:val="24"/>
          <w:szCs w:val="18"/>
          <w:lang w:val="en-GB"/>
        </w:rPr>
      </w:pPr>
      <w:r>
        <w:rPr>
          <w:rStyle w:val="null1"/>
          <w:rFonts w:asciiTheme="minorHAnsi" w:eastAsiaTheme="majorEastAsia" w:hAnsiTheme="minorHAnsi" w:cstheme="minorHAnsi"/>
          <w:noProof/>
          <w:sz w:val="24"/>
          <w:szCs w:val="18"/>
          <w:lang w:val="en-GB"/>
        </w:rPr>
        <w:drawing>
          <wp:inline distT="0" distB="0" distL="0" distR="0" wp14:anchorId="6A2383B0" wp14:editId="7612FCC7">
            <wp:extent cx="6224120" cy="2847975"/>
            <wp:effectExtent l="0" t="0" r="5715" b="0"/>
            <wp:docPr id="5" name="Picture 5" descr="National Outbreak Trends in Aged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ational Outbreak Trends in Aged C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0389" cy="2850844"/>
                    </a:xfrm>
                    <a:prstGeom prst="rect">
                      <a:avLst/>
                    </a:prstGeom>
                    <a:noFill/>
                    <a:ln>
                      <a:noFill/>
                    </a:ln>
                  </pic:spPr>
                </pic:pic>
              </a:graphicData>
            </a:graphic>
          </wp:inline>
        </w:drawing>
      </w:r>
    </w:p>
    <w:p w14:paraId="69DB27E7" w14:textId="77777777" w:rsidR="00CC7883" w:rsidRPr="00675315" w:rsidRDefault="00CC7883" w:rsidP="00CC7883">
      <w:pPr>
        <w:rPr>
          <w:b/>
          <w:bCs/>
        </w:rPr>
      </w:pPr>
    </w:p>
    <w:p w14:paraId="5F421B94" w14:textId="7C6508E7" w:rsidR="00CC7883" w:rsidRPr="00675315" w:rsidRDefault="00CC7883" w:rsidP="00CC7883">
      <w:pPr>
        <w:rPr>
          <w:b/>
          <w:bCs/>
        </w:rPr>
      </w:pPr>
      <w:r w:rsidRPr="00675315">
        <w:rPr>
          <w:b/>
          <w:bCs/>
        </w:rPr>
        <w:t xml:space="preserve">Figure 2: Trends in Aged Care Cases – </w:t>
      </w:r>
      <w:r w:rsidR="00FF6E77" w:rsidRPr="00675315">
        <w:rPr>
          <w:b/>
          <w:bCs/>
        </w:rPr>
        <w:t>January</w:t>
      </w:r>
      <w:r w:rsidRPr="00675315">
        <w:rPr>
          <w:b/>
          <w:bCs/>
        </w:rPr>
        <w:t xml:space="preserve"> 202</w:t>
      </w:r>
      <w:r w:rsidR="00FF6E77" w:rsidRPr="00675315">
        <w:rPr>
          <w:b/>
          <w:bCs/>
        </w:rPr>
        <w:t>2</w:t>
      </w:r>
      <w:r w:rsidRPr="00675315">
        <w:rPr>
          <w:b/>
          <w:bCs/>
        </w:rPr>
        <w:t xml:space="preserve"> to Present</w:t>
      </w:r>
    </w:p>
    <w:p w14:paraId="5172FC7C" w14:textId="08ECFA31" w:rsidR="00C42DB7" w:rsidRPr="00675315" w:rsidRDefault="00E05AF9" w:rsidP="00CC7883">
      <w:pPr>
        <w:rPr>
          <w:b/>
          <w:bCs/>
        </w:rPr>
      </w:pPr>
      <w:r>
        <w:rPr>
          <w:noProof/>
        </w:rPr>
        <w:drawing>
          <wp:inline distT="0" distB="0" distL="0" distR="0" wp14:anchorId="7BBA4B45" wp14:editId="68C9A9EB">
            <wp:extent cx="6288828" cy="3152775"/>
            <wp:effectExtent l="0" t="0" r="0" b="0"/>
            <wp:docPr id="2" name="Picture 2" descr="Trends in Aged Care Cases – January 2022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nds in Aged Care Cases – January 2022 to Present"/>
                    <pic:cNvPicPr/>
                  </pic:nvPicPr>
                  <pic:blipFill>
                    <a:blip r:embed="rId12"/>
                    <a:stretch>
                      <a:fillRect/>
                    </a:stretch>
                  </pic:blipFill>
                  <pic:spPr>
                    <a:xfrm>
                      <a:off x="0" y="0"/>
                      <a:ext cx="6308335" cy="3162555"/>
                    </a:xfrm>
                    <a:prstGeom prst="rect">
                      <a:avLst/>
                    </a:prstGeom>
                  </pic:spPr>
                </pic:pic>
              </a:graphicData>
            </a:graphic>
          </wp:inline>
        </w:drawing>
      </w:r>
    </w:p>
    <w:p w14:paraId="0628F0FC" w14:textId="77777777" w:rsidR="00CC7883" w:rsidRPr="00675315" w:rsidRDefault="00CC7883" w:rsidP="00CC7883">
      <w:pPr>
        <w:rPr>
          <w:b/>
          <w:bCs/>
        </w:rPr>
      </w:pPr>
      <w:r w:rsidRPr="00675315">
        <w:rPr>
          <w:b/>
          <w:bCs/>
        </w:rPr>
        <w:t xml:space="preserve">Mortality </w:t>
      </w:r>
    </w:p>
    <w:p w14:paraId="6BB19C75" w14:textId="7D4C079A" w:rsidR="00CC7883" w:rsidRPr="00474CEA" w:rsidRDefault="00FF6E77" w:rsidP="00CC7883">
      <w:r w:rsidRPr="00474CEA">
        <w:t xml:space="preserve">For the period of 1 January to </w:t>
      </w:r>
      <w:r w:rsidR="0082077C" w:rsidRPr="00474CEA">
        <w:t>26</w:t>
      </w:r>
      <w:r w:rsidRPr="00474CEA">
        <w:t xml:space="preserve"> August</w:t>
      </w:r>
      <w:r w:rsidR="00CC7883" w:rsidRPr="00474CEA">
        <w:t xml:space="preserve"> 2022, COVID-19 is recorded as the cause of death in </w:t>
      </w:r>
      <w:r w:rsidRPr="00474CEA">
        <w:t>7.3</w:t>
      </w:r>
      <w:r w:rsidR="00CC7883" w:rsidRPr="00474CEA">
        <w:t xml:space="preserve"> per cent of </w:t>
      </w:r>
      <w:r w:rsidRPr="00474CEA">
        <w:t xml:space="preserve">all </w:t>
      </w:r>
      <w:r w:rsidR="00CC7883" w:rsidRPr="00474CEA">
        <w:t xml:space="preserve">deaths </w:t>
      </w:r>
      <w:r w:rsidR="007B1943" w:rsidRPr="00474CEA">
        <w:t xml:space="preserve">in permanent residents </w:t>
      </w:r>
      <w:r w:rsidR="00CC7883" w:rsidRPr="00474CEA">
        <w:t xml:space="preserve">in aged care facilities. </w:t>
      </w:r>
    </w:p>
    <w:p w14:paraId="0F78984E" w14:textId="1A32E9BE" w:rsidR="00FF6E77" w:rsidRPr="00474CEA" w:rsidRDefault="00FF6E77" w:rsidP="00CC7883">
      <w:r w:rsidRPr="00474CEA">
        <w:t>Since the beginning of the Omicron outbreak in late November 2021, there have been 4</w:t>
      </w:r>
      <w:r w:rsidR="007A1296" w:rsidRPr="00474CEA">
        <w:t>4</w:t>
      </w:r>
      <w:r w:rsidRPr="00474CEA">
        <w:t>,</w:t>
      </w:r>
      <w:r w:rsidR="007A1296" w:rsidRPr="00474CEA">
        <w:t>212</w:t>
      </w:r>
      <w:r w:rsidRPr="00474CEA">
        <w:t xml:space="preserve"> deaths in residential aged care from all causes (report period from 29 November to </w:t>
      </w:r>
      <w:r w:rsidR="00813716" w:rsidRPr="00474CEA">
        <w:t>16</w:t>
      </w:r>
      <w:r w:rsidRPr="00474CEA">
        <w:t xml:space="preserve"> August 2022)</w:t>
      </w:r>
      <w:r w:rsidR="00726833" w:rsidRPr="00474CEA">
        <w:rPr>
          <w:rStyle w:val="FootnoteReference"/>
        </w:rPr>
        <w:footnoteReference w:id="6"/>
      </w:r>
      <w:r w:rsidRPr="00474CEA">
        <w:t>. COVID-19 deaths account for 6.</w:t>
      </w:r>
      <w:r w:rsidR="002015FD" w:rsidRPr="00474CEA">
        <w:t>8</w:t>
      </w:r>
      <w:r w:rsidRPr="00474CEA">
        <w:t>% of this figure.</w:t>
      </w:r>
    </w:p>
    <w:p w14:paraId="4200DF75" w14:textId="5538F963" w:rsidR="00CC7883" w:rsidRPr="00675315" w:rsidRDefault="00B54B74" w:rsidP="00726833">
      <w:r w:rsidRPr="00474CEA">
        <w:t>Over the course of the pandemic</w:t>
      </w:r>
      <w:r w:rsidR="00CC7883" w:rsidRPr="00474CEA">
        <w:t xml:space="preserve">, all-cause excess mortality in Residential Aged Care was </w:t>
      </w:r>
      <w:r w:rsidR="00CC7883" w:rsidRPr="00675315">
        <w:lastRenderedPageBreak/>
        <w:t>below expected numbers in 2020, and within expected range in 2021.</w:t>
      </w:r>
    </w:p>
    <w:p w14:paraId="75AE7B96" w14:textId="41C81D7B" w:rsidR="0045514B" w:rsidRPr="00675315" w:rsidRDefault="0045514B" w:rsidP="00CC7883">
      <w:pPr>
        <w:pStyle w:val="ListParagraph"/>
        <w:ind w:left="0" w:firstLine="0"/>
        <w:rPr>
          <w:b/>
          <w:bCs/>
          <w:highlight w:val="yellow"/>
        </w:rPr>
      </w:pPr>
    </w:p>
    <w:p w14:paraId="232D82F8" w14:textId="0244FF39" w:rsidR="00CC7883" w:rsidRPr="00675315" w:rsidRDefault="00FF6E77" w:rsidP="00FF6E77">
      <w:pPr>
        <w:pStyle w:val="ListParagraph"/>
        <w:ind w:left="0" w:firstLine="0"/>
        <w:rPr>
          <w:b/>
          <w:bCs/>
          <w:sz w:val="20"/>
          <w:szCs w:val="20"/>
        </w:rPr>
      </w:pPr>
      <w:r w:rsidRPr="00675315">
        <w:rPr>
          <w:b/>
          <w:bCs/>
          <w:sz w:val="20"/>
          <w:szCs w:val="20"/>
        </w:rPr>
        <w:t>Figure</w:t>
      </w:r>
      <w:r w:rsidR="00CC7883" w:rsidRPr="00675315">
        <w:rPr>
          <w:b/>
          <w:bCs/>
          <w:sz w:val="20"/>
          <w:szCs w:val="20"/>
        </w:rPr>
        <w:t xml:space="preserve"> 3 -</w:t>
      </w:r>
      <w:r w:rsidRPr="00675315">
        <w:rPr>
          <w:b/>
          <w:bCs/>
          <w:sz w:val="20"/>
          <w:szCs w:val="20"/>
        </w:rPr>
        <w:t>COVID-19 Deaths in Residential Aged Care Facilities overlaid with Community deaths</w:t>
      </w:r>
    </w:p>
    <w:p w14:paraId="0CDCD0E3" w14:textId="11654D5D" w:rsidR="00CC7883" w:rsidRPr="00E05AF9" w:rsidRDefault="00E05AF9" w:rsidP="00E05AF9">
      <w:pPr>
        <w:pStyle w:val="ListParagraph"/>
        <w:ind w:left="0" w:firstLine="0"/>
        <w:jc w:val="center"/>
        <w:rPr>
          <w:sz w:val="18"/>
          <w:szCs w:val="18"/>
        </w:rPr>
      </w:pPr>
      <w:r>
        <w:rPr>
          <w:noProof/>
        </w:rPr>
        <w:drawing>
          <wp:inline distT="0" distB="0" distL="0" distR="0" wp14:anchorId="5027214F" wp14:editId="596C42D3">
            <wp:extent cx="6195695" cy="3000375"/>
            <wp:effectExtent l="0" t="0" r="0" b="9525"/>
            <wp:docPr id="1" name="Picture 1" descr="COVID-19 Deaths in Residential Aged Care Facilitie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ID-19 Deaths in Residential Aged Care Facilities overlaid with Community deaths"/>
                    <pic:cNvPicPr/>
                  </pic:nvPicPr>
                  <pic:blipFill>
                    <a:blip r:embed="rId13"/>
                    <a:stretch>
                      <a:fillRect/>
                    </a:stretch>
                  </pic:blipFill>
                  <pic:spPr>
                    <a:xfrm>
                      <a:off x="0" y="0"/>
                      <a:ext cx="6199600" cy="3002266"/>
                    </a:xfrm>
                    <a:prstGeom prst="rect">
                      <a:avLst/>
                    </a:prstGeom>
                  </pic:spPr>
                </pic:pic>
              </a:graphicData>
            </a:graphic>
          </wp:inline>
        </w:drawing>
      </w:r>
    </w:p>
    <w:p w14:paraId="24063A43" w14:textId="1796BCFC" w:rsidR="00CC7883" w:rsidRPr="00675315" w:rsidRDefault="00CC7883" w:rsidP="00CC7883">
      <w:pPr>
        <w:pStyle w:val="Heading2"/>
      </w:pPr>
      <w:r w:rsidRPr="00675315">
        <w:t>Workforce in active residential aged care outbreaks</w:t>
      </w:r>
    </w:p>
    <w:p w14:paraId="1DF5F1D6" w14:textId="48ED21B6" w:rsidR="00CC7883" w:rsidRPr="00474CEA" w:rsidRDefault="00CC7883" w:rsidP="00CC7883">
      <w:r w:rsidRPr="00474CEA">
        <w:t xml:space="preserve">As </w:t>
      </w:r>
      <w:proofErr w:type="gramStart"/>
      <w:r w:rsidRPr="00474CEA">
        <w:t>at</w:t>
      </w:r>
      <w:proofErr w:type="gramEnd"/>
      <w:r w:rsidRPr="00474CEA">
        <w:t xml:space="preserve"> </w:t>
      </w:r>
      <w:r w:rsidR="0082077C" w:rsidRPr="00474CEA">
        <w:t>26</w:t>
      </w:r>
      <w:r w:rsidR="00B80E73" w:rsidRPr="00474CEA">
        <w:t xml:space="preserve"> August 2022</w:t>
      </w:r>
      <w:r w:rsidRPr="00474CEA">
        <w:t xml:space="preserve">, workforce surge staff have filled a total of </w:t>
      </w:r>
      <w:r w:rsidR="00B80E73" w:rsidRPr="00474CEA">
        <w:rPr>
          <w:lang w:eastAsia="en-AU"/>
        </w:rPr>
        <w:t>1</w:t>
      </w:r>
      <w:r w:rsidR="00813716" w:rsidRPr="00474CEA">
        <w:rPr>
          <w:lang w:eastAsia="en-AU"/>
        </w:rPr>
        <w:t>3</w:t>
      </w:r>
      <w:r w:rsidR="0082077C" w:rsidRPr="00474CEA">
        <w:rPr>
          <w:lang w:eastAsia="en-AU"/>
        </w:rPr>
        <w:t>2</w:t>
      </w:r>
      <w:r w:rsidR="00B80E73" w:rsidRPr="00474CEA">
        <w:rPr>
          <w:lang w:eastAsia="en-AU"/>
        </w:rPr>
        <w:t>,</w:t>
      </w:r>
      <w:r w:rsidR="00813716" w:rsidRPr="00474CEA">
        <w:rPr>
          <w:lang w:eastAsia="en-AU"/>
        </w:rPr>
        <w:t>5</w:t>
      </w:r>
      <w:r w:rsidR="0082077C" w:rsidRPr="00474CEA">
        <w:rPr>
          <w:lang w:eastAsia="en-AU"/>
        </w:rPr>
        <w:t>38</w:t>
      </w:r>
      <w:r w:rsidRPr="00474CEA">
        <w:rPr>
          <w:lang w:eastAsia="en-AU"/>
        </w:rPr>
        <w:t xml:space="preserve"> </w:t>
      </w:r>
      <w:r w:rsidRPr="00474CEA">
        <w:t xml:space="preserve">shifts in aged care services impacted by COVID-19, </w:t>
      </w:r>
      <w:r w:rsidR="0045514B" w:rsidRPr="00474CEA">
        <w:t xml:space="preserve">including </w:t>
      </w:r>
      <w:r w:rsidR="001B6130" w:rsidRPr="00474CEA">
        <w:t>1</w:t>
      </w:r>
      <w:r w:rsidR="0045514B" w:rsidRPr="00474CEA">
        <w:t>,</w:t>
      </w:r>
      <w:r w:rsidR="001B6130" w:rsidRPr="00474CEA">
        <w:t>99</w:t>
      </w:r>
      <w:r w:rsidR="0045514B" w:rsidRPr="00474CEA">
        <w:t>6 in the past 7 days. T</w:t>
      </w:r>
      <w:r w:rsidRPr="00474CEA">
        <w:t>hese shifts include roles for GPs, nurses, care workers, allied health workers, executive and ancillary staff. This includes:</w:t>
      </w:r>
    </w:p>
    <w:p w14:paraId="7F4B5BE1" w14:textId="0B1F2B71" w:rsidR="00CC7883" w:rsidRPr="00675315" w:rsidRDefault="00CC7883" w:rsidP="00CC7883">
      <w:pPr>
        <w:pStyle w:val="Caption"/>
        <w:keepNext w:val="0"/>
        <w:keepLines w:val="0"/>
        <w:widowControl w:val="0"/>
      </w:pPr>
      <w:r w:rsidRPr="00675315">
        <w:t xml:space="preserve">Table </w:t>
      </w:r>
      <w:r w:rsidR="009E42C9" w:rsidRPr="00675315">
        <w:t>3</w:t>
      </w:r>
      <w:r w:rsidRPr="00675315">
        <w:t>: Workforce resources supplied to residential aged care facilities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2727"/>
        <w:gridCol w:w="2394"/>
        <w:gridCol w:w="17"/>
        <w:gridCol w:w="1862"/>
        <w:gridCol w:w="15"/>
      </w:tblGrid>
      <w:tr w:rsidR="00675315" w:rsidRPr="00675315" w14:paraId="4339E6E8" w14:textId="77777777" w:rsidTr="007B45FA">
        <w:trPr>
          <w:cnfStyle w:val="100000000000" w:firstRow="1" w:lastRow="0" w:firstColumn="0" w:lastColumn="0" w:oddVBand="0" w:evenVBand="0" w:oddHBand="0" w:evenHBand="0" w:firstRowFirstColumn="0" w:firstRowLastColumn="0" w:lastRowFirstColumn="0" w:lastRowLastColumn="0"/>
          <w:trHeight w:val="217"/>
          <w:tblHeader/>
          <w:jc w:val="center"/>
        </w:trPr>
        <w:tc>
          <w:tcPr>
            <w:tcW w:w="2727" w:type="dxa"/>
            <w:vAlign w:val="bottom"/>
          </w:tcPr>
          <w:p w14:paraId="0910CF56" w14:textId="3A63DDA9" w:rsidR="00CC7883" w:rsidRPr="00675315" w:rsidRDefault="00B54B74" w:rsidP="007B45FA">
            <w:pPr>
              <w:rPr>
                <w:color w:val="auto"/>
              </w:rPr>
            </w:pPr>
            <w:r w:rsidRPr="00675315">
              <w:rPr>
                <w:color w:val="auto"/>
              </w:rPr>
              <w:t>Workforce provider</w:t>
            </w:r>
          </w:p>
        </w:tc>
        <w:tc>
          <w:tcPr>
            <w:tcW w:w="2411" w:type="dxa"/>
            <w:gridSpan w:val="2"/>
            <w:vAlign w:val="bottom"/>
          </w:tcPr>
          <w:p w14:paraId="64EECED0" w14:textId="675333B3" w:rsidR="00CC7883" w:rsidRPr="00675315" w:rsidRDefault="00CC7883" w:rsidP="007B45FA">
            <w:pPr>
              <w:jc w:val="right"/>
              <w:rPr>
                <w:b w:val="0"/>
                <w:bCs w:val="0"/>
                <w:color w:val="auto"/>
              </w:rPr>
            </w:pPr>
            <w:r w:rsidRPr="00675315">
              <w:rPr>
                <w:color w:val="auto"/>
              </w:rPr>
              <w:t xml:space="preserve">Total </w:t>
            </w:r>
            <w:r w:rsidR="00B80E73" w:rsidRPr="00675315">
              <w:rPr>
                <w:color w:val="auto"/>
              </w:rPr>
              <w:t>Shifts</w:t>
            </w:r>
          </w:p>
        </w:tc>
        <w:tc>
          <w:tcPr>
            <w:tcW w:w="1877" w:type="dxa"/>
            <w:gridSpan w:val="2"/>
            <w:vAlign w:val="bottom"/>
          </w:tcPr>
          <w:p w14:paraId="3880E0B9" w14:textId="7CE278B7" w:rsidR="00CC7883" w:rsidRPr="00675315" w:rsidRDefault="00B80E73" w:rsidP="007B45FA">
            <w:pPr>
              <w:jc w:val="right"/>
              <w:rPr>
                <w:color w:val="auto"/>
              </w:rPr>
            </w:pPr>
            <w:r w:rsidRPr="00675315">
              <w:rPr>
                <w:color w:val="auto"/>
              </w:rPr>
              <w:t>Previous 7 days</w:t>
            </w:r>
          </w:p>
        </w:tc>
      </w:tr>
      <w:tr w:rsidR="00474CEA" w:rsidRPr="00474CEA" w14:paraId="292545B8" w14:textId="77777777" w:rsidTr="007B45FA">
        <w:trPr>
          <w:gridAfter w:val="1"/>
          <w:cnfStyle w:val="000000100000" w:firstRow="0" w:lastRow="0" w:firstColumn="0" w:lastColumn="0" w:oddVBand="0" w:evenVBand="0" w:oddHBand="1" w:evenHBand="0" w:firstRowFirstColumn="0" w:firstRowLastColumn="0" w:lastRowFirstColumn="0" w:lastRowLastColumn="0"/>
          <w:wAfter w:w="15" w:type="dxa"/>
          <w:trHeight w:val="410"/>
          <w:jc w:val="center"/>
        </w:trPr>
        <w:tc>
          <w:tcPr>
            <w:tcW w:w="2727" w:type="dxa"/>
          </w:tcPr>
          <w:p w14:paraId="1F5C39FC" w14:textId="18539E97" w:rsidR="00CC7883" w:rsidRPr="00474CEA" w:rsidRDefault="00B80E73" w:rsidP="007B45FA">
            <w:pPr>
              <w:spacing w:before="80" w:after="80"/>
            </w:pPr>
            <w:r w:rsidRPr="00474CEA">
              <w:t>Recruitment, Consulting and Staffing Association</w:t>
            </w:r>
          </w:p>
        </w:tc>
        <w:tc>
          <w:tcPr>
            <w:tcW w:w="2394" w:type="dxa"/>
          </w:tcPr>
          <w:p w14:paraId="30293B02" w14:textId="19862BF7" w:rsidR="00CC7883" w:rsidRPr="00474CEA" w:rsidRDefault="00813716" w:rsidP="007B45FA">
            <w:pPr>
              <w:spacing w:before="80" w:after="80"/>
              <w:jc w:val="right"/>
            </w:pPr>
            <w:r w:rsidRPr="00474CEA">
              <w:t>8</w:t>
            </w:r>
            <w:r w:rsidR="001B6130" w:rsidRPr="00474CEA">
              <w:t>3</w:t>
            </w:r>
            <w:r w:rsidR="00B80E73" w:rsidRPr="00474CEA">
              <w:t>,</w:t>
            </w:r>
            <w:r w:rsidR="001B6130" w:rsidRPr="00474CEA">
              <w:t>3</w:t>
            </w:r>
            <w:r w:rsidRPr="00474CEA">
              <w:t>0</w:t>
            </w:r>
            <w:r w:rsidR="001B6130" w:rsidRPr="00474CEA">
              <w:t>6</w:t>
            </w:r>
          </w:p>
        </w:tc>
        <w:tc>
          <w:tcPr>
            <w:tcW w:w="1879" w:type="dxa"/>
            <w:gridSpan w:val="2"/>
          </w:tcPr>
          <w:p w14:paraId="38C999FD" w14:textId="510093FF" w:rsidR="00CC7883" w:rsidRPr="00474CEA" w:rsidRDefault="001B6130" w:rsidP="007B45FA">
            <w:pPr>
              <w:spacing w:before="80" w:after="80"/>
              <w:jc w:val="right"/>
            </w:pPr>
            <w:r w:rsidRPr="00474CEA">
              <w:t>1</w:t>
            </w:r>
            <w:r w:rsidR="00B80E73" w:rsidRPr="00474CEA">
              <w:t>,</w:t>
            </w:r>
            <w:r w:rsidRPr="00474CEA">
              <w:t>281</w:t>
            </w:r>
          </w:p>
        </w:tc>
      </w:tr>
      <w:tr w:rsidR="00474CEA" w:rsidRPr="00474CEA" w14:paraId="22F153BA" w14:textId="77777777" w:rsidTr="007B45FA">
        <w:trPr>
          <w:gridAfter w:val="1"/>
          <w:wAfter w:w="15" w:type="dxa"/>
          <w:trHeight w:val="396"/>
          <w:jc w:val="center"/>
        </w:trPr>
        <w:tc>
          <w:tcPr>
            <w:tcW w:w="2727" w:type="dxa"/>
          </w:tcPr>
          <w:p w14:paraId="15F07046" w14:textId="256B1A78" w:rsidR="00CC7883" w:rsidRPr="00474CEA" w:rsidRDefault="00B80E73" w:rsidP="007B45FA">
            <w:pPr>
              <w:spacing w:before="80" w:after="80"/>
            </w:pPr>
            <w:r w:rsidRPr="00474CEA">
              <w:t>Healthcare Australia (Workforce Surge)</w:t>
            </w:r>
          </w:p>
        </w:tc>
        <w:tc>
          <w:tcPr>
            <w:tcW w:w="2394" w:type="dxa"/>
          </w:tcPr>
          <w:p w14:paraId="440FEB65" w14:textId="16128AE0" w:rsidR="00CC7883" w:rsidRPr="00474CEA" w:rsidRDefault="00B80E73" w:rsidP="007B45FA">
            <w:pPr>
              <w:spacing w:before="80" w:after="80"/>
              <w:jc w:val="right"/>
            </w:pPr>
            <w:r w:rsidRPr="00474CEA">
              <w:t>1</w:t>
            </w:r>
            <w:r w:rsidR="001B6130" w:rsidRPr="00474CEA">
              <w:t>1</w:t>
            </w:r>
            <w:r w:rsidRPr="00474CEA">
              <w:t>,</w:t>
            </w:r>
            <w:r w:rsidR="001B6130" w:rsidRPr="00474CEA">
              <w:t>353</w:t>
            </w:r>
          </w:p>
        </w:tc>
        <w:tc>
          <w:tcPr>
            <w:tcW w:w="1879" w:type="dxa"/>
            <w:gridSpan w:val="2"/>
          </w:tcPr>
          <w:p w14:paraId="31C663D9" w14:textId="6567C1A0" w:rsidR="00CC7883" w:rsidRPr="00474CEA" w:rsidRDefault="001B6130" w:rsidP="007B45FA">
            <w:pPr>
              <w:spacing w:before="80" w:after="80"/>
              <w:jc w:val="right"/>
            </w:pPr>
            <w:r w:rsidRPr="00474CEA">
              <w:t>385</w:t>
            </w:r>
          </w:p>
        </w:tc>
      </w:tr>
      <w:tr w:rsidR="00474CEA" w:rsidRPr="00474CEA" w14:paraId="3FFD9487" w14:textId="77777777" w:rsidTr="007B45FA">
        <w:trPr>
          <w:gridAfter w:val="1"/>
          <w:cnfStyle w:val="000000100000" w:firstRow="0" w:lastRow="0" w:firstColumn="0" w:lastColumn="0" w:oddVBand="0" w:evenVBand="0" w:oddHBand="1" w:evenHBand="0" w:firstRowFirstColumn="0" w:firstRowLastColumn="0" w:lastRowFirstColumn="0" w:lastRowLastColumn="0"/>
          <w:wAfter w:w="15" w:type="dxa"/>
          <w:trHeight w:val="396"/>
          <w:jc w:val="center"/>
        </w:trPr>
        <w:tc>
          <w:tcPr>
            <w:tcW w:w="2727" w:type="dxa"/>
          </w:tcPr>
          <w:p w14:paraId="1F25BC85" w14:textId="34FAD635" w:rsidR="00CC7883" w:rsidRPr="00474CEA" w:rsidRDefault="00B80E73" w:rsidP="007B45FA">
            <w:pPr>
              <w:spacing w:before="80" w:after="80"/>
            </w:pPr>
            <w:r w:rsidRPr="00474CEA">
              <w:t>Healthcare Australia (NACER)</w:t>
            </w:r>
          </w:p>
        </w:tc>
        <w:tc>
          <w:tcPr>
            <w:tcW w:w="2394" w:type="dxa"/>
          </w:tcPr>
          <w:p w14:paraId="05BE0BC4" w14:textId="10B1264D" w:rsidR="00CC7883" w:rsidRPr="00474CEA" w:rsidRDefault="00B80E73" w:rsidP="007B45FA">
            <w:pPr>
              <w:spacing w:before="80" w:after="80"/>
              <w:jc w:val="right"/>
            </w:pPr>
            <w:r w:rsidRPr="00474CEA">
              <w:t>2,295</w:t>
            </w:r>
          </w:p>
        </w:tc>
        <w:tc>
          <w:tcPr>
            <w:tcW w:w="1879" w:type="dxa"/>
            <w:gridSpan w:val="2"/>
          </w:tcPr>
          <w:p w14:paraId="66D622AF" w14:textId="74EB5B7B" w:rsidR="00CC7883" w:rsidRPr="00474CEA" w:rsidRDefault="00B80E73" w:rsidP="007B45FA">
            <w:pPr>
              <w:spacing w:before="80" w:after="80"/>
              <w:jc w:val="right"/>
            </w:pPr>
            <w:r w:rsidRPr="00474CEA">
              <w:t>N/A</w:t>
            </w:r>
          </w:p>
        </w:tc>
      </w:tr>
      <w:tr w:rsidR="00474CEA" w:rsidRPr="00474CEA" w14:paraId="2B7A4EBA" w14:textId="77777777" w:rsidTr="007B45FA">
        <w:trPr>
          <w:gridAfter w:val="1"/>
          <w:wAfter w:w="15" w:type="dxa"/>
          <w:trHeight w:val="410"/>
          <w:jc w:val="center"/>
        </w:trPr>
        <w:tc>
          <w:tcPr>
            <w:tcW w:w="2727" w:type="dxa"/>
          </w:tcPr>
          <w:p w14:paraId="7E37C9AB" w14:textId="7076C08A" w:rsidR="00CC7883" w:rsidRPr="00474CEA" w:rsidRDefault="00B80E73" w:rsidP="007B45FA">
            <w:pPr>
              <w:spacing w:before="80" w:after="80"/>
            </w:pPr>
            <w:r w:rsidRPr="00474CEA">
              <w:t>Mable</w:t>
            </w:r>
          </w:p>
        </w:tc>
        <w:tc>
          <w:tcPr>
            <w:tcW w:w="2394" w:type="dxa"/>
          </w:tcPr>
          <w:p w14:paraId="3D40A207" w14:textId="60EE42FD" w:rsidR="00CC7883" w:rsidRPr="00474CEA" w:rsidRDefault="00B80E73" w:rsidP="007B45FA">
            <w:pPr>
              <w:spacing w:before="80" w:after="80"/>
              <w:jc w:val="right"/>
            </w:pPr>
            <w:r w:rsidRPr="00474CEA">
              <w:t>2,711</w:t>
            </w:r>
          </w:p>
        </w:tc>
        <w:tc>
          <w:tcPr>
            <w:tcW w:w="1879" w:type="dxa"/>
            <w:gridSpan w:val="2"/>
          </w:tcPr>
          <w:p w14:paraId="7394B896" w14:textId="41122AAC" w:rsidR="00CC7883" w:rsidRPr="00474CEA" w:rsidRDefault="00B80E73" w:rsidP="007B45FA">
            <w:pPr>
              <w:spacing w:before="80" w:after="80"/>
              <w:jc w:val="right"/>
            </w:pPr>
            <w:r w:rsidRPr="00474CEA">
              <w:t>N/A</w:t>
            </w:r>
          </w:p>
        </w:tc>
      </w:tr>
      <w:tr w:rsidR="00474CEA" w:rsidRPr="00474CEA" w14:paraId="5D0379DE" w14:textId="77777777" w:rsidTr="007B45FA">
        <w:trPr>
          <w:gridAfter w:val="1"/>
          <w:cnfStyle w:val="000000100000" w:firstRow="0" w:lastRow="0" w:firstColumn="0" w:lastColumn="0" w:oddVBand="0" w:evenVBand="0" w:oddHBand="1" w:evenHBand="0" w:firstRowFirstColumn="0" w:firstRowLastColumn="0" w:lastRowFirstColumn="0" w:lastRowLastColumn="0"/>
          <w:wAfter w:w="15" w:type="dxa"/>
          <w:trHeight w:val="396"/>
          <w:jc w:val="center"/>
        </w:trPr>
        <w:tc>
          <w:tcPr>
            <w:tcW w:w="2727" w:type="dxa"/>
          </w:tcPr>
          <w:p w14:paraId="0E2AEF58" w14:textId="4F706BE8" w:rsidR="00CC7883" w:rsidRPr="00474CEA" w:rsidRDefault="00B80E73" w:rsidP="007B45FA">
            <w:pPr>
              <w:spacing w:before="80" w:after="80"/>
            </w:pPr>
            <w:r w:rsidRPr="00474CEA">
              <w:t>Aspen Medical</w:t>
            </w:r>
          </w:p>
        </w:tc>
        <w:tc>
          <w:tcPr>
            <w:tcW w:w="2394" w:type="dxa"/>
          </w:tcPr>
          <w:p w14:paraId="202CB82C" w14:textId="0B69FE51" w:rsidR="00CC7883" w:rsidRPr="00474CEA" w:rsidRDefault="00B80E73" w:rsidP="007B45FA">
            <w:pPr>
              <w:spacing w:before="80" w:after="80"/>
              <w:jc w:val="right"/>
            </w:pPr>
            <w:r w:rsidRPr="00474CEA">
              <w:t>18,</w:t>
            </w:r>
            <w:r w:rsidR="001B6130" w:rsidRPr="00474CEA">
              <w:t>469</w:t>
            </w:r>
          </w:p>
        </w:tc>
        <w:tc>
          <w:tcPr>
            <w:tcW w:w="1879" w:type="dxa"/>
            <w:gridSpan w:val="2"/>
          </w:tcPr>
          <w:p w14:paraId="6EA2221C" w14:textId="1C58C752" w:rsidR="00CC7883" w:rsidRPr="00474CEA" w:rsidRDefault="001B6130" w:rsidP="007B45FA">
            <w:pPr>
              <w:spacing w:before="80" w:after="80"/>
              <w:jc w:val="right"/>
            </w:pPr>
            <w:r w:rsidRPr="00474CEA">
              <w:t>98</w:t>
            </w:r>
          </w:p>
        </w:tc>
      </w:tr>
      <w:tr w:rsidR="00474CEA" w:rsidRPr="00474CEA" w14:paraId="5484BCEE" w14:textId="77777777" w:rsidTr="007B45FA">
        <w:trPr>
          <w:gridAfter w:val="1"/>
          <w:wAfter w:w="15" w:type="dxa"/>
          <w:trHeight w:val="396"/>
          <w:jc w:val="center"/>
        </w:trPr>
        <w:tc>
          <w:tcPr>
            <w:tcW w:w="2727" w:type="dxa"/>
          </w:tcPr>
          <w:p w14:paraId="6967107D" w14:textId="46BBD9A2" w:rsidR="00CC7883" w:rsidRPr="00474CEA" w:rsidRDefault="00B80E73" w:rsidP="007B45FA">
            <w:pPr>
              <w:spacing w:before="80" w:after="80"/>
            </w:pPr>
            <w:proofErr w:type="spellStart"/>
            <w:r w:rsidRPr="00474CEA">
              <w:t>HealthX</w:t>
            </w:r>
            <w:proofErr w:type="spellEnd"/>
          </w:p>
        </w:tc>
        <w:tc>
          <w:tcPr>
            <w:tcW w:w="2394" w:type="dxa"/>
          </w:tcPr>
          <w:p w14:paraId="31F07942" w14:textId="071C4807" w:rsidR="00CC7883" w:rsidRPr="00474CEA" w:rsidRDefault="00813716" w:rsidP="007B45FA">
            <w:pPr>
              <w:spacing w:before="80" w:after="80"/>
              <w:jc w:val="right"/>
            </w:pPr>
            <w:r w:rsidRPr="00474CEA">
              <w:t>10</w:t>
            </w:r>
            <w:r w:rsidR="00B80E73" w:rsidRPr="00474CEA">
              <w:t>,</w:t>
            </w:r>
            <w:r w:rsidR="001B6130" w:rsidRPr="00474CEA">
              <w:t>349</w:t>
            </w:r>
          </w:p>
        </w:tc>
        <w:tc>
          <w:tcPr>
            <w:tcW w:w="1879" w:type="dxa"/>
            <w:gridSpan w:val="2"/>
          </w:tcPr>
          <w:p w14:paraId="71689764" w14:textId="5E6D8CEA" w:rsidR="00CC7883" w:rsidRPr="00474CEA" w:rsidRDefault="00B80E73" w:rsidP="007B45FA">
            <w:pPr>
              <w:spacing w:before="80" w:after="80"/>
              <w:jc w:val="right"/>
            </w:pPr>
            <w:r w:rsidRPr="00474CEA">
              <w:t>2</w:t>
            </w:r>
            <w:r w:rsidR="001B6130" w:rsidRPr="00474CEA">
              <w:t>32</w:t>
            </w:r>
          </w:p>
        </w:tc>
      </w:tr>
      <w:tr w:rsidR="00675315" w:rsidRPr="00675315" w14:paraId="57756BBD" w14:textId="77777777" w:rsidTr="007B45FA">
        <w:trPr>
          <w:gridAfter w:val="1"/>
          <w:cnfStyle w:val="000000100000" w:firstRow="0" w:lastRow="0" w:firstColumn="0" w:lastColumn="0" w:oddVBand="0" w:evenVBand="0" w:oddHBand="1" w:evenHBand="0" w:firstRowFirstColumn="0" w:firstRowLastColumn="0" w:lastRowFirstColumn="0" w:lastRowLastColumn="0"/>
          <w:wAfter w:w="15" w:type="dxa"/>
          <w:trHeight w:val="396"/>
          <w:jc w:val="center"/>
        </w:trPr>
        <w:tc>
          <w:tcPr>
            <w:tcW w:w="2727" w:type="dxa"/>
          </w:tcPr>
          <w:p w14:paraId="0350DBFE" w14:textId="26A3545F" w:rsidR="00CC7883" w:rsidRPr="00675315" w:rsidRDefault="00B80E73" w:rsidP="007B45FA">
            <w:pPr>
              <w:spacing w:before="80" w:after="80"/>
            </w:pPr>
            <w:r w:rsidRPr="00675315">
              <w:t>Torrens</w:t>
            </w:r>
          </w:p>
        </w:tc>
        <w:tc>
          <w:tcPr>
            <w:tcW w:w="2394" w:type="dxa"/>
          </w:tcPr>
          <w:p w14:paraId="50145778" w14:textId="7C8D017F" w:rsidR="00CC7883" w:rsidRPr="00675315" w:rsidRDefault="00B80E73" w:rsidP="007B45FA">
            <w:pPr>
              <w:spacing w:before="80" w:after="80"/>
              <w:jc w:val="right"/>
            </w:pPr>
            <w:r w:rsidRPr="00675315">
              <w:t>4,055</w:t>
            </w:r>
          </w:p>
        </w:tc>
        <w:tc>
          <w:tcPr>
            <w:tcW w:w="1879" w:type="dxa"/>
            <w:gridSpan w:val="2"/>
          </w:tcPr>
          <w:p w14:paraId="376C7947" w14:textId="5238D5F3" w:rsidR="00CC7883" w:rsidRPr="00675315" w:rsidRDefault="00B80E73" w:rsidP="007B45FA">
            <w:pPr>
              <w:spacing w:before="80" w:after="80"/>
              <w:jc w:val="right"/>
            </w:pPr>
            <w:r w:rsidRPr="00675315">
              <w:t>N/A</w:t>
            </w:r>
          </w:p>
        </w:tc>
      </w:tr>
    </w:tbl>
    <w:p w14:paraId="0E23CBDC" w14:textId="75871910" w:rsidR="00CC7883" w:rsidRPr="00474CEA" w:rsidRDefault="00CC7883" w:rsidP="00CC7883">
      <w:r w:rsidRPr="00474CEA">
        <w:lastRenderedPageBreak/>
        <w:t xml:space="preserve">As </w:t>
      </w:r>
      <w:proofErr w:type="gramStart"/>
      <w:r w:rsidRPr="00474CEA">
        <w:t>at</w:t>
      </w:r>
      <w:proofErr w:type="gramEnd"/>
      <w:r w:rsidRPr="00474CEA">
        <w:t xml:space="preserve"> </w:t>
      </w:r>
      <w:r w:rsidR="001B6130" w:rsidRPr="00474CEA">
        <w:t>25</w:t>
      </w:r>
      <w:r w:rsidRPr="00474CEA">
        <w:t xml:space="preserve"> </w:t>
      </w:r>
      <w:r w:rsidR="00B80E73" w:rsidRPr="00474CEA">
        <w:t>August</w:t>
      </w:r>
      <w:r w:rsidRPr="00474CEA">
        <w:t xml:space="preserve"> 2022, the Australian Defence force (ADF) has </w:t>
      </w:r>
      <w:r w:rsidR="00C42DB7" w:rsidRPr="00474CEA">
        <w:t>4</w:t>
      </w:r>
      <w:r w:rsidR="007D648B" w:rsidRPr="00474CEA">
        <w:t>6</w:t>
      </w:r>
      <w:r w:rsidRPr="00474CEA">
        <w:t xml:space="preserve"> personnel deployed </w:t>
      </w:r>
      <w:r w:rsidR="00C42DB7" w:rsidRPr="00474CEA">
        <w:t>to support residential aged care homes</w:t>
      </w:r>
      <w:r w:rsidRPr="00474CEA">
        <w:t xml:space="preserve">. A cumulative total of </w:t>
      </w:r>
      <w:r w:rsidR="003718DE" w:rsidRPr="00474CEA">
        <w:t>5</w:t>
      </w:r>
      <w:r w:rsidR="001B6130" w:rsidRPr="00474CEA">
        <w:t>13</w:t>
      </w:r>
      <w:r w:rsidRPr="00474CEA">
        <w:t xml:space="preserve"> facilities have been supported </w:t>
      </w:r>
      <w:r w:rsidR="00B54B74" w:rsidRPr="00474CEA">
        <w:t>by the ADF since February 2022</w:t>
      </w:r>
      <w:r w:rsidRPr="00474CEA">
        <w:t>.</w:t>
      </w:r>
    </w:p>
    <w:p w14:paraId="270AEDA5" w14:textId="77777777" w:rsidR="001E76F5" w:rsidRPr="00474CEA" w:rsidRDefault="001E76F5" w:rsidP="001E76F5">
      <w:pPr>
        <w:pStyle w:val="Heading3"/>
        <w:spacing w:before="120"/>
        <w:rPr>
          <w:rFonts w:ascii="Calibri" w:eastAsiaTheme="minorHAnsi" w:hAnsi="Calibri"/>
        </w:rPr>
      </w:pPr>
      <w:r w:rsidRPr="00474CEA">
        <w:t>Vaccination in Residential Aged Care Facilities</w:t>
      </w:r>
    </w:p>
    <w:p w14:paraId="694B97B9" w14:textId="77777777" w:rsidR="001E76F5" w:rsidRPr="00474CEA" w:rsidRDefault="001E76F5" w:rsidP="001E76F5">
      <w:pPr>
        <w:rPr>
          <w:rFonts w:ascii="Arial Nova" w:hAnsi="Arial Nova" w:cs="Calibri"/>
        </w:rPr>
      </w:pPr>
      <w:r w:rsidRPr="00474CEA">
        <w:t xml:space="preserve">The Australian Government’s COVID-19 vaccination program is delivering in-reach vaccine services for aged care residents and workers across Australia, through Commonwealth vaccine providers, primary </w:t>
      </w:r>
      <w:proofErr w:type="gramStart"/>
      <w:r w:rsidRPr="00474CEA">
        <w:t>care</w:t>
      </w:r>
      <w:proofErr w:type="gramEnd"/>
      <w:r w:rsidRPr="00474CEA">
        <w:t xml:space="preserve"> and self-vaccination services by aged care providers.</w:t>
      </w:r>
    </w:p>
    <w:p w14:paraId="3B3F3089" w14:textId="77777777" w:rsidR="006274B6" w:rsidRPr="00474CEA" w:rsidRDefault="006274B6" w:rsidP="001E76F5">
      <w:r w:rsidRPr="00474CEA">
        <w:t xml:space="preserve">As </w:t>
      </w:r>
      <w:proofErr w:type="gramStart"/>
      <w:r w:rsidRPr="00474CEA">
        <w:t>at</w:t>
      </w:r>
      <w:proofErr w:type="gramEnd"/>
      <w:r w:rsidRPr="00474CEA">
        <w:t xml:space="preserve"> 26 August 2022, a total of 616,565 doses of COVID-19 vaccines have been administered to residents in residential aged care facilities (As recorded in the Australian Immunisation Register).</w:t>
      </w:r>
    </w:p>
    <w:p w14:paraId="26BCA2A1" w14:textId="4A202649" w:rsidR="001E76F5" w:rsidRPr="00474CEA" w:rsidRDefault="001E76F5" w:rsidP="001E76F5">
      <w:r w:rsidRPr="00474CEA">
        <w:t xml:space="preserve">As </w:t>
      </w:r>
      <w:proofErr w:type="gramStart"/>
      <w:r w:rsidRPr="00474CEA">
        <w:t>at</w:t>
      </w:r>
      <w:proofErr w:type="gramEnd"/>
      <w:r w:rsidRPr="00474CEA">
        <w:t xml:space="preserve"> </w:t>
      </w:r>
      <w:r w:rsidR="001B6130" w:rsidRPr="00474CEA">
        <w:t>26</w:t>
      </w:r>
      <w:r w:rsidRPr="00474CEA">
        <w:t xml:space="preserve"> August 2022, there are currently 1</w:t>
      </w:r>
      <w:r w:rsidR="001E6C03" w:rsidRPr="00474CEA">
        <w:t>40</w:t>
      </w:r>
      <w:r w:rsidRPr="00474CEA">
        <w:t>,</w:t>
      </w:r>
      <w:r w:rsidR="001E6C03" w:rsidRPr="00474CEA">
        <w:t>116</w:t>
      </w:r>
      <w:r w:rsidRPr="00474CEA">
        <w:t xml:space="preserve"> residents eligible for fourth doses. In total 1</w:t>
      </w:r>
      <w:r w:rsidR="007A1296" w:rsidRPr="00474CEA">
        <w:t>1</w:t>
      </w:r>
      <w:r w:rsidR="00080770" w:rsidRPr="00474CEA">
        <w:t>3</w:t>
      </w:r>
      <w:r w:rsidRPr="00474CEA">
        <w:t>,</w:t>
      </w:r>
      <w:r w:rsidR="00080770" w:rsidRPr="00474CEA">
        <w:t>751</w:t>
      </w:r>
      <w:r w:rsidRPr="00474CEA">
        <w:t xml:space="preserve"> residents (</w:t>
      </w:r>
      <w:r w:rsidR="001E6C03" w:rsidRPr="00474CEA">
        <w:t>81</w:t>
      </w:r>
      <w:r w:rsidR="00F8618A" w:rsidRPr="00474CEA">
        <w:t>.</w:t>
      </w:r>
      <w:r w:rsidR="001E6C03" w:rsidRPr="00474CEA">
        <w:t>2</w:t>
      </w:r>
      <w:r w:rsidRPr="00474CEA">
        <w:t>% of eligible residents) have received a fourth dose.</w:t>
      </w:r>
    </w:p>
    <w:tbl>
      <w:tblPr>
        <w:tblStyle w:val="GridTable4-Accent51"/>
        <w:tblW w:w="10347" w:type="dxa"/>
        <w:tblInd w:w="-585" w:type="dxa"/>
        <w:tblLayout w:type="fixed"/>
        <w:tblLook w:val="04A0" w:firstRow="1" w:lastRow="0" w:firstColumn="1" w:lastColumn="0" w:noHBand="0" w:noVBand="1"/>
      </w:tblPr>
      <w:tblGrid>
        <w:gridCol w:w="2848"/>
        <w:gridCol w:w="851"/>
        <w:gridCol w:w="813"/>
        <w:gridCol w:w="833"/>
        <w:gridCol w:w="832"/>
        <w:gridCol w:w="833"/>
        <w:gridCol w:w="832"/>
        <w:gridCol w:w="833"/>
        <w:gridCol w:w="832"/>
        <w:gridCol w:w="833"/>
        <w:gridCol w:w="7"/>
      </w:tblGrid>
      <w:tr w:rsidR="00474CEA" w:rsidRPr="00474CEA" w14:paraId="3C931044" w14:textId="77777777" w:rsidTr="006274B6">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848" w:type="dxa"/>
            <w:noWrap/>
            <w:vAlign w:val="center"/>
            <w:hideMark/>
          </w:tcPr>
          <w:p w14:paraId="63C6146A" w14:textId="77777777" w:rsidR="00F5054E" w:rsidRPr="00474CEA" w:rsidRDefault="00F5054E" w:rsidP="00F5054E">
            <w:pPr>
              <w:jc w:val="center"/>
              <w:rPr>
                <w:rFonts w:eastAsiaTheme="minorHAnsi" w:cs="Arial"/>
                <w:color w:val="auto"/>
                <w:sz w:val="16"/>
                <w:szCs w:val="16"/>
                <w:lang w:eastAsia="en-AU"/>
              </w:rPr>
            </w:pPr>
          </w:p>
        </w:tc>
        <w:tc>
          <w:tcPr>
            <w:tcW w:w="7499" w:type="dxa"/>
            <w:gridSpan w:val="10"/>
            <w:noWrap/>
            <w:vAlign w:val="center"/>
            <w:hideMark/>
          </w:tcPr>
          <w:p w14:paraId="410A20A4" w14:textId="77777777" w:rsidR="00F5054E" w:rsidRPr="00474CEA" w:rsidRDefault="00F5054E" w:rsidP="00F5054E">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eastAsia="en-AU"/>
              </w:rPr>
            </w:pPr>
            <w:r w:rsidRPr="00474CEA">
              <w:rPr>
                <w:rFonts w:cs="Arial"/>
                <w:b w:val="0"/>
                <w:bCs w:val="0"/>
                <w:color w:val="auto"/>
                <w:sz w:val="16"/>
                <w:szCs w:val="16"/>
                <w:lang w:eastAsia="en-AU"/>
              </w:rPr>
              <w:t>Residential aged care fourth dose vaccination summary</w:t>
            </w:r>
          </w:p>
        </w:tc>
      </w:tr>
      <w:tr w:rsidR="00474CEA" w:rsidRPr="00474CEA" w14:paraId="17AEE9C0" w14:textId="77777777" w:rsidTr="006274B6">
        <w:trPr>
          <w:gridAfter w:val="1"/>
          <w:cnfStyle w:val="000000100000" w:firstRow="0" w:lastRow="0" w:firstColumn="0" w:lastColumn="0" w:oddVBand="0" w:evenVBand="0" w:oddHBand="1" w:evenHBand="0" w:firstRowFirstColumn="0" w:firstRowLastColumn="0" w:lastRowFirstColumn="0" w:lastRowLastColumn="0"/>
          <w:wAfter w:w="7" w:type="dxa"/>
          <w:trHeight w:val="61"/>
        </w:trPr>
        <w:tc>
          <w:tcPr>
            <w:cnfStyle w:val="001000000000" w:firstRow="0" w:lastRow="0" w:firstColumn="1" w:lastColumn="0" w:oddVBand="0" w:evenVBand="0" w:oddHBand="0" w:evenHBand="0" w:firstRowFirstColumn="0" w:firstRowLastColumn="0" w:lastRowFirstColumn="0" w:lastRowLastColumn="0"/>
            <w:tcW w:w="2848" w:type="dxa"/>
            <w:noWrap/>
            <w:vAlign w:val="center"/>
            <w:hideMark/>
          </w:tcPr>
          <w:p w14:paraId="70E3CEA0" w14:textId="77777777" w:rsidR="00F5054E" w:rsidRPr="00474CEA" w:rsidRDefault="00F5054E" w:rsidP="00F5054E">
            <w:pPr>
              <w:jc w:val="center"/>
              <w:rPr>
                <w:rFonts w:cs="Arial"/>
                <w:b w:val="0"/>
                <w:bCs w:val="0"/>
                <w:sz w:val="16"/>
                <w:szCs w:val="16"/>
                <w:lang w:eastAsia="en-AU"/>
              </w:rPr>
            </w:pPr>
          </w:p>
        </w:tc>
        <w:tc>
          <w:tcPr>
            <w:tcW w:w="851" w:type="dxa"/>
            <w:noWrap/>
            <w:vAlign w:val="center"/>
            <w:hideMark/>
          </w:tcPr>
          <w:p w14:paraId="6E7ACCBA"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National</w:t>
            </w:r>
          </w:p>
        </w:tc>
        <w:tc>
          <w:tcPr>
            <w:tcW w:w="813" w:type="dxa"/>
            <w:noWrap/>
            <w:vAlign w:val="center"/>
            <w:hideMark/>
          </w:tcPr>
          <w:p w14:paraId="780CFE78"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NSW</w:t>
            </w:r>
          </w:p>
        </w:tc>
        <w:tc>
          <w:tcPr>
            <w:tcW w:w="833" w:type="dxa"/>
            <w:noWrap/>
            <w:vAlign w:val="center"/>
            <w:hideMark/>
          </w:tcPr>
          <w:p w14:paraId="258B2806"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VIC</w:t>
            </w:r>
          </w:p>
        </w:tc>
        <w:tc>
          <w:tcPr>
            <w:tcW w:w="832" w:type="dxa"/>
            <w:noWrap/>
            <w:vAlign w:val="center"/>
            <w:hideMark/>
          </w:tcPr>
          <w:p w14:paraId="668B2D58"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QLD</w:t>
            </w:r>
          </w:p>
        </w:tc>
        <w:tc>
          <w:tcPr>
            <w:tcW w:w="833" w:type="dxa"/>
            <w:noWrap/>
            <w:vAlign w:val="center"/>
            <w:hideMark/>
          </w:tcPr>
          <w:p w14:paraId="04576788"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SA</w:t>
            </w:r>
          </w:p>
        </w:tc>
        <w:tc>
          <w:tcPr>
            <w:tcW w:w="832" w:type="dxa"/>
            <w:noWrap/>
            <w:vAlign w:val="center"/>
            <w:hideMark/>
          </w:tcPr>
          <w:p w14:paraId="282B88BA"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WA</w:t>
            </w:r>
          </w:p>
        </w:tc>
        <w:tc>
          <w:tcPr>
            <w:tcW w:w="833" w:type="dxa"/>
            <w:noWrap/>
            <w:vAlign w:val="center"/>
            <w:hideMark/>
          </w:tcPr>
          <w:p w14:paraId="29290384"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TAS</w:t>
            </w:r>
          </w:p>
        </w:tc>
        <w:tc>
          <w:tcPr>
            <w:tcW w:w="832" w:type="dxa"/>
            <w:noWrap/>
            <w:vAlign w:val="center"/>
            <w:hideMark/>
          </w:tcPr>
          <w:p w14:paraId="25789E6B"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NT</w:t>
            </w:r>
          </w:p>
        </w:tc>
        <w:tc>
          <w:tcPr>
            <w:tcW w:w="833" w:type="dxa"/>
            <w:noWrap/>
            <w:vAlign w:val="center"/>
            <w:hideMark/>
          </w:tcPr>
          <w:p w14:paraId="1F6242F1" w14:textId="7777777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b/>
                <w:bCs/>
                <w:sz w:val="16"/>
                <w:szCs w:val="16"/>
                <w:lang w:eastAsia="en-AU"/>
              </w:rPr>
            </w:pPr>
            <w:r w:rsidRPr="00474CEA">
              <w:rPr>
                <w:rFonts w:cs="Arial"/>
                <w:b/>
                <w:bCs/>
                <w:sz w:val="16"/>
                <w:szCs w:val="16"/>
                <w:lang w:eastAsia="en-AU"/>
              </w:rPr>
              <w:t>ACT</w:t>
            </w:r>
          </w:p>
        </w:tc>
      </w:tr>
      <w:tr w:rsidR="00474CEA" w:rsidRPr="00474CEA" w14:paraId="27D7FC72" w14:textId="77777777" w:rsidTr="006274B6">
        <w:trPr>
          <w:gridAfter w:val="1"/>
          <w:wAfter w:w="7" w:type="dxa"/>
          <w:trHeight w:val="58"/>
        </w:trPr>
        <w:tc>
          <w:tcPr>
            <w:cnfStyle w:val="001000000000" w:firstRow="0" w:lastRow="0" w:firstColumn="1" w:lastColumn="0" w:oddVBand="0" w:evenVBand="0" w:oddHBand="0" w:evenHBand="0" w:firstRowFirstColumn="0" w:firstRowLastColumn="0" w:lastRowFirstColumn="0" w:lastRowLastColumn="0"/>
            <w:tcW w:w="2848" w:type="dxa"/>
            <w:noWrap/>
            <w:vAlign w:val="center"/>
            <w:hideMark/>
          </w:tcPr>
          <w:p w14:paraId="2C4A2831" w14:textId="77777777" w:rsidR="00F5054E" w:rsidRPr="00474CEA" w:rsidRDefault="00F5054E" w:rsidP="00F5054E">
            <w:pPr>
              <w:rPr>
                <w:rFonts w:cs="Arial"/>
                <w:b w:val="0"/>
                <w:bCs w:val="0"/>
                <w:sz w:val="16"/>
                <w:szCs w:val="16"/>
                <w:lang w:eastAsia="en-AU"/>
              </w:rPr>
            </w:pPr>
            <w:r w:rsidRPr="00474CEA">
              <w:rPr>
                <w:rFonts w:cs="Arial"/>
                <w:b w:val="0"/>
                <w:bCs w:val="0"/>
                <w:sz w:val="16"/>
                <w:szCs w:val="16"/>
                <w:lang w:eastAsia="en-AU"/>
              </w:rPr>
              <w:t>Total residents who have received a fourth dose</w:t>
            </w:r>
          </w:p>
        </w:tc>
        <w:tc>
          <w:tcPr>
            <w:tcW w:w="851" w:type="dxa"/>
            <w:noWrap/>
            <w:vAlign w:val="center"/>
            <w:hideMark/>
          </w:tcPr>
          <w:p w14:paraId="33F4B78B" w14:textId="7A3A837C"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113,751</w:t>
            </w:r>
          </w:p>
        </w:tc>
        <w:tc>
          <w:tcPr>
            <w:tcW w:w="813" w:type="dxa"/>
            <w:noWrap/>
            <w:vAlign w:val="center"/>
            <w:hideMark/>
          </w:tcPr>
          <w:p w14:paraId="4E321DDF" w14:textId="09D1AD8E"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37,040</w:t>
            </w:r>
          </w:p>
        </w:tc>
        <w:tc>
          <w:tcPr>
            <w:tcW w:w="833" w:type="dxa"/>
            <w:noWrap/>
            <w:vAlign w:val="center"/>
            <w:hideMark/>
          </w:tcPr>
          <w:p w14:paraId="73B0CDB3" w14:textId="16DDDD2B"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32,132</w:t>
            </w:r>
          </w:p>
        </w:tc>
        <w:tc>
          <w:tcPr>
            <w:tcW w:w="832" w:type="dxa"/>
            <w:noWrap/>
            <w:vAlign w:val="center"/>
            <w:hideMark/>
          </w:tcPr>
          <w:p w14:paraId="60D03620" w14:textId="6E14CD46"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21,422</w:t>
            </w:r>
          </w:p>
        </w:tc>
        <w:tc>
          <w:tcPr>
            <w:tcW w:w="833" w:type="dxa"/>
            <w:noWrap/>
            <w:vAlign w:val="center"/>
            <w:hideMark/>
          </w:tcPr>
          <w:p w14:paraId="2EB94B42" w14:textId="2AE9A22F"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  9,618</w:t>
            </w:r>
          </w:p>
        </w:tc>
        <w:tc>
          <w:tcPr>
            <w:tcW w:w="832" w:type="dxa"/>
            <w:noWrap/>
            <w:vAlign w:val="center"/>
            <w:hideMark/>
          </w:tcPr>
          <w:p w14:paraId="1588F075" w14:textId="70CA8E7F"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  8,920</w:t>
            </w:r>
          </w:p>
        </w:tc>
        <w:tc>
          <w:tcPr>
            <w:tcW w:w="833" w:type="dxa"/>
            <w:noWrap/>
            <w:vAlign w:val="center"/>
            <w:hideMark/>
          </w:tcPr>
          <w:p w14:paraId="417D64F0" w14:textId="41C6AD0C"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  2,767</w:t>
            </w:r>
          </w:p>
        </w:tc>
        <w:tc>
          <w:tcPr>
            <w:tcW w:w="832" w:type="dxa"/>
            <w:noWrap/>
            <w:vAlign w:val="center"/>
            <w:hideMark/>
          </w:tcPr>
          <w:p w14:paraId="02961A04" w14:textId="0065C8DA"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    246</w:t>
            </w:r>
          </w:p>
        </w:tc>
        <w:tc>
          <w:tcPr>
            <w:tcW w:w="833" w:type="dxa"/>
            <w:noWrap/>
            <w:vAlign w:val="center"/>
            <w:hideMark/>
          </w:tcPr>
          <w:p w14:paraId="5370C23A" w14:textId="631686EF"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  1,606</w:t>
            </w:r>
          </w:p>
        </w:tc>
      </w:tr>
      <w:tr w:rsidR="00474CEA" w:rsidRPr="00474CEA" w14:paraId="01700238" w14:textId="77777777" w:rsidTr="006274B6">
        <w:trPr>
          <w:gridAfter w:val="1"/>
          <w:cnfStyle w:val="000000100000" w:firstRow="0" w:lastRow="0" w:firstColumn="0" w:lastColumn="0" w:oddVBand="0" w:evenVBand="0" w:oddHBand="1" w:evenHBand="0" w:firstRowFirstColumn="0" w:firstRowLastColumn="0" w:lastRowFirstColumn="0" w:lastRowLastColumn="0"/>
          <w:wAfter w:w="7" w:type="dxa"/>
          <w:trHeight w:val="58"/>
        </w:trPr>
        <w:tc>
          <w:tcPr>
            <w:cnfStyle w:val="001000000000" w:firstRow="0" w:lastRow="0" w:firstColumn="1" w:lastColumn="0" w:oddVBand="0" w:evenVBand="0" w:oddHBand="0" w:evenHBand="0" w:firstRowFirstColumn="0" w:firstRowLastColumn="0" w:lastRowFirstColumn="0" w:lastRowLastColumn="0"/>
            <w:tcW w:w="2848" w:type="dxa"/>
            <w:noWrap/>
            <w:vAlign w:val="center"/>
            <w:hideMark/>
          </w:tcPr>
          <w:p w14:paraId="23FC75EF" w14:textId="77777777" w:rsidR="00F5054E" w:rsidRPr="00474CEA" w:rsidRDefault="00F5054E" w:rsidP="00F5054E">
            <w:pPr>
              <w:rPr>
                <w:rFonts w:cs="Arial"/>
                <w:b w:val="0"/>
                <w:bCs w:val="0"/>
                <w:sz w:val="16"/>
                <w:szCs w:val="16"/>
                <w:lang w:eastAsia="en-AU"/>
              </w:rPr>
            </w:pPr>
            <w:r w:rsidRPr="00474CEA">
              <w:rPr>
                <w:rFonts w:cs="Arial"/>
                <w:b w:val="0"/>
                <w:bCs w:val="0"/>
                <w:sz w:val="16"/>
                <w:szCs w:val="16"/>
                <w:lang w:eastAsia="en-AU"/>
              </w:rPr>
              <w:t>Percentage against total residents*</w:t>
            </w:r>
          </w:p>
        </w:tc>
        <w:tc>
          <w:tcPr>
            <w:tcW w:w="851" w:type="dxa"/>
            <w:noWrap/>
            <w:vAlign w:val="center"/>
            <w:hideMark/>
          </w:tcPr>
          <w:p w14:paraId="27452778" w14:textId="1CB8C2EA"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(62.8%)</w:t>
            </w:r>
          </w:p>
        </w:tc>
        <w:tc>
          <w:tcPr>
            <w:tcW w:w="813" w:type="dxa"/>
            <w:noWrap/>
            <w:vAlign w:val="center"/>
            <w:hideMark/>
          </w:tcPr>
          <w:p w14:paraId="2307F1AD" w14:textId="4817C779"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(63.4%)</w:t>
            </w:r>
          </w:p>
        </w:tc>
        <w:tc>
          <w:tcPr>
            <w:tcW w:w="833" w:type="dxa"/>
            <w:noWrap/>
            <w:vAlign w:val="center"/>
            <w:hideMark/>
          </w:tcPr>
          <w:p w14:paraId="02CF2D7A" w14:textId="30954E29"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(68.7%)</w:t>
            </w:r>
          </w:p>
        </w:tc>
        <w:tc>
          <w:tcPr>
            <w:tcW w:w="832" w:type="dxa"/>
            <w:noWrap/>
            <w:vAlign w:val="center"/>
            <w:hideMark/>
          </w:tcPr>
          <w:p w14:paraId="61105A90" w14:textId="5476C343"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(58.8%)</w:t>
            </w:r>
          </w:p>
        </w:tc>
        <w:tc>
          <w:tcPr>
            <w:tcW w:w="833" w:type="dxa"/>
            <w:noWrap/>
            <w:vAlign w:val="center"/>
            <w:hideMark/>
          </w:tcPr>
          <w:p w14:paraId="4B6F3DD3" w14:textId="54CEA13E"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(61.5%)</w:t>
            </w:r>
          </w:p>
        </w:tc>
        <w:tc>
          <w:tcPr>
            <w:tcW w:w="832" w:type="dxa"/>
            <w:noWrap/>
            <w:vAlign w:val="center"/>
            <w:hideMark/>
          </w:tcPr>
          <w:p w14:paraId="05A3ADA2" w14:textId="00C799BC"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(53.8%)</w:t>
            </w:r>
          </w:p>
        </w:tc>
        <w:tc>
          <w:tcPr>
            <w:tcW w:w="833" w:type="dxa"/>
            <w:noWrap/>
            <w:vAlign w:val="center"/>
            <w:hideMark/>
          </w:tcPr>
          <w:p w14:paraId="7348DB7E" w14:textId="26CD0401"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(61.8%)</w:t>
            </w:r>
          </w:p>
        </w:tc>
        <w:tc>
          <w:tcPr>
            <w:tcW w:w="832" w:type="dxa"/>
            <w:noWrap/>
            <w:vAlign w:val="center"/>
            <w:hideMark/>
          </w:tcPr>
          <w:p w14:paraId="4D196117" w14:textId="2AEEEBAD"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(55.2%)</w:t>
            </w:r>
          </w:p>
        </w:tc>
        <w:tc>
          <w:tcPr>
            <w:tcW w:w="833" w:type="dxa"/>
            <w:noWrap/>
            <w:vAlign w:val="center"/>
            <w:hideMark/>
          </w:tcPr>
          <w:p w14:paraId="61AE93FC" w14:textId="25091175"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(69.6%)</w:t>
            </w:r>
          </w:p>
        </w:tc>
      </w:tr>
      <w:tr w:rsidR="00474CEA" w:rsidRPr="00474CEA" w14:paraId="0DFA7F88" w14:textId="77777777" w:rsidTr="006274B6">
        <w:trPr>
          <w:gridAfter w:val="1"/>
          <w:wAfter w:w="7" w:type="dxa"/>
          <w:trHeight w:val="58"/>
        </w:trPr>
        <w:tc>
          <w:tcPr>
            <w:cnfStyle w:val="001000000000" w:firstRow="0" w:lastRow="0" w:firstColumn="1" w:lastColumn="0" w:oddVBand="0" w:evenVBand="0" w:oddHBand="0" w:evenHBand="0" w:firstRowFirstColumn="0" w:firstRowLastColumn="0" w:lastRowFirstColumn="0" w:lastRowLastColumn="0"/>
            <w:tcW w:w="2848" w:type="dxa"/>
            <w:noWrap/>
            <w:vAlign w:val="center"/>
            <w:hideMark/>
          </w:tcPr>
          <w:p w14:paraId="4111BF63" w14:textId="77777777" w:rsidR="00F5054E" w:rsidRPr="00474CEA" w:rsidRDefault="00F5054E" w:rsidP="00F5054E">
            <w:pPr>
              <w:rPr>
                <w:rFonts w:cs="Arial"/>
                <w:b w:val="0"/>
                <w:bCs w:val="0"/>
                <w:sz w:val="16"/>
                <w:szCs w:val="16"/>
                <w:lang w:eastAsia="en-AU"/>
              </w:rPr>
            </w:pPr>
            <w:r w:rsidRPr="00474CEA">
              <w:rPr>
                <w:rFonts w:cs="Arial"/>
                <w:b w:val="0"/>
                <w:bCs w:val="0"/>
                <w:sz w:val="16"/>
                <w:szCs w:val="16"/>
                <w:lang w:eastAsia="en-AU"/>
              </w:rPr>
              <w:t xml:space="preserve">Percentage against eligible residents (interval </w:t>
            </w:r>
            <w:proofErr w:type="gramStart"/>
            <w:r w:rsidRPr="00474CEA">
              <w:rPr>
                <w:rFonts w:cs="Arial"/>
                <w:b w:val="0"/>
                <w:bCs w:val="0"/>
                <w:sz w:val="16"/>
                <w:szCs w:val="16"/>
                <w:lang w:eastAsia="en-AU"/>
              </w:rPr>
              <w:t>only)*</w:t>
            </w:r>
            <w:proofErr w:type="gramEnd"/>
            <w:r w:rsidRPr="00474CEA">
              <w:rPr>
                <w:rFonts w:cs="Arial"/>
                <w:b w:val="0"/>
                <w:bCs w:val="0"/>
                <w:sz w:val="16"/>
                <w:szCs w:val="16"/>
                <w:lang w:eastAsia="en-AU"/>
              </w:rPr>
              <w:t>*</w:t>
            </w:r>
          </w:p>
        </w:tc>
        <w:tc>
          <w:tcPr>
            <w:tcW w:w="851" w:type="dxa"/>
            <w:noWrap/>
            <w:vAlign w:val="center"/>
            <w:hideMark/>
          </w:tcPr>
          <w:p w14:paraId="60E816C6" w14:textId="673ABFAD"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(74.6%)</w:t>
            </w:r>
          </w:p>
        </w:tc>
        <w:tc>
          <w:tcPr>
            <w:tcW w:w="813" w:type="dxa"/>
            <w:noWrap/>
            <w:vAlign w:val="center"/>
            <w:hideMark/>
          </w:tcPr>
          <w:p w14:paraId="42BE9F1E" w14:textId="29C953D3"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(74.4%)</w:t>
            </w:r>
          </w:p>
        </w:tc>
        <w:tc>
          <w:tcPr>
            <w:tcW w:w="833" w:type="dxa"/>
            <w:noWrap/>
            <w:vAlign w:val="center"/>
            <w:hideMark/>
          </w:tcPr>
          <w:p w14:paraId="25EB1F09" w14:textId="6D37D294"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(78.3%)</w:t>
            </w:r>
          </w:p>
        </w:tc>
        <w:tc>
          <w:tcPr>
            <w:tcW w:w="832" w:type="dxa"/>
            <w:noWrap/>
            <w:vAlign w:val="center"/>
            <w:hideMark/>
          </w:tcPr>
          <w:p w14:paraId="48126DA4" w14:textId="542C1AC6"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(72.7%)</w:t>
            </w:r>
          </w:p>
        </w:tc>
        <w:tc>
          <w:tcPr>
            <w:tcW w:w="833" w:type="dxa"/>
            <w:noWrap/>
            <w:vAlign w:val="center"/>
            <w:hideMark/>
          </w:tcPr>
          <w:p w14:paraId="06051076" w14:textId="57019D28"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(74.5%)</w:t>
            </w:r>
          </w:p>
        </w:tc>
        <w:tc>
          <w:tcPr>
            <w:tcW w:w="832" w:type="dxa"/>
            <w:noWrap/>
            <w:vAlign w:val="center"/>
            <w:hideMark/>
          </w:tcPr>
          <w:p w14:paraId="0B553738" w14:textId="63F10B7F"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(67.8%)</w:t>
            </w:r>
          </w:p>
        </w:tc>
        <w:tc>
          <w:tcPr>
            <w:tcW w:w="833" w:type="dxa"/>
            <w:noWrap/>
            <w:vAlign w:val="center"/>
            <w:hideMark/>
          </w:tcPr>
          <w:p w14:paraId="5F34033C" w14:textId="576A7C01"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(73.4%)</w:t>
            </w:r>
          </w:p>
        </w:tc>
        <w:tc>
          <w:tcPr>
            <w:tcW w:w="832" w:type="dxa"/>
            <w:noWrap/>
            <w:vAlign w:val="center"/>
            <w:hideMark/>
          </w:tcPr>
          <w:p w14:paraId="696CEEDC" w14:textId="2128B63D"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(73.2%)</w:t>
            </w:r>
          </w:p>
        </w:tc>
        <w:tc>
          <w:tcPr>
            <w:tcW w:w="833" w:type="dxa"/>
            <w:noWrap/>
            <w:vAlign w:val="center"/>
            <w:hideMark/>
          </w:tcPr>
          <w:p w14:paraId="13145480" w14:textId="11A3BC45" w:rsidR="00F5054E" w:rsidRPr="00474CEA" w:rsidRDefault="00F5054E" w:rsidP="00F5054E">
            <w:pPr>
              <w:jc w:val="center"/>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474CEA">
              <w:rPr>
                <w:rFonts w:cs="Arial"/>
                <w:sz w:val="16"/>
                <w:szCs w:val="16"/>
              </w:rPr>
              <w:t>(76.8%)</w:t>
            </w:r>
          </w:p>
        </w:tc>
      </w:tr>
      <w:tr w:rsidR="00474CEA" w:rsidRPr="00474CEA" w14:paraId="3815BE69" w14:textId="77777777" w:rsidTr="006274B6">
        <w:trPr>
          <w:gridAfter w:val="1"/>
          <w:cnfStyle w:val="000000100000" w:firstRow="0" w:lastRow="0" w:firstColumn="0" w:lastColumn="0" w:oddVBand="0" w:evenVBand="0" w:oddHBand="1" w:evenHBand="0" w:firstRowFirstColumn="0" w:firstRowLastColumn="0" w:lastRowFirstColumn="0" w:lastRowLastColumn="0"/>
          <w:wAfter w:w="7" w:type="dxa"/>
          <w:trHeight w:val="61"/>
        </w:trPr>
        <w:tc>
          <w:tcPr>
            <w:cnfStyle w:val="001000000000" w:firstRow="0" w:lastRow="0" w:firstColumn="1" w:lastColumn="0" w:oddVBand="0" w:evenVBand="0" w:oddHBand="0" w:evenHBand="0" w:firstRowFirstColumn="0" w:firstRowLastColumn="0" w:lastRowFirstColumn="0" w:lastRowLastColumn="0"/>
            <w:tcW w:w="2848" w:type="dxa"/>
            <w:noWrap/>
            <w:vAlign w:val="center"/>
            <w:hideMark/>
          </w:tcPr>
          <w:p w14:paraId="5DFB2D64" w14:textId="6433C708" w:rsidR="00F5054E" w:rsidRPr="00474CEA" w:rsidRDefault="00F5054E" w:rsidP="00F5054E">
            <w:pPr>
              <w:rPr>
                <w:rFonts w:cs="Arial"/>
                <w:b w:val="0"/>
                <w:bCs w:val="0"/>
                <w:sz w:val="16"/>
                <w:szCs w:val="16"/>
                <w:lang w:eastAsia="en-AU"/>
              </w:rPr>
            </w:pPr>
            <w:r w:rsidRPr="00474CEA">
              <w:rPr>
                <w:rFonts w:cs="Arial"/>
                <w:b w:val="0"/>
                <w:bCs w:val="0"/>
                <w:sz w:val="16"/>
                <w:szCs w:val="16"/>
                <w:lang w:eastAsia="en-AU"/>
              </w:rPr>
              <w:t xml:space="preserve">Percentage against eligible residents (interval and case </w:t>
            </w:r>
            <w:proofErr w:type="gramStart"/>
            <w:r w:rsidRPr="00474CEA">
              <w:rPr>
                <w:rFonts w:cs="Arial"/>
                <w:b w:val="0"/>
                <w:bCs w:val="0"/>
                <w:sz w:val="16"/>
                <w:szCs w:val="16"/>
                <w:lang w:eastAsia="en-AU"/>
              </w:rPr>
              <w:t>overlay)*</w:t>
            </w:r>
            <w:proofErr w:type="gramEnd"/>
            <w:r w:rsidRPr="00474CEA">
              <w:rPr>
                <w:rFonts w:cs="Arial"/>
                <w:b w:val="0"/>
                <w:bCs w:val="0"/>
                <w:sz w:val="16"/>
                <w:szCs w:val="16"/>
                <w:lang w:eastAsia="en-AU"/>
              </w:rPr>
              <w:t>**</w:t>
            </w:r>
            <w:r w:rsidR="006274B6" w:rsidRPr="00474CEA">
              <w:rPr>
                <w:rFonts w:cs="Arial"/>
                <w:b w:val="0"/>
                <w:bCs w:val="0"/>
                <w:sz w:val="16"/>
                <w:szCs w:val="16"/>
                <w:lang w:eastAsia="en-AU"/>
              </w:rPr>
              <w:t>,****</w:t>
            </w:r>
          </w:p>
        </w:tc>
        <w:tc>
          <w:tcPr>
            <w:tcW w:w="851" w:type="dxa"/>
            <w:noWrap/>
            <w:vAlign w:val="center"/>
            <w:hideMark/>
          </w:tcPr>
          <w:p w14:paraId="08093CE2" w14:textId="5D3A2576"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(81.2%)</w:t>
            </w:r>
          </w:p>
        </w:tc>
        <w:tc>
          <w:tcPr>
            <w:tcW w:w="813" w:type="dxa"/>
            <w:noWrap/>
            <w:vAlign w:val="center"/>
            <w:hideMark/>
          </w:tcPr>
          <w:p w14:paraId="65715EA0" w14:textId="38C3624A"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(81.0%)</w:t>
            </w:r>
          </w:p>
        </w:tc>
        <w:tc>
          <w:tcPr>
            <w:tcW w:w="833" w:type="dxa"/>
            <w:noWrap/>
            <w:vAlign w:val="center"/>
            <w:hideMark/>
          </w:tcPr>
          <w:p w14:paraId="494806A0" w14:textId="6CA78A9F"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(84.1%)</w:t>
            </w:r>
          </w:p>
        </w:tc>
        <w:tc>
          <w:tcPr>
            <w:tcW w:w="832" w:type="dxa"/>
            <w:noWrap/>
            <w:vAlign w:val="center"/>
            <w:hideMark/>
          </w:tcPr>
          <w:p w14:paraId="6B33148B" w14:textId="63916AA6"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(79.4%)</w:t>
            </w:r>
          </w:p>
        </w:tc>
        <w:tc>
          <w:tcPr>
            <w:tcW w:w="833" w:type="dxa"/>
            <w:noWrap/>
            <w:vAlign w:val="center"/>
            <w:hideMark/>
          </w:tcPr>
          <w:p w14:paraId="21A81255" w14:textId="35296B8E"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(80.5%)</w:t>
            </w:r>
          </w:p>
        </w:tc>
        <w:tc>
          <w:tcPr>
            <w:tcW w:w="832" w:type="dxa"/>
            <w:noWrap/>
            <w:vAlign w:val="center"/>
            <w:hideMark/>
          </w:tcPr>
          <w:p w14:paraId="47D407D7" w14:textId="2D1870D7"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(76.7%)</w:t>
            </w:r>
          </w:p>
        </w:tc>
        <w:tc>
          <w:tcPr>
            <w:tcW w:w="833" w:type="dxa"/>
            <w:noWrap/>
            <w:vAlign w:val="center"/>
            <w:hideMark/>
          </w:tcPr>
          <w:p w14:paraId="2C3DAF74" w14:textId="2D9A36BA"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(81.7%)</w:t>
            </w:r>
          </w:p>
        </w:tc>
        <w:tc>
          <w:tcPr>
            <w:tcW w:w="832" w:type="dxa"/>
            <w:noWrap/>
            <w:vAlign w:val="center"/>
            <w:hideMark/>
          </w:tcPr>
          <w:p w14:paraId="5580C1A4" w14:textId="73030ED6"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(87.0%)</w:t>
            </w:r>
          </w:p>
        </w:tc>
        <w:tc>
          <w:tcPr>
            <w:tcW w:w="833" w:type="dxa"/>
            <w:noWrap/>
            <w:vAlign w:val="center"/>
            <w:hideMark/>
          </w:tcPr>
          <w:p w14:paraId="47919BE0" w14:textId="2959DD1D" w:rsidR="00F5054E" w:rsidRPr="00474CEA" w:rsidRDefault="00F5054E" w:rsidP="00F5054E">
            <w:pPr>
              <w:jc w:val="center"/>
              <w:cnfStyle w:val="000000100000" w:firstRow="0" w:lastRow="0" w:firstColumn="0" w:lastColumn="0" w:oddVBand="0" w:evenVBand="0" w:oddHBand="1" w:evenHBand="0" w:firstRowFirstColumn="0" w:firstRowLastColumn="0" w:lastRowFirstColumn="0" w:lastRowLastColumn="0"/>
              <w:rPr>
                <w:rFonts w:cs="Arial"/>
                <w:sz w:val="16"/>
                <w:szCs w:val="16"/>
                <w:lang w:eastAsia="en-AU"/>
              </w:rPr>
            </w:pPr>
            <w:r w:rsidRPr="00474CEA">
              <w:rPr>
                <w:rFonts w:cs="Arial"/>
                <w:sz w:val="16"/>
                <w:szCs w:val="16"/>
              </w:rPr>
              <w:t>(84.5%)</w:t>
            </w:r>
          </w:p>
        </w:tc>
      </w:tr>
    </w:tbl>
    <w:p w14:paraId="35369A69" w14:textId="77777777" w:rsidR="00F5054E" w:rsidRPr="00F5054E" w:rsidRDefault="00F5054E" w:rsidP="00F5054E">
      <w:pPr>
        <w:rPr>
          <w:sz w:val="14"/>
          <w:szCs w:val="14"/>
        </w:rPr>
      </w:pPr>
      <w:r w:rsidRPr="00F5054E">
        <w:rPr>
          <w:sz w:val="14"/>
          <w:szCs w:val="14"/>
        </w:rPr>
        <w:t xml:space="preserve">Sources: Aged care AIR data as </w:t>
      </w:r>
      <w:proofErr w:type="gramStart"/>
      <w:r w:rsidRPr="00F5054E">
        <w:rPr>
          <w:sz w:val="14"/>
          <w:szCs w:val="14"/>
        </w:rPr>
        <w:t>at</w:t>
      </w:r>
      <w:proofErr w:type="gramEnd"/>
      <w:r w:rsidRPr="00F5054E">
        <w:rPr>
          <w:sz w:val="14"/>
          <w:szCs w:val="14"/>
        </w:rPr>
        <w:t xml:space="preserve"> 18 August 2022, AIR mapping file for residents in permanent residential RACFs as at 13 May 2022, AUS-CAIRS aged care resident case data as at 17 August 2022.</w:t>
      </w:r>
    </w:p>
    <w:p w14:paraId="0ACE86F0" w14:textId="77777777" w:rsidR="00F5054E" w:rsidRPr="00F5054E" w:rsidRDefault="00F5054E" w:rsidP="00F5054E">
      <w:pPr>
        <w:rPr>
          <w:rFonts w:ascii="Calibri" w:eastAsiaTheme="minorHAnsi" w:hAnsi="Calibri"/>
          <w:sz w:val="14"/>
          <w:szCs w:val="14"/>
        </w:rPr>
      </w:pPr>
      <w:r w:rsidRPr="00F5054E">
        <w:rPr>
          <w:sz w:val="14"/>
          <w:szCs w:val="14"/>
        </w:rPr>
        <w:t>*</w:t>
      </w:r>
      <w:r w:rsidRPr="00F5054E">
        <w:rPr>
          <w:rFonts w:ascii="Calibri" w:eastAsiaTheme="minorHAnsi" w:hAnsi="Calibri"/>
          <w:sz w:val="14"/>
          <w:szCs w:val="14"/>
        </w:rPr>
        <w:t xml:space="preserve"> </w:t>
      </w:r>
      <w:r w:rsidRPr="00F5054E">
        <w:rPr>
          <w:sz w:val="14"/>
          <w:szCs w:val="14"/>
        </w:rPr>
        <w:t xml:space="preserve">Residents who have had a fourth dose of a COVID-19 vaccine </w:t>
      </w:r>
      <w:r w:rsidRPr="00F5054E">
        <w:rPr>
          <w:i/>
          <w:iCs/>
          <w:sz w:val="14"/>
          <w:szCs w:val="14"/>
        </w:rPr>
        <w:t>(this may include the booster dose for severely immunocompromised residents)</w:t>
      </w:r>
      <w:r w:rsidRPr="00F5054E">
        <w:rPr>
          <w:sz w:val="14"/>
          <w:szCs w:val="14"/>
        </w:rPr>
        <w:t xml:space="preserve"> total residents in Commonwealth funded positions in residential aged care facilities</w:t>
      </w:r>
    </w:p>
    <w:p w14:paraId="301B6208" w14:textId="77777777" w:rsidR="00F5054E" w:rsidRPr="00F5054E" w:rsidRDefault="00F5054E" w:rsidP="00F5054E">
      <w:pPr>
        <w:rPr>
          <w:b/>
          <w:bCs/>
          <w:sz w:val="14"/>
          <w:szCs w:val="14"/>
        </w:rPr>
      </w:pPr>
      <w:r w:rsidRPr="00F5054E">
        <w:rPr>
          <w:sz w:val="14"/>
          <w:szCs w:val="14"/>
          <w:vertAlign w:val="superscript"/>
        </w:rPr>
        <w:t>**</w:t>
      </w:r>
      <w:r w:rsidRPr="00F5054E">
        <w:rPr>
          <w:sz w:val="14"/>
          <w:szCs w:val="14"/>
        </w:rPr>
        <w:t xml:space="preserve"> Residents who have had a fourth dose of a COVID-19 vaccine </w:t>
      </w:r>
      <w:r w:rsidRPr="00F5054E">
        <w:rPr>
          <w:i/>
          <w:iCs/>
          <w:sz w:val="14"/>
          <w:szCs w:val="14"/>
        </w:rPr>
        <w:t>(this may include the booster dose for severely immunocompromised residents)</w:t>
      </w:r>
      <w:r w:rsidRPr="00F5054E">
        <w:rPr>
          <w:sz w:val="14"/>
          <w:szCs w:val="14"/>
        </w:rPr>
        <w:t xml:space="preserve"> over</w:t>
      </w:r>
      <w:r w:rsidRPr="00F5054E">
        <w:rPr>
          <w:b/>
          <w:bCs/>
          <w:sz w:val="14"/>
          <w:szCs w:val="14"/>
        </w:rPr>
        <w:t xml:space="preserve"> </w:t>
      </w:r>
      <w:r w:rsidRPr="00F5054E">
        <w:rPr>
          <w:sz w:val="14"/>
          <w:szCs w:val="14"/>
        </w:rPr>
        <w:t xml:space="preserve">total residents who have had a third dose of a COVID-19 vaccine over 3 months ago </w:t>
      </w:r>
      <w:r w:rsidRPr="00F5054E">
        <w:rPr>
          <w:i/>
          <w:iCs/>
          <w:sz w:val="14"/>
          <w:szCs w:val="14"/>
        </w:rPr>
        <w:t>(this may include the third primary course dose for severely immunocompromised residents)</w:t>
      </w:r>
    </w:p>
    <w:p w14:paraId="51812DC7" w14:textId="67495666" w:rsidR="00F5054E" w:rsidRPr="001D02E3" w:rsidRDefault="00F5054E" w:rsidP="001E76F5">
      <w:pPr>
        <w:rPr>
          <w:i/>
          <w:iCs/>
          <w:sz w:val="14"/>
          <w:szCs w:val="14"/>
        </w:rPr>
      </w:pPr>
      <w:r w:rsidRPr="00F5054E">
        <w:rPr>
          <w:sz w:val="14"/>
          <w:szCs w:val="14"/>
          <w:vertAlign w:val="superscript"/>
        </w:rPr>
        <w:t>***</w:t>
      </w:r>
      <w:r w:rsidRPr="00F5054E">
        <w:rPr>
          <w:b/>
          <w:bCs/>
          <w:sz w:val="14"/>
          <w:szCs w:val="14"/>
        </w:rPr>
        <w:t xml:space="preserve"> </w:t>
      </w:r>
      <w:r w:rsidRPr="00F5054E">
        <w:rPr>
          <w:sz w:val="14"/>
          <w:szCs w:val="14"/>
        </w:rPr>
        <w:t xml:space="preserve">Residents who have had a fourth dose of a COVID-19 vaccine </w:t>
      </w:r>
      <w:r w:rsidRPr="00F5054E">
        <w:rPr>
          <w:i/>
          <w:iCs/>
          <w:sz w:val="14"/>
          <w:szCs w:val="14"/>
        </w:rPr>
        <w:t>(this may include the booster dose for severely immunocompromised residents)</w:t>
      </w:r>
      <w:r w:rsidRPr="00F5054E">
        <w:rPr>
          <w:sz w:val="14"/>
          <w:szCs w:val="14"/>
        </w:rPr>
        <w:t xml:space="preserve"> over</w:t>
      </w:r>
      <w:r w:rsidRPr="00F5054E">
        <w:rPr>
          <w:b/>
          <w:bCs/>
          <w:sz w:val="14"/>
          <w:szCs w:val="14"/>
        </w:rPr>
        <w:t xml:space="preserve"> </w:t>
      </w:r>
      <w:r w:rsidRPr="00F5054E">
        <w:rPr>
          <w:sz w:val="14"/>
          <w:szCs w:val="14"/>
        </w:rPr>
        <w:t xml:space="preserve">total residents who have had a third dose of a COVID-19 vaccine over 3 months ago with case overlay applied </w:t>
      </w:r>
      <w:r w:rsidRPr="00F5054E">
        <w:rPr>
          <w:i/>
          <w:iCs/>
          <w:sz w:val="14"/>
          <w:szCs w:val="14"/>
        </w:rPr>
        <w:t>(this may include the third primary course dose for severely immunocompromised residents)</w:t>
      </w:r>
      <w:r w:rsidR="006274B6">
        <w:rPr>
          <w:i/>
          <w:iCs/>
          <w:sz w:val="14"/>
          <w:szCs w:val="14"/>
        </w:rPr>
        <w:t>. Note c</w:t>
      </w:r>
      <w:r w:rsidR="006274B6" w:rsidRPr="006274B6">
        <w:rPr>
          <w:i/>
          <w:iCs/>
          <w:sz w:val="14"/>
          <w:szCs w:val="14"/>
        </w:rPr>
        <w:t>ase data overlay</w:t>
      </w:r>
      <w:r w:rsidR="006274B6">
        <w:rPr>
          <w:i/>
          <w:iCs/>
          <w:sz w:val="14"/>
          <w:szCs w:val="14"/>
        </w:rPr>
        <w:t>:</w:t>
      </w:r>
      <w:r w:rsidR="006274B6" w:rsidRPr="006274B6">
        <w:rPr>
          <w:i/>
          <w:iCs/>
          <w:sz w:val="14"/>
          <w:szCs w:val="14"/>
        </w:rPr>
        <w:t xml:space="preserve"> Eligible residents have been reduced by an estimate of the number of COVID cases in the facility. The number of cases is calculated by the number of cases self-reported through AUS-CAIRS over the last 90 days adjusted by the fourth dose vaccination rate in a facility (percentage by eligible residents).</w:t>
      </w:r>
    </w:p>
    <w:p w14:paraId="1E1566FF" w14:textId="77777777" w:rsidR="001E76F5" w:rsidRPr="00675315" w:rsidRDefault="001E76F5" w:rsidP="001E76F5">
      <w:pPr>
        <w:pStyle w:val="Heading3"/>
        <w:spacing w:before="120"/>
      </w:pPr>
      <w:r w:rsidRPr="00675315">
        <w:t>Oral antiviral treatments</w:t>
      </w:r>
    </w:p>
    <w:p w14:paraId="361D0287" w14:textId="77777777" w:rsidR="001E76F5" w:rsidRPr="00474CEA" w:rsidRDefault="001E76F5" w:rsidP="001E76F5">
      <w:r w:rsidRPr="00474CEA">
        <w:t xml:space="preserve">Distribution of the oral anti-viral </w:t>
      </w:r>
      <w:proofErr w:type="spellStart"/>
      <w:r w:rsidRPr="00474CEA">
        <w:t>Lagevrio</w:t>
      </w:r>
      <w:proofErr w:type="spellEnd"/>
      <w:r w:rsidRPr="00474CEA">
        <w:t xml:space="preserve"> (</w:t>
      </w:r>
      <w:proofErr w:type="spellStart"/>
      <w:r w:rsidRPr="00474CEA">
        <w:t>Molnupiravir</w:t>
      </w:r>
      <w:proofErr w:type="spellEnd"/>
      <w:r w:rsidRPr="00474CEA">
        <w:t xml:space="preserve">) commenced on 6 February 2022 to all RACFs with outbreak sites prioritised for delivery. The National Medical Stockpile has deployed 48,269 treatment courses of </w:t>
      </w:r>
      <w:proofErr w:type="spellStart"/>
      <w:r w:rsidRPr="00474CEA">
        <w:t>Lagevrio</w:t>
      </w:r>
      <w:proofErr w:type="spellEnd"/>
      <w:r w:rsidRPr="00474CEA">
        <w:t xml:space="preserve"> (</w:t>
      </w:r>
      <w:proofErr w:type="spellStart"/>
      <w:r w:rsidRPr="00474CEA">
        <w:t>Molnupiravir</w:t>
      </w:r>
      <w:proofErr w:type="spellEnd"/>
      <w:r w:rsidRPr="00474CEA">
        <w:t xml:space="preserve">) to aged care facilities. </w:t>
      </w:r>
    </w:p>
    <w:p w14:paraId="11F6D03C" w14:textId="3FAD1F23" w:rsidR="001E76F5" w:rsidRPr="00474CEA" w:rsidRDefault="001E76F5" w:rsidP="001E76F5">
      <w:r w:rsidRPr="00474CEA">
        <w:t>2</w:t>
      </w:r>
      <w:r w:rsidR="00942711" w:rsidRPr="00474CEA">
        <w:t>4</w:t>
      </w:r>
      <w:r w:rsidRPr="00474CEA">
        <w:t>,</w:t>
      </w:r>
      <w:r w:rsidR="00942711" w:rsidRPr="00474CEA">
        <w:t>204</w:t>
      </w:r>
      <w:r w:rsidRPr="00474CEA">
        <w:t xml:space="preserve"> prescriptions for </w:t>
      </w:r>
      <w:proofErr w:type="spellStart"/>
      <w:r w:rsidRPr="00474CEA">
        <w:t>Lagevrio</w:t>
      </w:r>
      <w:proofErr w:type="spellEnd"/>
      <w:r w:rsidRPr="00474CEA">
        <w:t xml:space="preserve"> (</w:t>
      </w:r>
      <w:proofErr w:type="spellStart"/>
      <w:r w:rsidRPr="00474CEA">
        <w:t>Molnupiravir</w:t>
      </w:r>
      <w:proofErr w:type="spellEnd"/>
      <w:r w:rsidRPr="00474CEA">
        <w:t xml:space="preserve">) have been issued to residents in residential aged care facilities, with a further </w:t>
      </w:r>
      <w:r w:rsidR="00F8618A" w:rsidRPr="00474CEA">
        <w:t>5</w:t>
      </w:r>
      <w:r w:rsidR="00942711" w:rsidRPr="00474CEA">
        <w:t>75</w:t>
      </w:r>
      <w:r w:rsidRPr="00474CEA">
        <w:t xml:space="preserve"> prescriptions for </w:t>
      </w:r>
      <w:proofErr w:type="spellStart"/>
      <w:r w:rsidRPr="00474CEA">
        <w:t>Paxlovid</w:t>
      </w:r>
      <w:proofErr w:type="spellEnd"/>
      <w:r w:rsidRPr="00474CEA">
        <w:t xml:space="preserve"> (</w:t>
      </w:r>
      <w:proofErr w:type="spellStart"/>
      <w:r w:rsidRPr="00474CEA">
        <w:t>nirmatrelvir</w:t>
      </w:r>
      <w:proofErr w:type="spellEnd"/>
      <w:r w:rsidRPr="00474CEA">
        <w:t xml:space="preserve"> + ritonavir) also issued</w:t>
      </w:r>
      <w:r w:rsidR="00B54B74" w:rsidRPr="00474CEA">
        <w:t xml:space="preserve"> since 28 February 2022 and</w:t>
      </w:r>
      <w:r w:rsidRPr="00474CEA">
        <w:t xml:space="preserve"> up to </w:t>
      </w:r>
      <w:r w:rsidR="00942711" w:rsidRPr="00474CEA">
        <w:t>21</w:t>
      </w:r>
      <w:r w:rsidRPr="00474CEA">
        <w:t xml:space="preserve"> August 2022.</w:t>
      </w:r>
    </w:p>
    <w:p w14:paraId="0A68ED24" w14:textId="77777777" w:rsidR="001D02E3" w:rsidRDefault="001D02E3">
      <w:pPr>
        <w:widowControl/>
        <w:spacing w:before="0" w:after="160" w:line="259" w:lineRule="auto"/>
        <w:rPr>
          <w:rFonts w:eastAsia="Times New Roman" w:cs="Arial"/>
          <w:b/>
          <w:szCs w:val="26"/>
        </w:rPr>
      </w:pPr>
      <w:r>
        <w:br w:type="page"/>
      </w:r>
    </w:p>
    <w:p w14:paraId="247A3F3C" w14:textId="03846D7C" w:rsidR="00CC7883" w:rsidRPr="00675315" w:rsidRDefault="00CC7883" w:rsidP="00CC7883">
      <w:pPr>
        <w:pStyle w:val="Heading3"/>
        <w:spacing w:before="120"/>
        <w:rPr>
          <w:b w:val="0"/>
        </w:rPr>
      </w:pPr>
      <w:r w:rsidRPr="00675315">
        <w:lastRenderedPageBreak/>
        <w:t>Infection control and audits</w:t>
      </w:r>
    </w:p>
    <w:p w14:paraId="00D8B492" w14:textId="77777777" w:rsidR="00CC7883" w:rsidRPr="00675315" w:rsidRDefault="00CC7883" w:rsidP="00CC7883">
      <w:r w:rsidRPr="00675315">
        <w:t xml:space="preserve">The Aged Care Quality and Safety Commission (Commission) conducts a range of site and non-site activities to monitor and assess residential aged care services, including site audits and assessment contacts (site and non-site) (see Table 6 below). In August 2020, the Commission commenced an infection control monitoring (ICM) spot check program in all Australian jurisdictions. </w:t>
      </w:r>
    </w:p>
    <w:p w14:paraId="1493FB5D" w14:textId="77777777" w:rsidR="00CC7883" w:rsidRPr="00474CEA" w:rsidRDefault="00CC7883" w:rsidP="00CC7883">
      <w:r w:rsidRPr="00474CEA">
        <w:t xml:space="preserve">The ICM spot check program involves on-site visits to residential aged care services, without an outbreak, to check compliance with personal protective equipment (PPE) and infection control arrangements. The purpose of the ICM spot check is to observe infection control practices, to ensure that staff, </w:t>
      </w:r>
      <w:proofErr w:type="gramStart"/>
      <w:r w:rsidRPr="00474CEA">
        <w:t>management</w:t>
      </w:r>
      <w:proofErr w:type="gramEnd"/>
      <w:r w:rsidRPr="00474CEA">
        <w:t xml:space="preserve"> and visitors were adhering to safe personal protective equipment protocols and to safe infection control arrangements as required under the quality standards. </w:t>
      </w:r>
    </w:p>
    <w:p w14:paraId="7B4E3E0A" w14:textId="3CEF973B" w:rsidR="00BF4F9B" w:rsidRPr="00474CEA" w:rsidRDefault="00BF4F9B" w:rsidP="00BF4F9B">
      <w:r w:rsidRPr="00474CEA">
        <w:t xml:space="preserve">As </w:t>
      </w:r>
      <w:proofErr w:type="gramStart"/>
      <w:r w:rsidRPr="00474CEA">
        <w:t>at</w:t>
      </w:r>
      <w:proofErr w:type="gramEnd"/>
      <w:r w:rsidRPr="00474CEA">
        <w:t xml:space="preserve"> </w:t>
      </w:r>
      <w:r w:rsidR="00942711" w:rsidRPr="00474CEA">
        <w:rPr>
          <w:lang w:val="en"/>
        </w:rPr>
        <w:t>25</w:t>
      </w:r>
      <w:r w:rsidRPr="00474CEA">
        <w:rPr>
          <w:lang w:val="en"/>
        </w:rPr>
        <w:t xml:space="preserve"> August</w:t>
      </w:r>
      <w:r w:rsidRPr="00474CEA">
        <w:t xml:space="preserve"> 2022, the Commission had conducted 3,</w:t>
      </w:r>
      <w:r w:rsidR="00942711" w:rsidRPr="00474CEA">
        <w:t>911</w:t>
      </w:r>
      <w:r w:rsidRPr="00474CEA">
        <w:t xml:space="preserve"> ICM spot checks to observe infection control practices and PPE protocols in residential aged care facilities. </w:t>
      </w:r>
    </w:p>
    <w:p w14:paraId="5535BB31" w14:textId="7159F308" w:rsidR="00BF4F9B" w:rsidRPr="00474CEA" w:rsidRDefault="00BF4F9B" w:rsidP="00BF4F9B">
      <w:pPr>
        <w:pStyle w:val="Caption"/>
      </w:pPr>
      <w:r w:rsidRPr="00474CEA">
        <w:t xml:space="preserve">Table </w:t>
      </w:r>
      <w:r w:rsidR="009E42C9" w:rsidRPr="00474CEA">
        <w:t>4</w:t>
      </w:r>
      <w:r w:rsidRPr="00474CEA">
        <w:t xml:space="preserve">: Total Quality Assessment and Monitoring Activities with residential services (including IPC), by type and month 1 March 2020 to </w:t>
      </w:r>
      <w:r w:rsidR="00942711" w:rsidRPr="00474CEA">
        <w:t>25</w:t>
      </w:r>
      <w:r w:rsidRPr="00474CEA">
        <w:t xml:space="preserve"> August 2022</w:t>
      </w:r>
    </w:p>
    <w:tbl>
      <w:tblPr>
        <w:tblStyle w:val="GridTable4-Accent51"/>
        <w:tblW w:w="9214" w:type="dxa"/>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536"/>
        <w:gridCol w:w="1536"/>
        <w:gridCol w:w="1535"/>
        <w:gridCol w:w="1536"/>
        <w:gridCol w:w="1536"/>
      </w:tblGrid>
      <w:tr w:rsidR="00675315" w:rsidRPr="00675315" w14:paraId="15A7AE04" w14:textId="77777777" w:rsidTr="007B45FA">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095B3AB8" w14:textId="77777777" w:rsidR="00BF4F9B" w:rsidRPr="00675315" w:rsidRDefault="00BF4F9B" w:rsidP="007B45FA">
            <w:pPr>
              <w:rPr>
                <w:color w:val="auto"/>
                <w:sz w:val="20"/>
                <w:szCs w:val="20"/>
              </w:rPr>
            </w:pPr>
            <w:r w:rsidRPr="00675315">
              <w:rPr>
                <w:color w:val="auto"/>
                <w:sz w:val="20"/>
                <w:szCs w:val="20"/>
              </w:rPr>
              <w:t>Regulatory Activities</w:t>
            </w:r>
          </w:p>
        </w:tc>
        <w:tc>
          <w:tcPr>
            <w:tcW w:w="1536" w:type="dxa"/>
            <w:vAlign w:val="center"/>
          </w:tcPr>
          <w:p w14:paraId="0BE85840" w14:textId="77777777" w:rsidR="00BF4F9B" w:rsidRPr="00675315" w:rsidRDefault="00BF4F9B" w:rsidP="007B45F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675315">
              <w:rPr>
                <w:color w:val="auto"/>
                <w:sz w:val="20"/>
                <w:szCs w:val="20"/>
              </w:rPr>
              <w:t>2019-20</w:t>
            </w:r>
            <w:r w:rsidRPr="00675315">
              <w:rPr>
                <w:color w:val="auto"/>
                <w:sz w:val="20"/>
                <w:szCs w:val="20"/>
              </w:rPr>
              <w:br/>
              <w:t>(1 Mar - 30 Jun 2020)</w:t>
            </w:r>
          </w:p>
        </w:tc>
        <w:tc>
          <w:tcPr>
            <w:tcW w:w="1536" w:type="dxa"/>
            <w:vAlign w:val="center"/>
          </w:tcPr>
          <w:p w14:paraId="6B8E3397" w14:textId="77777777" w:rsidR="00BF4F9B" w:rsidRPr="00675315" w:rsidRDefault="00BF4F9B" w:rsidP="007B45F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675315">
              <w:rPr>
                <w:color w:val="auto"/>
                <w:sz w:val="20"/>
                <w:szCs w:val="20"/>
              </w:rPr>
              <w:t>2020-21</w:t>
            </w:r>
          </w:p>
        </w:tc>
        <w:tc>
          <w:tcPr>
            <w:tcW w:w="1535" w:type="dxa"/>
            <w:vAlign w:val="center"/>
          </w:tcPr>
          <w:p w14:paraId="495E055E" w14:textId="77777777" w:rsidR="00BF4F9B" w:rsidRPr="00675315" w:rsidRDefault="00BF4F9B" w:rsidP="007B45F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675315">
              <w:rPr>
                <w:color w:val="auto"/>
                <w:sz w:val="20"/>
                <w:szCs w:val="20"/>
              </w:rPr>
              <w:t>2021-22</w:t>
            </w:r>
          </w:p>
        </w:tc>
        <w:tc>
          <w:tcPr>
            <w:tcW w:w="1536" w:type="dxa"/>
            <w:vAlign w:val="center"/>
          </w:tcPr>
          <w:p w14:paraId="3700B500" w14:textId="77777777" w:rsidR="00BF4F9B" w:rsidRPr="00675315" w:rsidRDefault="00BF4F9B" w:rsidP="007B45FA">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675315">
              <w:rPr>
                <w:color w:val="auto"/>
                <w:sz w:val="20"/>
                <w:szCs w:val="20"/>
              </w:rPr>
              <w:t>2022-23</w:t>
            </w:r>
            <w:r w:rsidRPr="00675315">
              <w:rPr>
                <w:b w:val="0"/>
                <w:color w:val="auto"/>
                <w:sz w:val="20"/>
                <w:szCs w:val="20"/>
              </w:rPr>
              <w:t xml:space="preserve"> (to </w:t>
            </w:r>
            <w:r w:rsidRPr="00675315">
              <w:rPr>
                <w:b w:val="0"/>
                <w:bCs w:val="0"/>
                <w:color w:val="auto"/>
                <w:sz w:val="20"/>
                <w:szCs w:val="20"/>
              </w:rPr>
              <w:t>11 August</w:t>
            </w:r>
            <w:r w:rsidRPr="00675315">
              <w:rPr>
                <w:b w:val="0"/>
                <w:color w:val="auto"/>
                <w:sz w:val="20"/>
                <w:szCs w:val="20"/>
              </w:rPr>
              <w:t xml:space="preserve"> 2022)</w:t>
            </w:r>
          </w:p>
        </w:tc>
        <w:tc>
          <w:tcPr>
            <w:tcW w:w="1536" w:type="dxa"/>
            <w:vAlign w:val="center"/>
          </w:tcPr>
          <w:p w14:paraId="312C9046" w14:textId="77777777" w:rsidR="00BF4F9B" w:rsidRPr="00675315" w:rsidRDefault="00BF4F9B" w:rsidP="007B45F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675315">
              <w:rPr>
                <w:color w:val="auto"/>
                <w:sz w:val="20"/>
                <w:szCs w:val="20"/>
              </w:rPr>
              <w:t>Total</w:t>
            </w:r>
          </w:p>
        </w:tc>
      </w:tr>
      <w:tr w:rsidR="00474CEA" w:rsidRPr="00474CEA" w14:paraId="5E986609" w14:textId="77777777" w:rsidTr="007B45FA">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5CCB8819" w14:textId="77777777" w:rsidR="00BF4F9B" w:rsidRPr="00474CEA" w:rsidRDefault="00BF4F9B" w:rsidP="007B45FA">
            <w:pPr>
              <w:pStyle w:val="TableofFigures"/>
              <w:rPr>
                <w:szCs w:val="20"/>
              </w:rPr>
            </w:pPr>
            <w:r w:rsidRPr="00474CEA">
              <w:rPr>
                <w:szCs w:val="20"/>
              </w:rPr>
              <w:t>Site visits</w:t>
            </w:r>
          </w:p>
        </w:tc>
        <w:tc>
          <w:tcPr>
            <w:tcW w:w="1536" w:type="dxa"/>
            <w:vAlign w:val="center"/>
          </w:tcPr>
          <w:p w14:paraId="07310D37" w14:textId="77777777"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bCs/>
                <w:szCs w:val="20"/>
              </w:rPr>
            </w:pPr>
            <w:r w:rsidRPr="00474CEA">
              <w:rPr>
                <w:szCs w:val="20"/>
              </w:rPr>
              <w:t>318</w:t>
            </w:r>
          </w:p>
        </w:tc>
        <w:tc>
          <w:tcPr>
            <w:tcW w:w="1536" w:type="dxa"/>
            <w:vAlign w:val="center"/>
          </w:tcPr>
          <w:p w14:paraId="7FD49A31" w14:textId="77777777"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bCs/>
                <w:szCs w:val="20"/>
              </w:rPr>
            </w:pPr>
            <w:r w:rsidRPr="00474CEA">
              <w:rPr>
                <w:szCs w:val="20"/>
              </w:rPr>
              <w:t>3,452</w:t>
            </w:r>
          </w:p>
        </w:tc>
        <w:tc>
          <w:tcPr>
            <w:tcW w:w="1535" w:type="dxa"/>
            <w:vAlign w:val="center"/>
          </w:tcPr>
          <w:p w14:paraId="1A2C583E" w14:textId="77777777"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szCs w:val="20"/>
              </w:rPr>
            </w:pPr>
            <w:r w:rsidRPr="00474CEA">
              <w:rPr>
                <w:szCs w:val="20"/>
              </w:rPr>
              <w:t>1,733</w:t>
            </w:r>
          </w:p>
        </w:tc>
        <w:tc>
          <w:tcPr>
            <w:tcW w:w="1536" w:type="dxa"/>
            <w:vAlign w:val="center"/>
          </w:tcPr>
          <w:p w14:paraId="3242018A" w14:textId="74E314B5"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szCs w:val="20"/>
              </w:rPr>
            </w:pPr>
            <w:r w:rsidRPr="00474CEA">
              <w:rPr>
                <w:szCs w:val="20"/>
              </w:rPr>
              <w:t>4</w:t>
            </w:r>
            <w:r w:rsidR="00942711" w:rsidRPr="00474CEA">
              <w:rPr>
                <w:szCs w:val="20"/>
              </w:rPr>
              <w:t>75</w:t>
            </w:r>
          </w:p>
        </w:tc>
        <w:tc>
          <w:tcPr>
            <w:tcW w:w="1536" w:type="dxa"/>
            <w:vAlign w:val="center"/>
          </w:tcPr>
          <w:p w14:paraId="2941DBC2" w14:textId="123A002E"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bCs/>
                <w:szCs w:val="20"/>
              </w:rPr>
            </w:pPr>
            <w:r w:rsidRPr="00474CEA">
              <w:rPr>
                <w:b/>
                <w:bCs/>
                <w:szCs w:val="20"/>
              </w:rPr>
              <w:t>5,</w:t>
            </w:r>
            <w:r w:rsidR="00F8618A" w:rsidRPr="00474CEA">
              <w:rPr>
                <w:b/>
                <w:bCs/>
                <w:szCs w:val="20"/>
              </w:rPr>
              <w:t>9</w:t>
            </w:r>
            <w:r w:rsidR="00942711" w:rsidRPr="00474CEA">
              <w:rPr>
                <w:b/>
                <w:bCs/>
                <w:szCs w:val="20"/>
              </w:rPr>
              <w:t>78</w:t>
            </w:r>
          </w:p>
        </w:tc>
      </w:tr>
      <w:tr w:rsidR="00474CEA" w:rsidRPr="00474CEA" w14:paraId="069C73F8" w14:textId="77777777" w:rsidTr="007B45FA">
        <w:trPr>
          <w:trHeight w:val="385"/>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178F48D4" w14:textId="77777777" w:rsidR="00BF4F9B" w:rsidRPr="00474CEA" w:rsidRDefault="00BF4F9B" w:rsidP="007B45FA">
            <w:pPr>
              <w:pStyle w:val="TableofFigures"/>
              <w:rPr>
                <w:b w:val="0"/>
                <w:szCs w:val="20"/>
              </w:rPr>
            </w:pPr>
            <w:r w:rsidRPr="00474CEA">
              <w:rPr>
                <w:szCs w:val="20"/>
              </w:rPr>
              <w:t>Non-site activities</w:t>
            </w:r>
          </w:p>
        </w:tc>
        <w:tc>
          <w:tcPr>
            <w:tcW w:w="1536" w:type="dxa"/>
            <w:vAlign w:val="center"/>
          </w:tcPr>
          <w:p w14:paraId="6EE9B385" w14:textId="15CD68CC" w:rsidR="00BF4F9B" w:rsidRPr="00474CEA" w:rsidRDefault="00BF4F9B" w:rsidP="007B45FA">
            <w:pPr>
              <w:pStyle w:val="TableofFigures"/>
              <w:cnfStyle w:val="000000000000" w:firstRow="0" w:lastRow="0" w:firstColumn="0" w:lastColumn="0" w:oddVBand="0" w:evenVBand="0" w:oddHBand="0" w:evenHBand="0" w:firstRowFirstColumn="0" w:firstRowLastColumn="0" w:lastRowFirstColumn="0" w:lastRowLastColumn="0"/>
              <w:rPr>
                <w:b/>
                <w:szCs w:val="20"/>
              </w:rPr>
            </w:pPr>
            <w:r w:rsidRPr="00474CEA">
              <w:rPr>
                <w:szCs w:val="20"/>
              </w:rPr>
              <w:t>37</w:t>
            </w:r>
            <w:r w:rsidR="000E0FA0" w:rsidRPr="00474CEA">
              <w:rPr>
                <w:szCs w:val="20"/>
              </w:rPr>
              <w:t>09</w:t>
            </w:r>
          </w:p>
        </w:tc>
        <w:tc>
          <w:tcPr>
            <w:tcW w:w="1536" w:type="dxa"/>
            <w:vAlign w:val="center"/>
          </w:tcPr>
          <w:p w14:paraId="1698F299" w14:textId="77777777" w:rsidR="00BF4F9B" w:rsidRPr="00474CEA" w:rsidRDefault="00BF4F9B" w:rsidP="007B45FA">
            <w:pPr>
              <w:pStyle w:val="TableofFigures"/>
              <w:cnfStyle w:val="000000000000" w:firstRow="0" w:lastRow="0" w:firstColumn="0" w:lastColumn="0" w:oddVBand="0" w:evenVBand="0" w:oddHBand="0" w:evenHBand="0" w:firstRowFirstColumn="0" w:firstRowLastColumn="0" w:lastRowFirstColumn="0" w:lastRowLastColumn="0"/>
              <w:rPr>
                <w:b/>
                <w:szCs w:val="20"/>
              </w:rPr>
            </w:pPr>
            <w:r w:rsidRPr="00474CEA">
              <w:rPr>
                <w:szCs w:val="20"/>
              </w:rPr>
              <w:t>8,390</w:t>
            </w:r>
          </w:p>
        </w:tc>
        <w:tc>
          <w:tcPr>
            <w:tcW w:w="1535" w:type="dxa"/>
            <w:vAlign w:val="center"/>
          </w:tcPr>
          <w:p w14:paraId="049FA609" w14:textId="42FF828F" w:rsidR="00BF4F9B" w:rsidRPr="00474CEA" w:rsidRDefault="00BF4F9B" w:rsidP="007B45FA">
            <w:pPr>
              <w:pStyle w:val="TableofFigures"/>
              <w:cnfStyle w:val="000000000000" w:firstRow="0" w:lastRow="0" w:firstColumn="0" w:lastColumn="0" w:oddVBand="0" w:evenVBand="0" w:oddHBand="0" w:evenHBand="0" w:firstRowFirstColumn="0" w:firstRowLastColumn="0" w:lastRowFirstColumn="0" w:lastRowLastColumn="0"/>
              <w:rPr>
                <w:b/>
                <w:szCs w:val="20"/>
              </w:rPr>
            </w:pPr>
            <w:r w:rsidRPr="00474CEA">
              <w:rPr>
                <w:szCs w:val="20"/>
              </w:rPr>
              <w:t>6,</w:t>
            </w:r>
            <w:r w:rsidR="00BA34BE" w:rsidRPr="00474CEA">
              <w:rPr>
                <w:szCs w:val="20"/>
              </w:rPr>
              <w:t>613</w:t>
            </w:r>
          </w:p>
        </w:tc>
        <w:tc>
          <w:tcPr>
            <w:tcW w:w="1536" w:type="dxa"/>
            <w:vAlign w:val="center"/>
          </w:tcPr>
          <w:p w14:paraId="7BB1618F" w14:textId="4AC5ED8B" w:rsidR="00BF4F9B" w:rsidRPr="00474CEA" w:rsidRDefault="00BF4F9B" w:rsidP="007B45FA">
            <w:pPr>
              <w:pStyle w:val="TableofFigures"/>
              <w:cnfStyle w:val="000000000000" w:firstRow="0" w:lastRow="0" w:firstColumn="0" w:lastColumn="0" w:oddVBand="0" w:evenVBand="0" w:oddHBand="0" w:evenHBand="0" w:firstRowFirstColumn="0" w:firstRowLastColumn="0" w:lastRowFirstColumn="0" w:lastRowLastColumn="0"/>
              <w:rPr>
                <w:szCs w:val="20"/>
              </w:rPr>
            </w:pPr>
            <w:r w:rsidRPr="00474CEA">
              <w:rPr>
                <w:szCs w:val="20"/>
              </w:rPr>
              <w:t>2</w:t>
            </w:r>
            <w:r w:rsidR="00942711" w:rsidRPr="00474CEA">
              <w:rPr>
                <w:szCs w:val="20"/>
              </w:rPr>
              <w:t>31</w:t>
            </w:r>
          </w:p>
        </w:tc>
        <w:tc>
          <w:tcPr>
            <w:tcW w:w="1536" w:type="dxa"/>
            <w:vAlign w:val="center"/>
          </w:tcPr>
          <w:p w14:paraId="5EF8B74A" w14:textId="6ABA579A" w:rsidR="00BF4F9B" w:rsidRPr="00474CEA" w:rsidRDefault="00BF4F9B" w:rsidP="007B45FA">
            <w:pPr>
              <w:pStyle w:val="TableofFigures"/>
              <w:cnfStyle w:val="000000000000" w:firstRow="0" w:lastRow="0" w:firstColumn="0" w:lastColumn="0" w:oddVBand="0" w:evenVBand="0" w:oddHBand="0" w:evenHBand="0" w:firstRowFirstColumn="0" w:firstRowLastColumn="0" w:lastRowFirstColumn="0" w:lastRowLastColumn="0"/>
              <w:rPr>
                <w:b/>
                <w:bCs/>
                <w:szCs w:val="20"/>
              </w:rPr>
            </w:pPr>
            <w:r w:rsidRPr="00474CEA">
              <w:rPr>
                <w:b/>
                <w:bCs/>
                <w:szCs w:val="20"/>
              </w:rPr>
              <w:t>18,9</w:t>
            </w:r>
            <w:r w:rsidR="00942711" w:rsidRPr="00474CEA">
              <w:rPr>
                <w:b/>
                <w:bCs/>
                <w:szCs w:val="20"/>
              </w:rPr>
              <w:t>4</w:t>
            </w:r>
            <w:r w:rsidR="00906855" w:rsidRPr="00474CEA">
              <w:rPr>
                <w:b/>
                <w:bCs/>
                <w:szCs w:val="20"/>
              </w:rPr>
              <w:t>5</w:t>
            </w:r>
          </w:p>
        </w:tc>
      </w:tr>
      <w:tr w:rsidR="00474CEA" w:rsidRPr="00474CEA" w14:paraId="683F681F" w14:textId="77777777" w:rsidTr="007B45FA">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3B199BA7" w14:textId="77777777" w:rsidR="00BF4F9B" w:rsidRPr="00474CEA" w:rsidRDefault="00BF4F9B" w:rsidP="007B45FA">
            <w:pPr>
              <w:pStyle w:val="TableofFigures"/>
              <w:rPr>
                <w:b w:val="0"/>
                <w:szCs w:val="20"/>
              </w:rPr>
            </w:pPr>
            <w:r w:rsidRPr="00474CEA">
              <w:rPr>
                <w:b w:val="0"/>
                <w:i/>
                <w:szCs w:val="20"/>
              </w:rPr>
              <w:t>Total activities</w:t>
            </w:r>
          </w:p>
        </w:tc>
        <w:tc>
          <w:tcPr>
            <w:tcW w:w="1536" w:type="dxa"/>
            <w:vAlign w:val="center"/>
          </w:tcPr>
          <w:p w14:paraId="60753619" w14:textId="37D49268"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szCs w:val="20"/>
              </w:rPr>
            </w:pPr>
            <w:r w:rsidRPr="00474CEA">
              <w:rPr>
                <w:b/>
                <w:i/>
                <w:szCs w:val="20"/>
              </w:rPr>
              <w:t>4,0</w:t>
            </w:r>
            <w:r w:rsidR="000E0FA0" w:rsidRPr="00474CEA">
              <w:rPr>
                <w:b/>
                <w:i/>
                <w:szCs w:val="20"/>
              </w:rPr>
              <w:t>27</w:t>
            </w:r>
          </w:p>
        </w:tc>
        <w:tc>
          <w:tcPr>
            <w:tcW w:w="1536" w:type="dxa"/>
            <w:vAlign w:val="center"/>
          </w:tcPr>
          <w:p w14:paraId="0BA95485" w14:textId="77777777"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szCs w:val="20"/>
              </w:rPr>
            </w:pPr>
            <w:r w:rsidRPr="00474CEA">
              <w:rPr>
                <w:b/>
                <w:i/>
                <w:szCs w:val="20"/>
              </w:rPr>
              <w:t>11,842</w:t>
            </w:r>
          </w:p>
        </w:tc>
        <w:tc>
          <w:tcPr>
            <w:tcW w:w="1535" w:type="dxa"/>
            <w:vAlign w:val="center"/>
          </w:tcPr>
          <w:p w14:paraId="7A1C3A52" w14:textId="5B932093"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szCs w:val="20"/>
              </w:rPr>
            </w:pPr>
            <w:r w:rsidRPr="00474CEA">
              <w:rPr>
                <w:b/>
                <w:i/>
                <w:szCs w:val="20"/>
              </w:rPr>
              <w:t>8,</w:t>
            </w:r>
            <w:r w:rsidRPr="00474CEA">
              <w:rPr>
                <w:b/>
                <w:bCs/>
                <w:i/>
                <w:iCs/>
                <w:szCs w:val="20"/>
              </w:rPr>
              <w:t>3</w:t>
            </w:r>
            <w:r w:rsidR="00BA34BE" w:rsidRPr="00474CEA">
              <w:rPr>
                <w:b/>
                <w:bCs/>
                <w:i/>
                <w:iCs/>
                <w:szCs w:val="20"/>
              </w:rPr>
              <w:t>4</w:t>
            </w:r>
            <w:r w:rsidRPr="00474CEA">
              <w:rPr>
                <w:b/>
                <w:bCs/>
                <w:i/>
                <w:iCs/>
                <w:szCs w:val="20"/>
              </w:rPr>
              <w:t>6</w:t>
            </w:r>
          </w:p>
        </w:tc>
        <w:tc>
          <w:tcPr>
            <w:tcW w:w="1536" w:type="dxa"/>
            <w:vAlign w:val="center"/>
          </w:tcPr>
          <w:p w14:paraId="27F64AFC" w14:textId="31A0AFEF" w:rsidR="00BF4F9B" w:rsidRPr="00474CEA" w:rsidRDefault="00942711" w:rsidP="007B45FA">
            <w:pPr>
              <w:pStyle w:val="TableofFigures"/>
              <w:cnfStyle w:val="000000100000" w:firstRow="0" w:lastRow="0" w:firstColumn="0" w:lastColumn="0" w:oddVBand="0" w:evenVBand="0" w:oddHBand="1" w:evenHBand="0" w:firstRowFirstColumn="0" w:firstRowLastColumn="0" w:lastRowFirstColumn="0" w:lastRowLastColumn="0"/>
              <w:rPr>
                <w:b/>
                <w:szCs w:val="20"/>
              </w:rPr>
            </w:pPr>
            <w:r w:rsidRPr="00474CEA">
              <w:rPr>
                <w:b/>
                <w:bCs/>
                <w:szCs w:val="20"/>
              </w:rPr>
              <w:t>706</w:t>
            </w:r>
          </w:p>
        </w:tc>
        <w:tc>
          <w:tcPr>
            <w:tcW w:w="1536" w:type="dxa"/>
            <w:vAlign w:val="center"/>
          </w:tcPr>
          <w:p w14:paraId="2EA76E4E" w14:textId="570D1A1D" w:rsidR="00BF4F9B" w:rsidRPr="00474CEA" w:rsidRDefault="00BF4F9B" w:rsidP="007B45FA">
            <w:pPr>
              <w:pStyle w:val="TableofFigures"/>
              <w:cnfStyle w:val="000000100000" w:firstRow="0" w:lastRow="0" w:firstColumn="0" w:lastColumn="0" w:oddVBand="0" w:evenVBand="0" w:oddHBand="1" w:evenHBand="0" w:firstRowFirstColumn="0" w:firstRowLastColumn="0" w:lastRowFirstColumn="0" w:lastRowLastColumn="0"/>
              <w:rPr>
                <w:b/>
                <w:bCs/>
                <w:szCs w:val="20"/>
              </w:rPr>
            </w:pPr>
            <w:r w:rsidRPr="00474CEA">
              <w:rPr>
                <w:b/>
                <w:bCs/>
                <w:szCs w:val="20"/>
              </w:rPr>
              <w:t>24,</w:t>
            </w:r>
            <w:r w:rsidR="00942711" w:rsidRPr="00474CEA">
              <w:rPr>
                <w:b/>
                <w:bCs/>
                <w:szCs w:val="20"/>
              </w:rPr>
              <w:t>92</w:t>
            </w:r>
            <w:r w:rsidR="00906855" w:rsidRPr="00474CEA">
              <w:rPr>
                <w:b/>
                <w:bCs/>
                <w:szCs w:val="20"/>
              </w:rPr>
              <w:t>3</w:t>
            </w:r>
          </w:p>
        </w:tc>
      </w:tr>
    </w:tbl>
    <w:p w14:paraId="7599D1E8" w14:textId="77777777" w:rsidR="00270C12" w:rsidRPr="00675315" w:rsidRDefault="00270C12" w:rsidP="00124168">
      <w:pPr>
        <w:tabs>
          <w:tab w:val="center" w:pos="4513"/>
        </w:tabs>
        <w:rPr>
          <w:sz w:val="40"/>
          <w:szCs w:val="18"/>
        </w:rPr>
      </w:pPr>
    </w:p>
    <w:p w14:paraId="2D4CEF98" w14:textId="4858113B" w:rsidR="00CC7883" w:rsidRPr="00675315" w:rsidRDefault="00CC7883" w:rsidP="00CC7883">
      <w:pPr>
        <w:rPr>
          <w:sz w:val="40"/>
          <w:szCs w:val="18"/>
        </w:rPr>
        <w:sectPr w:rsidR="00CC7883" w:rsidRPr="00675315" w:rsidSect="00ED5909">
          <w:headerReference w:type="default" r:id="rId14"/>
          <w:footerReference w:type="default" r:id="rId15"/>
          <w:headerReference w:type="first" r:id="rId16"/>
          <w:pgSz w:w="11906" w:h="16838"/>
          <w:pgMar w:top="1542" w:right="1440" w:bottom="567" w:left="1440" w:header="709" w:footer="709" w:gutter="0"/>
          <w:cols w:space="708"/>
          <w:titlePg/>
          <w:docGrid w:linePitch="360"/>
        </w:sectPr>
      </w:pPr>
    </w:p>
    <w:p w14:paraId="7BE47905" w14:textId="77777777" w:rsidR="007B45FA" w:rsidRPr="00675315" w:rsidRDefault="007B45FA" w:rsidP="007B45FA">
      <w:pPr>
        <w:pStyle w:val="Heading1"/>
        <w:rPr>
          <w:vertAlign w:val="superscript"/>
        </w:rPr>
      </w:pPr>
      <w:r w:rsidRPr="00675315">
        <w:lastRenderedPageBreak/>
        <w:t>Appendix 1: National residential aged care services with Active outbreaks COVID-19</w:t>
      </w:r>
    </w:p>
    <w:p w14:paraId="0703AC1B" w14:textId="77777777" w:rsidR="007B45FA" w:rsidRPr="00675315" w:rsidRDefault="007B45FA" w:rsidP="007B45FA">
      <w:r w:rsidRPr="00675315">
        <w:t xml:space="preserve">Please note, information reported in this table has been directly reported to the Department of Health and Aged Care by residential aged care facilities. Total incidents </w:t>
      </w:r>
      <w:proofErr w:type="gramStart"/>
      <w:r w:rsidRPr="00675315">
        <w:t>refers</w:t>
      </w:r>
      <w:proofErr w:type="gramEnd"/>
      <w:r w:rsidRPr="00675315">
        <w:t xml:space="preserve"> to all staff and resident cases associated with the active outbreak and may not reflect the count of currently active cases. Where numbers have been incorrectly reported, facilities are able to correct these in the COVID-19 Support Portal through My Aged Care. </w:t>
      </w:r>
    </w:p>
    <w:tbl>
      <w:tblPr>
        <w:tblStyle w:val="ListTable4-Accent5"/>
        <w:tblW w:w="12353" w:type="dxa"/>
        <w:tblInd w:w="567" w:type="dxa"/>
        <w:tblLook w:val="04A0" w:firstRow="1" w:lastRow="0" w:firstColumn="1" w:lastColumn="0" w:noHBand="0" w:noVBand="1"/>
      </w:tblPr>
      <w:tblGrid>
        <w:gridCol w:w="5742"/>
        <w:gridCol w:w="2801"/>
        <w:gridCol w:w="1016"/>
        <w:gridCol w:w="1016"/>
        <w:gridCol w:w="728"/>
        <w:gridCol w:w="1050"/>
      </w:tblGrid>
      <w:tr w:rsidR="001D02E3" w:rsidRPr="00675315" w14:paraId="354AD9FF" w14:textId="77777777" w:rsidTr="001D02E3">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5742" w:type="dxa"/>
            <w:hideMark/>
          </w:tcPr>
          <w:p w14:paraId="796225CF" w14:textId="77777777" w:rsidR="001D02E3" w:rsidRPr="001D02E3" w:rsidRDefault="001D02E3" w:rsidP="007B45FA">
            <w:pPr>
              <w:widowControl/>
              <w:spacing w:before="0" w:after="0"/>
              <w:rPr>
                <w:rFonts w:ascii="Calibri" w:eastAsia="Times New Roman" w:hAnsi="Calibri" w:cs="Calibri"/>
                <w:lang w:eastAsia="en-AU"/>
              </w:rPr>
            </w:pPr>
            <w:r w:rsidRPr="001D02E3">
              <w:rPr>
                <w:rFonts w:ascii="Calibri" w:eastAsia="Times New Roman" w:hAnsi="Calibri" w:cs="Calibri"/>
                <w:lang w:eastAsia="en-AU"/>
              </w:rPr>
              <w:t>Service Name</w:t>
            </w:r>
          </w:p>
        </w:tc>
        <w:tc>
          <w:tcPr>
            <w:tcW w:w="2801" w:type="dxa"/>
            <w:hideMark/>
          </w:tcPr>
          <w:p w14:paraId="45516492" w14:textId="77777777" w:rsidR="001D02E3" w:rsidRPr="001D02E3" w:rsidRDefault="001D02E3" w:rsidP="001D02E3">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D02E3">
              <w:rPr>
                <w:rFonts w:ascii="Calibri" w:eastAsia="Times New Roman" w:hAnsi="Calibri" w:cs="Calibri"/>
                <w:lang w:eastAsia="en-AU"/>
              </w:rPr>
              <w:t>State</w:t>
            </w:r>
          </w:p>
        </w:tc>
        <w:tc>
          <w:tcPr>
            <w:tcW w:w="1016" w:type="dxa"/>
            <w:hideMark/>
          </w:tcPr>
          <w:p w14:paraId="5E8BFDF1" w14:textId="77777777" w:rsidR="001D02E3" w:rsidRPr="001D02E3" w:rsidRDefault="001D02E3" w:rsidP="001D02E3">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D02E3">
              <w:rPr>
                <w:rFonts w:ascii="Calibri" w:eastAsia="Times New Roman" w:hAnsi="Calibri" w:cs="Calibri"/>
                <w:lang w:eastAsia="en-AU"/>
              </w:rPr>
              <w:t>Resident Cases</w:t>
            </w:r>
          </w:p>
        </w:tc>
        <w:tc>
          <w:tcPr>
            <w:tcW w:w="1016" w:type="dxa"/>
            <w:hideMark/>
          </w:tcPr>
          <w:p w14:paraId="3B99FCA3" w14:textId="77777777" w:rsidR="001D02E3" w:rsidRPr="001D02E3" w:rsidRDefault="001D02E3" w:rsidP="001D02E3">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D02E3">
              <w:rPr>
                <w:rFonts w:ascii="Calibri" w:eastAsia="Times New Roman" w:hAnsi="Calibri" w:cs="Calibri"/>
                <w:lang w:eastAsia="en-AU"/>
              </w:rPr>
              <w:t>Resident Deaths</w:t>
            </w:r>
          </w:p>
        </w:tc>
        <w:tc>
          <w:tcPr>
            <w:tcW w:w="728" w:type="dxa"/>
            <w:hideMark/>
          </w:tcPr>
          <w:p w14:paraId="1D7DDD3F" w14:textId="77777777" w:rsidR="001D02E3" w:rsidRPr="001D02E3" w:rsidRDefault="001D02E3" w:rsidP="001D02E3">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D02E3">
              <w:rPr>
                <w:rFonts w:ascii="Calibri" w:eastAsia="Times New Roman" w:hAnsi="Calibri" w:cs="Calibri"/>
                <w:lang w:eastAsia="en-AU"/>
              </w:rPr>
              <w:t>Staff Cases</w:t>
            </w:r>
          </w:p>
        </w:tc>
        <w:tc>
          <w:tcPr>
            <w:tcW w:w="1050" w:type="dxa"/>
            <w:hideMark/>
          </w:tcPr>
          <w:p w14:paraId="009D802C" w14:textId="77777777" w:rsidR="001D02E3" w:rsidRPr="001D02E3" w:rsidRDefault="001D02E3" w:rsidP="001D02E3">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D02E3">
              <w:rPr>
                <w:rFonts w:ascii="Calibri" w:eastAsia="Times New Roman" w:hAnsi="Calibri" w:cs="Calibri"/>
                <w:lang w:eastAsia="en-AU"/>
              </w:rPr>
              <w:t>Total Incidents</w:t>
            </w:r>
          </w:p>
        </w:tc>
      </w:tr>
      <w:tr w:rsidR="001D02E3" w:rsidRPr="00015E1A" w14:paraId="31C8D3E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4DBBA0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Goodwin Farrer (George </w:t>
            </w:r>
            <w:proofErr w:type="spellStart"/>
            <w:r w:rsidRPr="001D02E3">
              <w:rPr>
                <w:rFonts w:ascii="Calibri" w:eastAsia="Times New Roman" w:hAnsi="Calibri" w:cs="Calibri"/>
                <w:b w:val="0"/>
                <w:bCs w:val="0"/>
                <w:color w:val="000000"/>
                <w:lang w:eastAsia="en-AU"/>
              </w:rPr>
              <w:t>Sautelle</w:t>
            </w:r>
            <w:proofErr w:type="spellEnd"/>
            <w:r w:rsidRPr="001D02E3">
              <w:rPr>
                <w:rFonts w:ascii="Calibri" w:eastAsia="Times New Roman" w:hAnsi="Calibri" w:cs="Calibri"/>
                <w:b w:val="0"/>
                <w:bCs w:val="0"/>
                <w:color w:val="000000"/>
                <w:lang w:eastAsia="en-AU"/>
              </w:rPr>
              <w:t xml:space="preserve"> House)</w:t>
            </w:r>
          </w:p>
        </w:tc>
        <w:tc>
          <w:tcPr>
            <w:tcW w:w="2801" w:type="dxa"/>
            <w:noWrap/>
            <w:hideMark/>
          </w:tcPr>
          <w:p w14:paraId="0C7D748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Australian Capital Territory</w:t>
            </w:r>
          </w:p>
        </w:tc>
        <w:tc>
          <w:tcPr>
            <w:tcW w:w="1016" w:type="dxa"/>
            <w:noWrap/>
            <w:hideMark/>
          </w:tcPr>
          <w:p w14:paraId="43EBC6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471B4DE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D885FD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73D0F16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23B0614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15B298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Jindalee Aged Care Residence</w:t>
            </w:r>
          </w:p>
        </w:tc>
        <w:tc>
          <w:tcPr>
            <w:tcW w:w="2801" w:type="dxa"/>
            <w:noWrap/>
            <w:hideMark/>
          </w:tcPr>
          <w:p w14:paraId="315629A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Australian Capital Territory</w:t>
            </w:r>
          </w:p>
        </w:tc>
        <w:tc>
          <w:tcPr>
            <w:tcW w:w="1016" w:type="dxa"/>
            <w:noWrap/>
            <w:hideMark/>
          </w:tcPr>
          <w:p w14:paraId="518863F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86F464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FE80C4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42CBF3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7B8DF0C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EF4F90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Southern Cross Care Ozanam Residential Aged Care</w:t>
            </w:r>
          </w:p>
        </w:tc>
        <w:tc>
          <w:tcPr>
            <w:tcW w:w="2801" w:type="dxa"/>
            <w:noWrap/>
            <w:hideMark/>
          </w:tcPr>
          <w:p w14:paraId="1702DC9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Australian Capital Territory</w:t>
            </w:r>
          </w:p>
        </w:tc>
        <w:tc>
          <w:tcPr>
            <w:tcW w:w="1016" w:type="dxa"/>
            <w:noWrap/>
            <w:hideMark/>
          </w:tcPr>
          <w:p w14:paraId="63D4316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E77A23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E961BF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FBC080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627E1FB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2FA322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Andrews Village Hostel</w:t>
            </w:r>
          </w:p>
        </w:tc>
        <w:tc>
          <w:tcPr>
            <w:tcW w:w="2801" w:type="dxa"/>
            <w:noWrap/>
            <w:hideMark/>
          </w:tcPr>
          <w:p w14:paraId="6363E52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Australian Capital Territory</w:t>
            </w:r>
          </w:p>
        </w:tc>
        <w:tc>
          <w:tcPr>
            <w:tcW w:w="1016" w:type="dxa"/>
            <w:noWrap/>
            <w:hideMark/>
          </w:tcPr>
          <w:p w14:paraId="0A5BE0B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01C89F8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89BD53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5D5009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11EB017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4B79A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Warrigal Care Stirling</w:t>
            </w:r>
          </w:p>
        </w:tc>
        <w:tc>
          <w:tcPr>
            <w:tcW w:w="2801" w:type="dxa"/>
            <w:noWrap/>
            <w:hideMark/>
          </w:tcPr>
          <w:p w14:paraId="5A87D4B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Australian Capital Territory</w:t>
            </w:r>
          </w:p>
        </w:tc>
        <w:tc>
          <w:tcPr>
            <w:tcW w:w="1016" w:type="dxa"/>
            <w:noWrap/>
            <w:hideMark/>
          </w:tcPr>
          <w:p w14:paraId="27F835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16" w:type="dxa"/>
            <w:noWrap/>
            <w:hideMark/>
          </w:tcPr>
          <w:p w14:paraId="7826018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51609C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198156C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r>
      <w:tr w:rsidR="001D02E3" w:rsidRPr="00015E1A" w14:paraId="0501DEF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70A1F9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Abbey House Aged Care</w:t>
            </w:r>
          </w:p>
        </w:tc>
        <w:tc>
          <w:tcPr>
            <w:tcW w:w="2801" w:type="dxa"/>
            <w:noWrap/>
            <w:hideMark/>
          </w:tcPr>
          <w:p w14:paraId="4A69CD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7F6C63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311EF66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BDEF5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0380F34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7A59D1B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3CCB9B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Abel Tasman Village</w:t>
            </w:r>
          </w:p>
        </w:tc>
        <w:tc>
          <w:tcPr>
            <w:tcW w:w="2801" w:type="dxa"/>
            <w:noWrap/>
            <w:hideMark/>
          </w:tcPr>
          <w:p w14:paraId="7FFC99E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8AA4F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58B7B34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A66120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8CE387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172FF8C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66465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Adelene</w:t>
            </w:r>
            <w:proofErr w:type="spellEnd"/>
            <w:r w:rsidRPr="001D02E3">
              <w:rPr>
                <w:rFonts w:ascii="Calibri" w:eastAsia="Times New Roman" w:hAnsi="Calibri" w:cs="Calibri"/>
                <w:b w:val="0"/>
                <w:bCs w:val="0"/>
                <w:color w:val="000000"/>
                <w:lang w:eastAsia="en-AU"/>
              </w:rPr>
              <w:t xml:space="preserve"> Court Hostel</w:t>
            </w:r>
          </w:p>
        </w:tc>
        <w:tc>
          <w:tcPr>
            <w:tcW w:w="2801" w:type="dxa"/>
            <w:noWrap/>
            <w:hideMark/>
          </w:tcPr>
          <w:p w14:paraId="4CA4C34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7E5699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670FBE8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20D65F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370D603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77B237A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A326F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Adelene</w:t>
            </w:r>
            <w:proofErr w:type="spellEnd"/>
            <w:r w:rsidRPr="001D02E3">
              <w:rPr>
                <w:rFonts w:ascii="Calibri" w:eastAsia="Times New Roman" w:hAnsi="Calibri" w:cs="Calibri"/>
                <w:b w:val="0"/>
                <w:bCs w:val="0"/>
                <w:color w:val="000000"/>
                <w:lang w:eastAsia="en-AU"/>
              </w:rPr>
              <w:t xml:space="preserve"> Nursing Home</w:t>
            </w:r>
          </w:p>
        </w:tc>
        <w:tc>
          <w:tcPr>
            <w:tcW w:w="2801" w:type="dxa"/>
            <w:noWrap/>
            <w:hideMark/>
          </w:tcPr>
          <w:p w14:paraId="4B19B07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394631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5EA9F4E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924CD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3FEF96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335B6F5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EE1C53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Advantaged Care at Georges Manor</w:t>
            </w:r>
          </w:p>
        </w:tc>
        <w:tc>
          <w:tcPr>
            <w:tcW w:w="2801" w:type="dxa"/>
            <w:noWrap/>
            <w:hideMark/>
          </w:tcPr>
          <w:p w14:paraId="165796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93411A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D95CC8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6D4D60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E2382B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64917F2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13C365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Adventist Nursing Home</w:t>
            </w:r>
          </w:p>
        </w:tc>
        <w:tc>
          <w:tcPr>
            <w:tcW w:w="2801" w:type="dxa"/>
            <w:noWrap/>
            <w:hideMark/>
          </w:tcPr>
          <w:p w14:paraId="2DFD9DE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5A013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50</w:t>
            </w:r>
          </w:p>
        </w:tc>
        <w:tc>
          <w:tcPr>
            <w:tcW w:w="1016" w:type="dxa"/>
            <w:noWrap/>
            <w:hideMark/>
          </w:tcPr>
          <w:p w14:paraId="190667B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25C549E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50" w:type="dxa"/>
            <w:noWrap/>
            <w:hideMark/>
          </w:tcPr>
          <w:p w14:paraId="1CB19AE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65</w:t>
            </w:r>
          </w:p>
        </w:tc>
      </w:tr>
      <w:tr w:rsidR="001D02E3" w:rsidRPr="00015E1A" w14:paraId="17EE0EF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949176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Alexander Campbell House</w:t>
            </w:r>
          </w:p>
        </w:tc>
        <w:tc>
          <w:tcPr>
            <w:tcW w:w="2801" w:type="dxa"/>
            <w:noWrap/>
            <w:hideMark/>
          </w:tcPr>
          <w:p w14:paraId="1414AB0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7F2241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1F5FDD4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BB7B7F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121A59A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68F9074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9FAEE2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Anglican Care Bishop Tyrrell Place</w:t>
            </w:r>
          </w:p>
        </w:tc>
        <w:tc>
          <w:tcPr>
            <w:tcW w:w="2801" w:type="dxa"/>
            <w:noWrap/>
            <w:hideMark/>
          </w:tcPr>
          <w:p w14:paraId="7A8ECEE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3A4E02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7738A08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272F2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1ECAE67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18A386F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09F30E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Glenhaven</w:t>
            </w:r>
          </w:p>
        </w:tc>
        <w:tc>
          <w:tcPr>
            <w:tcW w:w="2801" w:type="dxa"/>
            <w:noWrap/>
            <w:hideMark/>
          </w:tcPr>
          <w:p w14:paraId="4624103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08F094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3A651B2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3CF7FF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A6CBD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16981C8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E18A82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Kanwal</w:t>
            </w:r>
          </w:p>
        </w:tc>
        <w:tc>
          <w:tcPr>
            <w:tcW w:w="2801" w:type="dxa"/>
            <w:noWrap/>
            <w:hideMark/>
          </w:tcPr>
          <w:p w14:paraId="12F8332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6CFBF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c>
          <w:tcPr>
            <w:tcW w:w="1016" w:type="dxa"/>
            <w:noWrap/>
            <w:hideMark/>
          </w:tcPr>
          <w:p w14:paraId="7AE9EBA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7B02058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179A541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42</w:t>
            </w:r>
          </w:p>
        </w:tc>
      </w:tr>
      <w:tr w:rsidR="001D02E3" w:rsidRPr="00015E1A" w14:paraId="4D0154A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D3F085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Mollymook</w:t>
            </w:r>
          </w:p>
        </w:tc>
        <w:tc>
          <w:tcPr>
            <w:tcW w:w="2801" w:type="dxa"/>
            <w:noWrap/>
            <w:hideMark/>
          </w:tcPr>
          <w:p w14:paraId="362F165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778FEA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16" w:type="dxa"/>
            <w:noWrap/>
            <w:hideMark/>
          </w:tcPr>
          <w:p w14:paraId="07CEB1A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F820AB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50" w:type="dxa"/>
            <w:noWrap/>
            <w:hideMark/>
          </w:tcPr>
          <w:p w14:paraId="5AE2E1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r>
      <w:tr w:rsidR="001D02E3" w:rsidRPr="00015E1A" w14:paraId="4059087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7A4689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Archbold House Aged Care Facility</w:t>
            </w:r>
          </w:p>
        </w:tc>
        <w:tc>
          <w:tcPr>
            <w:tcW w:w="2801" w:type="dxa"/>
            <w:noWrap/>
            <w:hideMark/>
          </w:tcPr>
          <w:p w14:paraId="594E49C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B70D24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223F9AC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D2090F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567208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72F85A5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6504C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Ashburn House Aged Care Facility</w:t>
            </w:r>
          </w:p>
        </w:tc>
        <w:tc>
          <w:tcPr>
            <w:tcW w:w="2801" w:type="dxa"/>
            <w:noWrap/>
            <w:hideMark/>
          </w:tcPr>
          <w:p w14:paraId="2E762AF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65A9D7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5D58D63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41F0E5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675097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0D96A9A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E82B18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Ashwood Residential Care Service</w:t>
            </w:r>
          </w:p>
        </w:tc>
        <w:tc>
          <w:tcPr>
            <w:tcW w:w="2801" w:type="dxa"/>
            <w:noWrap/>
            <w:hideMark/>
          </w:tcPr>
          <w:p w14:paraId="26E0EF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E5552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4A3D35C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945C39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746CD0E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r>
      <w:tr w:rsidR="001D02E3" w:rsidRPr="00015E1A" w14:paraId="5C4C904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C6D376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Aurrum</w:t>
            </w:r>
            <w:proofErr w:type="spellEnd"/>
            <w:r w:rsidRPr="001D02E3">
              <w:rPr>
                <w:rFonts w:ascii="Calibri" w:eastAsia="Times New Roman" w:hAnsi="Calibri" w:cs="Calibri"/>
                <w:b w:val="0"/>
                <w:bCs w:val="0"/>
                <w:color w:val="000000"/>
                <w:lang w:eastAsia="en-AU"/>
              </w:rPr>
              <w:t xml:space="preserve"> Erina</w:t>
            </w:r>
          </w:p>
        </w:tc>
        <w:tc>
          <w:tcPr>
            <w:tcW w:w="2801" w:type="dxa"/>
            <w:noWrap/>
            <w:hideMark/>
          </w:tcPr>
          <w:p w14:paraId="54F2DD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42C5AD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46</w:t>
            </w:r>
          </w:p>
        </w:tc>
        <w:tc>
          <w:tcPr>
            <w:tcW w:w="1016" w:type="dxa"/>
            <w:noWrap/>
            <w:hideMark/>
          </w:tcPr>
          <w:p w14:paraId="34A5307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041EB1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3BE5070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59</w:t>
            </w:r>
          </w:p>
        </w:tc>
      </w:tr>
      <w:tr w:rsidR="001D02E3" w:rsidRPr="00015E1A" w14:paraId="485461C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11BC2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Avondale House</w:t>
            </w:r>
          </w:p>
        </w:tc>
        <w:tc>
          <w:tcPr>
            <w:tcW w:w="2801" w:type="dxa"/>
            <w:noWrap/>
            <w:hideMark/>
          </w:tcPr>
          <w:p w14:paraId="746C9AE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57FA3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33</w:t>
            </w:r>
          </w:p>
        </w:tc>
        <w:tc>
          <w:tcPr>
            <w:tcW w:w="1016" w:type="dxa"/>
            <w:noWrap/>
            <w:hideMark/>
          </w:tcPr>
          <w:p w14:paraId="0CC284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D68353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50" w:type="dxa"/>
            <w:noWrap/>
            <w:hideMark/>
          </w:tcPr>
          <w:p w14:paraId="41CF49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47</w:t>
            </w:r>
          </w:p>
        </w:tc>
      </w:tr>
      <w:tr w:rsidR="001D02E3" w:rsidRPr="00015E1A" w14:paraId="4612B51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6F7343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Bankstown Terrace Care Community</w:t>
            </w:r>
          </w:p>
        </w:tc>
        <w:tc>
          <w:tcPr>
            <w:tcW w:w="2801" w:type="dxa"/>
            <w:noWrap/>
            <w:hideMark/>
          </w:tcPr>
          <w:p w14:paraId="649A919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8CF705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6915C5C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351F72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7A8471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7610FA5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7FE26D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BaptistCare</w:t>
            </w:r>
            <w:proofErr w:type="spellEnd"/>
            <w:r w:rsidRPr="001D02E3">
              <w:rPr>
                <w:rFonts w:ascii="Calibri" w:eastAsia="Times New Roman" w:hAnsi="Calibri" w:cs="Calibri"/>
                <w:b w:val="0"/>
                <w:bCs w:val="0"/>
                <w:color w:val="000000"/>
                <w:lang w:eastAsia="en-AU"/>
              </w:rPr>
              <w:t xml:space="preserve"> Maranoa Centre - Alstonville</w:t>
            </w:r>
          </w:p>
        </w:tc>
        <w:tc>
          <w:tcPr>
            <w:tcW w:w="2801" w:type="dxa"/>
            <w:noWrap/>
            <w:hideMark/>
          </w:tcPr>
          <w:p w14:paraId="2C24DC8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D2BDE8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370504E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69A42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76E2CE4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60B011A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4127D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BaptistCare</w:t>
            </w:r>
            <w:proofErr w:type="spellEnd"/>
            <w:r w:rsidRPr="001D02E3">
              <w:rPr>
                <w:rFonts w:ascii="Calibri" w:eastAsia="Times New Roman" w:hAnsi="Calibri" w:cs="Calibri"/>
                <w:b w:val="0"/>
                <w:bCs w:val="0"/>
                <w:color w:val="000000"/>
                <w:lang w:eastAsia="en-AU"/>
              </w:rPr>
              <w:t xml:space="preserve"> </w:t>
            </w:r>
            <w:proofErr w:type="spellStart"/>
            <w:r w:rsidRPr="001D02E3">
              <w:rPr>
                <w:rFonts w:ascii="Calibri" w:eastAsia="Times New Roman" w:hAnsi="Calibri" w:cs="Calibri"/>
                <w:b w:val="0"/>
                <w:bCs w:val="0"/>
                <w:color w:val="000000"/>
                <w:lang w:eastAsia="en-AU"/>
              </w:rPr>
              <w:t>Niola</w:t>
            </w:r>
            <w:proofErr w:type="spellEnd"/>
            <w:r w:rsidRPr="001D02E3">
              <w:rPr>
                <w:rFonts w:ascii="Calibri" w:eastAsia="Times New Roman" w:hAnsi="Calibri" w:cs="Calibri"/>
                <w:b w:val="0"/>
                <w:bCs w:val="0"/>
                <w:color w:val="000000"/>
                <w:lang w:eastAsia="en-AU"/>
              </w:rPr>
              <w:t xml:space="preserve"> Centre</w:t>
            </w:r>
          </w:p>
        </w:tc>
        <w:tc>
          <w:tcPr>
            <w:tcW w:w="2801" w:type="dxa"/>
            <w:noWrap/>
            <w:hideMark/>
          </w:tcPr>
          <w:p w14:paraId="16A360C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4C509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66182D0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883C21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1BA3C8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65C06D2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C8DF1C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BaptistCare</w:t>
            </w:r>
            <w:proofErr w:type="spellEnd"/>
            <w:r w:rsidRPr="001D02E3">
              <w:rPr>
                <w:rFonts w:ascii="Calibri" w:eastAsia="Times New Roman" w:hAnsi="Calibri" w:cs="Calibri"/>
                <w:b w:val="0"/>
                <w:bCs w:val="0"/>
                <w:color w:val="000000"/>
                <w:lang w:eastAsia="en-AU"/>
              </w:rPr>
              <w:t xml:space="preserve"> Orana Centre</w:t>
            </w:r>
          </w:p>
        </w:tc>
        <w:tc>
          <w:tcPr>
            <w:tcW w:w="2801" w:type="dxa"/>
            <w:noWrap/>
            <w:hideMark/>
          </w:tcPr>
          <w:p w14:paraId="3C80177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910D3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357B654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9E8B95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501C38E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r>
      <w:tr w:rsidR="001D02E3" w:rsidRPr="00015E1A" w14:paraId="6DD412A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71F27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BaptistCare</w:t>
            </w:r>
            <w:proofErr w:type="spellEnd"/>
            <w:r w:rsidRPr="001D02E3">
              <w:rPr>
                <w:rFonts w:ascii="Calibri" w:eastAsia="Times New Roman" w:hAnsi="Calibri" w:cs="Calibri"/>
                <w:b w:val="0"/>
                <w:bCs w:val="0"/>
                <w:color w:val="000000"/>
                <w:lang w:eastAsia="en-AU"/>
              </w:rPr>
              <w:t xml:space="preserve"> The </w:t>
            </w:r>
            <w:proofErr w:type="spellStart"/>
            <w:r w:rsidRPr="001D02E3">
              <w:rPr>
                <w:rFonts w:ascii="Calibri" w:eastAsia="Times New Roman" w:hAnsi="Calibri" w:cs="Calibri"/>
                <w:b w:val="0"/>
                <w:bCs w:val="0"/>
                <w:color w:val="000000"/>
                <w:lang w:eastAsia="en-AU"/>
              </w:rPr>
              <w:t>Gracewood</w:t>
            </w:r>
            <w:proofErr w:type="spellEnd"/>
            <w:r w:rsidRPr="001D02E3">
              <w:rPr>
                <w:rFonts w:ascii="Calibri" w:eastAsia="Times New Roman" w:hAnsi="Calibri" w:cs="Calibri"/>
                <w:b w:val="0"/>
                <w:bCs w:val="0"/>
                <w:color w:val="000000"/>
                <w:lang w:eastAsia="en-AU"/>
              </w:rPr>
              <w:t xml:space="preserve"> Centre</w:t>
            </w:r>
          </w:p>
        </w:tc>
        <w:tc>
          <w:tcPr>
            <w:tcW w:w="2801" w:type="dxa"/>
            <w:noWrap/>
            <w:hideMark/>
          </w:tcPr>
          <w:p w14:paraId="1370146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DCB845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13A0DE0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D72F6B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5E6F45C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r>
      <w:tr w:rsidR="001D02E3" w:rsidRPr="00015E1A" w14:paraId="27CA322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C1E216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Bathurst Riverview Care Community</w:t>
            </w:r>
          </w:p>
        </w:tc>
        <w:tc>
          <w:tcPr>
            <w:tcW w:w="2801" w:type="dxa"/>
            <w:noWrap/>
            <w:hideMark/>
          </w:tcPr>
          <w:p w14:paraId="5AF39FE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F4AC2D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67</w:t>
            </w:r>
          </w:p>
        </w:tc>
        <w:tc>
          <w:tcPr>
            <w:tcW w:w="1016" w:type="dxa"/>
            <w:noWrap/>
            <w:hideMark/>
          </w:tcPr>
          <w:p w14:paraId="02210B4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48BB12A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50" w:type="dxa"/>
            <w:noWrap/>
            <w:hideMark/>
          </w:tcPr>
          <w:p w14:paraId="4BC6E19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82</w:t>
            </w:r>
          </w:p>
        </w:tc>
      </w:tr>
      <w:tr w:rsidR="001D02E3" w:rsidRPr="00015E1A" w14:paraId="4A93D18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23E7A1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Belmore Place Care Community</w:t>
            </w:r>
          </w:p>
        </w:tc>
        <w:tc>
          <w:tcPr>
            <w:tcW w:w="2801" w:type="dxa"/>
            <w:noWrap/>
            <w:hideMark/>
          </w:tcPr>
          <w:p w14:paraId="21DFB7E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E9FCF9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16" w:type="dxa"/>
            <w:noWrap/>
            <w:hideMark/>
          </w:tcPr>
          <w:p w14:paraId="73EAF10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72D5CF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4254CEF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35</w:t>
            </w:r>
          </w:p>
        </w:tc>
      </w:tr>
      <w:tr w:rsidR="001D02E3" w:rsidRPr="00015E1A" w14:paraId="50A30F5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40646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Beresford Hall</w:t>
            </w:r>
          </w:p>
        </w:tc>
        <w:tc>
          <w:tcPr>
            <w:tcW w:w="2801" w:type="dxa"/>
            <w:noWrap/>
            <w:hideMark/>
          </w:tcPr>
          <w:p w14:paraId="725799B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5B07EA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7EF6EA9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1925F3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75CDD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3DEFC54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205BA6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Berkeley Vale Care Community</w:t>
            </w:r>
          </w:p>
        </w:tc>
        <w:tc>
          <w:tcPr>
            <w:tcW w:w="2801" w:type="dxa"/>
            <w:noWrap/>
            <w:hideMark/>
          </w:tcPr>
          <w:p w14:paraId="20CD164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6DD5EB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25885F8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BC5F3B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7424AC3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r>
      <w:tr w:rsidR="001D02E3" w:rsidRPr="00015E1A" w14:paraId="73020AFB"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84B867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Bethany Aged Care Plus Centre</w:t>
            </w:r>
          </w:p>
        </w:tc>
        <w:tc>
          <w:tcPr>
            <w:tcW w:w="2801" w:type="dxa"/>
            <w:noWrap/>
            <w:hideMark/>
          </w:tcPr>
          <w:p w14:paraId="54725E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29D0AE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42</w:t>
            </w:r>
          </w:p>
        </w:tc>
        <w:tc>
          <w:tcPr>
            <w:tcW w:w="1016" w:type="dxa"/>
            <w:noWrap/>
            <w:hideMark/>
          </w:tcPr>
          <w:p w14:paraId="1DB75C0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1E52C09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67B3AD0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59</w:t>
            </w:r>
          </w:p>
        </w:tc>
      </w:tr>
      <w:tr w:rsidR="001D02E3" w:rsidRPr="00015E1A" w14:paraId="23EE2B2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424869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Blue Haven </w:t>
            </w:r>
            <w:proofErr w:type="spellStart"/>
            <w:r w:rsidRPr="001D02E3">
              <w:rPr>
                <w:rFonts w:ascii="Calibri" w:eastAsia="Times New Roman" w:hAnsi="Calibri" w:cs="Calibri"/>
                <w:b w:val="0"/>
                <w:bCs w:val="0"/>
                <w:color w:val="000000"/>
                <w:lang w:eastAsia="en-AU"/>
              </w:rPr>
              <w:t>Bonaira</w:t>
            </w:r>
            <w:proofErr w:type="spellEnd"/>
          </w:p>
        </w:tc>
        <w:tc>
          <w:tcPr>
            <w:tcW w:w="2801" w:type="dxa"/>
            <w:noWrap/>
            <w:hideMark/>
          </w:tcPr>
          <w:p w14:paraId="484B84F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43940E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737C1F8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BD28C0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752F0D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5826F8E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C863F1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Bolton Clarke Cabrini</w:t>
            </w:r>
          </w:p>
        </w:tc>
        <w:tc>
          <w:tcPr>
            <w:tcW w:w="2801" w:type="dxa"/>
            <w:noWrap/>
            <w:hideMark/>
          </w:tcPr>
          <w:p w14:paraId="753057A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AA0DA2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67DE9EB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27C301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514ED3F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r>
      <w:tr w:rsidR="001D02E3" w:rsidRPr="00015E1A" w14:paraId="6E6F605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808CDB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Bundaleer</w:t>
            </w:r>
            <w:proofErr w:type="spellEnd"/>
            <w:r w:rsidRPr="001D02E3">
              <w:rPr>
                <w:rFonts w:ascii="Calibri" w:eastAsia="Times New Roman" w:hAnsi="Calibri" w:cs="Calibri"/>
                <w:b w:val="0"/>
                <w:bCs w:val="0"/>
                <w:color w:val="000000"/>
                <w:lang w:eastAsia="en-AU"/>
              </w:rPr>
              <w:t xml:space="preserve"> Gardens Hostel</w:t>
            </w:r>
          </w:p>
        </w:tc>
        <w:tc>
          <w:tcPr>
            <w:tcW w:w="2801" w:type="dxa"/>
            <w:noWrap/>
            <w:hideMark/>
          </w:tcPr>
          <w:p w14:paraId="44C86D5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817CBF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47</w:t>
            </w:r>
          </w:p>
        </w:tc>
        <w:tc>
          <w:tcPr>
            <w:tcW w:w="1016" w:type="dxa"/>
            <w:noWrap/>
            <w:hideMark/>
          </w:tcPr>
          <w:p w14:paraId="23F7C9E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74084A5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50" w:type="dxa"/>
            <w:noWrap/>
            <w:hideMark/>
          </w:tcPr>
          <w:p w14:paraId="7D1A20F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70</w:t>
            </w:r>
          </w:p>
        </w:tc>
      </w:tr>
      <w:tr w:rsidR="001D02E3" w:rsidRPr="00015E1A" w14:paraId="727C452B"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BE7D1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Baulkham Hills</w:t>
            </w:r>
          </w:p>
        </w:tc>
        <w:tc>
          <w:tcPr>
            <w:tcW w:w="2801" w:type="dxa"/>
            <w:noWrap/>
            <w:hideMark/>
          </w:tcPr>
          <w:p w14:paraId="57D1DA2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8AA311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2429A73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D01498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656F1B6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6B9ED90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D3E7BB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Clemton Park</w:t>
            </w:r>
          </w:p>
        </w:tc>
        <w:tc>
          <w:tcPr>
            <w:tcW w:w="2801" w:type="dxa"/>
            <w:noWrap/>
            <w:hideMark/>
          </w:tcPr>
          <w:p w14:paraId="111E32F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E95186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8D5DA8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2CF58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AD36A3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1F03CF2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ABE78A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Kempsey</w:t>
            </w:r>
          </w:p>
        </w:tc>
        <w:tc>
          <w:tcPr>
            <w:tcW w:w="2801" w:type="dxa"/>
            <w:noWrap/>
            <w:hideMark/>
          </w:tcPr>
          <w:p w14:paraId="5826779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6C6405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0E9FC9D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30FDED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32E53A8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0BC270F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D65F4B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Mosman</w:t>
            </w:r>
          </w:p>
        </w:tc>
        <w:tc>
          <w:tcPr>
            <w:tcW w:w="2801" w:type="dxa"/>
            <w:noWrap/>
            <w:hideMark/>
          </w:tcPr>
          <w:p w14:paraId="7B6B358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AF061E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2E935E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7C6E93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4ECCEB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143DD85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210575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Seaforth</w:t>
            </w:r>
          </w:p>
        </w:tc>
        <w:tc>
          <w:tcPr>
            <w:tcW w:w="2801" w:type="dxa"/>
            <w:noWrap/>
            <w:hideMark/>
          </w:tcPr>
          <w:p w14:paraId="37F259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75F66B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51F5ADE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591CCB0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40A4FA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0979F47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E83996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Calvary Cessnock Retirement Community</w:t>
            </w:r>
          </w:p>
        </w:tc>
        <w:tc>
          <w:tcPr>
            <w:tcW w:w="2801" w:type="dxa"/>
            <w:noWrap/>
            <w:hideMark/>
          </w:tcPr>
          <w:p w14:paraId="39A1AC9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A67B77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47F6EF9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751F14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DA336C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6E856E4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A5B0D0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Cameron Park Care Community</w:t>
            </w:r>
          </w:p>
        </w:tc>
        <w:tc>
          <w:tcPr>
            <w:tcW w:w="2801" w:type="dxa"/>
            <w:noWrap/>
            <w:hideMark/>
          </w:tcPr>
          <w:p w14:paraId="42105B2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885C03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c>
          <w:tcPr>
            <w:tcW w:w="1016" w:type="dxa"/>
            <w:noWrap/>
            <w:hideMark/>
          </w:tcPr>
          <w:p w14:paraId="0E2A9CD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3CF04A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50" w:type="dxa"/>
            <w:noWrap/>
            <w:hideMark/>
          </w:tcPr>
          <w:p w14:paraId="07F21E6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51</w:t>
            </w:r>
          </w:p>
        </w:tc>
      </w:tr>
      <w:tr w:rsidR="001D02E3" w:rsidRPr="00015E1A" w14:paraId="432F294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1DA3FD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Canterbury Place Care Community</w:t>
            </w:r>
          </w:p>
        </w:tc>
        <w:tc>
          <w:tcPr>
            <w:tcW w:w="2801" w:type="dxa"/>
            <w:noWrap/>
            <w:hideMark/>
          </w:tcPr>
          <w:p w14:paraId="6CCF124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EFD60C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16" w:type="dxa"/>
            <w:noWrap/>
            <w:hideMark/>
          </w:tcPr>
          <w:p w14:paraId="397749B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0533ED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049E2CF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r>
      <w:tr w:rsidR="001D02E3" w:rsidRPr="00015E1A" w14:paraId="59025CAB"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2C1E1C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Carino</w:t>
            </w:r>
            <w:proofErr w:type="spellEnd"/>
            <w:r w:rsidRPr="001D02E3">
              <w:rPr>
                <w:rFonts w:ascii="Calibri" w:eastAsia="Times New Roman" w:hAnsi="Calibri" w:cs="Calibri"/>
                <w:b w:val="0"/>
                <w:bCs w:val="0"/>
                <w:color w:val="000000"/>
                <w:lang w:eastAsia="en-AU"/>
              </w:rPr>
              <w:t xml:space="preserve"> Care at Russell Lea</w:t>
            </w:r>
          </w:p>
        </w:tc>
        <w:tc>
          <w:tcPr>
            <w:tcW w:w="2801" w:type="dxa"/>
            <w:noWrap/>
            <w:hideMark/>
          </w:tcPr>
          <w:p w14:paraId="62FF5E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9D338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3730EC9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AF1C80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894A17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2A05FB5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2F07FA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CASS Residential Aged Care Facility</w:t>
            </w:r>
          </w:p>
        </w:tc>
        <w:tc>
          <w:tcPr>
            <w:tcW w:w="2801" w:type="dxa"/>
            <w:noWrap/>
            <w:hideMark/>
          </w:tcPr>
          <w:p w14:paraId="0F5DF6B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2CDDA0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4E318CA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728" w:type="dxa"/>
            <w:noWrap/>
            <w:hideMark/>
          </w:tcPr>
          <w:p w14:paraId="5DED4A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734E9DB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240D83B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F45F31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Catholic Healthcare Holy Spirit Casula</w:t>
            </w:r>
          </w:p>
        </w:tc>
        <w:tc>
          <w:tcPr>
            <w:tcW w:w="2801" w:type="dxa"/>
            <w:noWrap/>
            <w:hideMark/>
          </w:tcPr>
          <w:p w14:paraId="098B93A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AABF60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420B84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EE60CC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A85A4B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7350D6F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22DBC0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Catholic Healthcare Holy Spirit Dubbo</w:t>
            </w:r>
          </w:p>
        </w:tc>
        <w:tc>
          <w:tcPr>
            <w:tcW w:w="2801" w:type="dxa"/>
            <w:noWrap/>
            <w:hideMark/>
          </w:tcPr>
          <w:p w14:paraId="7F93E9A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877AEF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27F366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556177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2CFA74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3CC96F0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E9C485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Catholic Healthcare St Francis Aged Care</w:t>
            </w:r>
          </w:p>
        </w:tc>
        <w:tc>
          <w:tcPr>
            <w:tcW w:w="2801" w:type="dxa"/>
            <w:noWrap/>
            <w:hideMark/>
          </w:tcPr>
          <w:p w14:paraId="0C8F71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614EEF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1C1F934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262E5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71070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0EC6C1B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CF538E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Charles Chambers Court</w:t>
            </w:r>
          </w:p>
        </w:tc>
        <w:tc>
          <w:tcPr>
            <w:tcW w:w="2801" w:type="dxa"/>
            <w:noWrap/>
            <w:hideMark/>
          </w:tcPr>
          <w:p w14:paraId="4695048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DDABC1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2B6F193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027692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2F93DD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0207BC4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E5DA02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Chester Hill Village</w:t>
            </w:r>
          </w:p>
        </w:tc>
        <w:tc>
          <w:tcPr>
            <w:tcW w:w="2801" w:type="dxa"/>
            <w:noWrap/>
            <w:hideMark/>
          </w:tcPr>
          <w:p w14:paraId="18D70F1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D6B452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67494B9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1E629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5D8321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DED18B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BF2E09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Clelland</w:t>
            </w:r>
            <w:proofErr w:type="spellEnd"/>
            <w:r w:rsidRPr="001D02E3">
              <w:rPr>
                <w:rFonts w:ascii="Calibri" w:eastAsia="Times New Roman" w:hAnsi="Calibri" w:cs="Calibri"/>
                <w:b w:val="0"/>
                <w:bCs w:val="0"/>
                <w:color w:val="000000"/>
                <w:lang w:eastAsia="en-AU"/>
              </w:rPr>
              <w:t xml:space="preserve"> Lodge</w:t>
            </w:r>
          </w:p>
        </w:tc>
        <w:tc>
          <w:tcPr>
            <w:tcW w:w="2801" w:type="dxa"/>
            <w:noWrap/>
            <w:hideMark/>
          </w:tcPr>
          <w:p w14:paraId="7F9F208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6AFB7C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37</w:t>
            </w:r>
          </w:p>
        </w:tc>
        <w:tc>
          <w:tcPr>
            <w:tcW w:w="1016" w:type="dxa"/>
            <w:noWrap/>
            <w:hideMark/>
          </w:tcPr>
          <w:p w14:paraId="6E2B2EE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09B24D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50" w:type="dxa"/>
            <w:noWrap/>
            <w:hideMark/>
          </w:tcPr>
          <w:p w14:paraId="185F5F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60</w:t>
            </w:r>
          </w:p>
        </w:tc>
      </w:tr>
      <w:tr w:rsidR="001D02E3" w:rsidRPr="00015E1A" w14:paraId="59F1970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EEBBE9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Coffs Harbour Grange Care Community</w:t>
            </w:r>
          </w:p>
        </w:tc>
        <w:tc>
          <w:tcPr>
            <w:tcW w:w="2801" w:type="dxa"/>
            <w:noWrap/>
            <w:hideMark/>
          </w:tcPr>
          <w:p w14:paraId="04FA48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0CF18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73E5497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E40839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4C043E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7A134B0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B8EA9E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Coffs Haven Residential Care Service</w:t>
            </w:r>
          </w:p>
        </w:tc>
        <w:tc>
          <w:tcPr>
            <w:tcW w:w="2801" w:type="dxa"/>
            <w:noWrap/>
            <w:hideMark/>
          </w:tcPr>
          <w:p w14:paraId="2B18AD6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CC121F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840902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FE7854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1FF0F5D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1A13C28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4A82B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Columbia Aged Care Services - </w:t>
            </w:r>
            <w:proofErr w:type="spellStart"/>
            <w:r w:rsidRPr="001D02E3">
              <w:rPr>
                <w:rFonts w:ascii="Calibri" w:eastAsia="Times New Roman" w:hAnsi="Calibri" w:cs="Calibri"/>
                <w:b w:val="0"/>
                <w:bCs w:val="0"/>
                <w:color w:val="000000"/>
                <w:lang w:eastAsia="en-AU"/>
              </w:rPr>
              <w:t>Strathdale</w:t>
            </w:r>
            <w:proofErr w:type="spellEnd"/>
            <w:r w:rsidRPr="001D02E3">
              <w:rPr>
                <w:rFonts w:ascii="Calibri" w:eastAsia="Times New Roman" w:hAnsi="Calibri" w:cs="Calibri"/>
                <w:b w:val="0"/>
                <w:bCs w:val="0"/>
                <w:color w:val="000000"/>
                <w:lang w:eastAsia="en-AU"/>
              </w:rPr>
              <w:t xml:space="preserve"> Centre</w:t>
            </w:r>
          </w:p>
        </w:tc>
        <w:tc>
          <w:tcPr>
            <w:tcW w:w="2801" w:type="dxa"/>
            <w:noWrap/>
            <w:hideMark/>
          </w:tcPr>
          <w:p w14:paraId="7D868D1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DDF6B9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45</w:t>
            </w:r>
          </w:p>
        </w:tc>
        <w:tc>
          <w:tcPr>
            <w:tcW w:w="1016" w:type="dxa"/>
            <w:noWrap/>
            <w:hideMark/>
          </w:tcPr>
          <w:p w14:paraId="6F2E8D2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67E9746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50" w:type="dxa"/>
            <w:noWrap/>
            <w:hideMark/>
          </w:tcPr>
          <w:p w14:paraId="02232A2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60</w:t>
            </w:r>
          </w:p>
        </w:tc>
      </w:tr>
      <w:tr w:rsidR="001D02E3" w:rsidRPr="00015E1A" w14:paraId="2318E9A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8874F3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Concord Community Hostel</w:t>
            </w:r>
          </w:p>
        </w:tc>
        <w:tc>
          <w:tcPr>
            <w:tcW w:w="2801" w:type="dxa"/>
            <w:noWrap/>
            <w:hideMark/>
          </w:tcPr>
          <w:p w14:paraId="69F6BD4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9C77A5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34AE6F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305897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6764A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5909BA1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692CAF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Constitution Hill Aged Care</w:t>
            </w:r>
          </w:p>
        </w:tc>
        <w:tc>
          <w:tcPr>
            <w:tcW w:w="2801" w:type="dxa"/>
            <w:noWrap/>
            <w:hideMark/>
          </w:tcPr>
          <w:p w14:paraId="0881687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7920F1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695A18C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076982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20B84A5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6CDE5CE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197426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Cooinda Hostel</w:t>
            </w:r>
          </w:p>
        </w:tc>
        <w:tc>
          <w:tcPr>
            <w:tcW w:w="2801" w:type="dxa"/>
            <w:noWrap/>
            <w:hideMark/>
          </w:tcPr>
          <w:p w14:paraId="12DB0C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8892A8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4131C91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DFBA8C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2A85DF9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0042073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ADA810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Cooinda Nursing Home</w:t>
            </w:r>
          </w:p>
        </w:tc>
        <w:tc>
          <w:tcPr>
            <w:tcW w:w="2801" w:type="dxa"/>
            <w:noWrap/>
            <w:hideMark/>
          </w:tcPr>
          <w:p w14:paraId="5B94529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4323B0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7610891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368EF2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1BAABDD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5130336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904139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Courtlands</w:t>
            </w:r>
            <w:proofErr w:type="spellEnd"/>
            <w:r w:rsidRPr="001D02E3">
              <w:rPr>
                <w:rFonts w:ascii="Calibri" w:eastAsia="Times New Roman" w:hAnsi="Calibri" w:cs="Calibri"/>
                <w:b w:val="0"/>
                <w:bCs w:val="0"/>
                <w:color w:val="000000"/>
                <w:lang w:eastAsia="en-AU"/>
              </w:rPr>
              <w:t xml:space="preserve"> Aged Care Facility</w:t>
            </w:r>
          </w:p>
        </w:tc>
        <w:tc>
          <w:tcPr>
            <w:tcW w:w="2801" w:type="dxa"/>
            <w:noWrap/>
            <w:hideMark/>
          </w:tcPr>
          <w:p w14:paraId="3C6FEF1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D35285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16" w:type="dxa"/>
            <w:noWrap/>
            <w:hideMark/>
          </w:tcPr>
          <w:p w14:paraId="6B5A692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680D03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16BFA52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r>
      <w:tr w:rsidR="001D02E3" w:rsidRPr="00015E1A" w14:paraId="0222947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C1916C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Dellacourt</w:t>
            </w:r>
            <w:proofErr w:type="spellEnd"/>
          </w:p>
        </w:tc>
        <w:tc>
          <w:tcPr>
            <w:tcW w:w="2801" w:type="dxa"/>
            <w:noWrap/>
            <w:hideMark/>
          </w:tcPr>
          <w:p w14:paraId="698AB15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8C3597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494BD67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D6E66F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0F71219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5D03848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6AFC7A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Dougherty Apartments</w:t>
            </w:r>
          </w:p>
        </w:tc>
        <w:tc>
          <w:tcPr>
            <w:tcW w:w="2801" w:type="dxa"/>
            <w:noWrap/>
            <w:hideMark/>
          </w:tcPr>
          <w:p w14:paraId="408B06E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095CF0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7E34641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3AF0755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35D239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r>
      <w:tr w:rsidR="001D02E3" w:rsidRPr="00015E1A" w14:paraId="60CE02B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2664EA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Elizabeth Jenkins Place Aged Care Plus Centre</w:t>
            </w:r>
          </w:p>
        </w:tc>
        <w:tc>
          <w:tcPr>
            <w:tcW w:w="2801" w:type="dxa"/>
            <w:noWrap/>
            <w:hideMark/>
          </w:tcPr>
          <w:p w14:paraId="79E4542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77E37A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502B1FC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16FAC2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42D16B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6FA5425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686C76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Emmaus</w:t>
            </w:r>
          </w:p>
        </w:tc>
        <w:tc>
          <w:tcPr>
            <w:tcW w:w="2801" w:type="dxa"/>
            <w:noWrap/>
            <w:hideMark/>
          </w:tcPr>
          <w:p w14:paraId="7B9DB46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C1FC84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1A5286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AF29C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8765B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29DDC84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339262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Camden</w:t>
            </w:r>
          </w:p>
        </w:tc>
        <w:tc>
          <w:tcPr>
            <w:tcW w:w="2801" w:type="dxa"/>
            <w:noWrap/>
            <w:hideMark/>
          </w:tcPr>
          <w:p w14:paraId="127A397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5FAFE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38FB47D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AFFB17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E48CC9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2BA8F88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FF51C4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Figtree</w:t>
            </w:r>
          </w:p>
        </w:tc>
        <w:tc>
          <w:tcPr>
            <w:tcW w:w="2801" w:type="dxa"/>
            <w:noWrap/>
            <w:hideMark/>
          </w:tcPr>
          <w:p w14:paraId="5949A34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90AE24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319833D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70A45E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2027A31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54ED2D3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50939E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Kilbride</w:t>
            </w:r>
          </w:p>
        </w:tc>
        <w:tc>
          <w:tcPr>
            <w:tcW w:w="2801" w:type="dxa"/>
            <w:noWrap/>
            <w:hideMark/>
          </w:tcPr>
          <w:p w14:paraId="7DFF791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CD5FC8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4845299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0599D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902366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29B7C8A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7A3CB2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Taree</w:t>
            </w:r>
          </w:p>
        </w:tc>
        <w:tc>
          <w:tcPr>
            <w:tcW w:w="2801" w:type="dxa"/>
            <w:noWrap/>
            <w:hideMark/>
          </w:tcPr>
          <w:p w14:paraId="11B6686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DD0C05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6C70946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5FA7E2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5C74B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79934E5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17B211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Tea Gardens</w:t>
            </w:r>
          </w:p>
        </w:tc>
        <w:tc>
          <w:tcPr>
            <w:tcW w:w="2801" w:type="dxa"/>
            <w:noWrap/>
            <w:hideMark/>
          </w:tcPr>
          <w:p w14:paraId="7BB03DD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341A24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77FB156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670A5D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5A974DD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6C9D965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B430F2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Tuncurry</w:t>
            </w:r>
          </w:p>
        </w:tc>
        <w:tc>
          <w:tcPr>
            <w:tcW w:w="2801" w:type="dxa"/>
            <w:noWrap/>
            <w:hideMark/>
          </w:tcPr>
          <w:p w14:paraId="46A86D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6726CA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2EBE6FA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ACE034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C5FA7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0B26037B"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E07E03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Fairlea</w:t>
            </w:r>
            <w:proofErr w:type="spellEnd"/>
            <w:r w:rsidRPr="001D02E3">
              <w:rPr>
                <w:rFonts w:ascii="Calibri" w:eastAsia="Times New Roman" w:hAnsi="Calibri" w:cs="Calibri"/>
                <w:b w:val="0"/>
                <w:bCs w:val="0"/>
                <w:color w:val="000000"/>
                <w:lang w:eastAsia="en-AU"/>
              </w:rPr>
              <w:t xml:space="preserve"> Aged Care @ Penshurst</w:t>
            </w:r>
          </w:p>
        </w:tc>
        <w:tc>
          <w:tcPr>
            <w:tcW w:w="2801" w:type="dxa"/>
            <w:noWrap/>
            <w:hideMark/>
          </w:tcPr>
          <w:p w14:paraId="3F30CCA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E292C6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1C99CC5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3417D7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277709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7120632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332C36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Fairmont Aged Care Centre</w:t>
            </w:r>
          </w:p>
        </w:tc>
        <w:tc>
          <w:tcPr>
            <w:tcW w:w="2801" w:type="dxa"/>
            <w:noWrap/>
            <w:hideMark/>
          </w:tcPr>
          <w:p w14:paraId="6D7FC22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9491E2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6517787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07652F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6658A0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1BEA829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B0B2AA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Ferndale Gardens Aged Care Facility</w:t>
            </w:r>
          </w:p>
        </w:tc>
        <w:tc>
          <w:tcPr>
            <w:tcW w:w="2801" w:type="dxa"/>
            <w:noWrap/>
            <w:hideMark/>
          </w:tcPr>
          <w:p w14:paraId="666F2F1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26D821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c>
          <w:tcPr>
            <w:tcW w:w="1016" w:type="dxa"/>
            <w:noWrap/>
            <w:hideMark/>
          </w:tcPr>
          <w:p w14:paraId="4E2430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5D6491C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7639A13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38</w:t>
            </w:r>
          </w:p>
        </w:tc>
      </w:tr>
      <w:tr w:rsidR="001D02E3" w:rsidRPr="00015E1A" w14:paraId="74F76B9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6B9EC5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Gallipoli Home</w:t>
            </w:r>
          </w:p>
        </w:tc>
        <w:tc>
          <w:tcPr>
            <w:tcW w:w="2801" w:type="dxa"/>
            <w:noWrap/>
            <w:hideMark/>
          </w:tcPr>
          <w:p w14:paraId="05AC126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54BDD7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16" w:type="dxa"/>
            <w:noWrap/>
            <w:hideMark/>
          </w:tcPr>
          <w:p w14:paraId="3A7C712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30DCB3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33A0C5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418BF4F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0102E8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Gillawarna</w:t>
            </w:r>
            <w:proofErr w:type="spellEnd"/>
            <w:r w:rsidRPr="001D02E3">
              <w:rPr>
                <w:rFonts w:ascii="Calibri" w:eastAsia="Times New Roman" w:hAnsi="Calibri" w:cs="Calibri"/>
                <w:b w:val="0"/>
                <w:bCs w:val="0"/>
                <w:color w:val="000000"/>
                <w:lang w:eastAsia="en-AU"/>
              </w:rPr>
              <w:t xml:space="preserve"> Village</w:t>
            </w:r>
          </w:p>
        </w:tc>
        <w:tc>
          <w:tcPr>
            <w:tcW w:w="2801" w:type="dxa"/>
            <w:noWrap/>
            <w:hideMark/>
          </w:tcPr>
          <w:p w14:paraId="47D6BB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3E3128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c>
          <w:tcPr>
            <w:tcW w:w="1016" w:type="dxa"/>
            <w:noWrap/>
            <w:hideMark/>
          </w:tcPr>
          <w:p w14:paraId="0949E13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252BD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6B2D3D0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37</w:t>
            </w:r>
          </w:p>
        </w:tc>
      </w:tr>
      <w:tr w:rsidR="001D02E3" w:rsidRPr="00015E1A" w14:paraId="157A328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5433BA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Greenhill Manor</w:t>
            </w:r>
          </w:p>
        </w:tc>
        <w:tc>
          <w:tcPr>
            <w:tcW w:w="2801" w:type="dxa"/>
            <w:noWrap/>
            <w:hideMark/>
          </w:tcPr>
          <w:p w14:paraId="6F556FA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BAA4E8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0F92CB7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D9344F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5CA1AF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6565F8D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0E3B75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Groves House</w:t>
            </w:r>
          </w:p>
        </w:tc>
        <w:tc>
          <w:tcPr>
            <w:tcW w:w="2801" w:type="dxa"/>
            <w:noWrap/>
            <w:hideMark/>
          </w:tcPr>
          <w:p w14:paraId="7AFCCFA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FB6439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1E4B7AC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50B2015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57EACA7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1FF52A1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128A35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Gummun</w:t>
            </w:r>
            <w:proofErr w:type="spellEnd"/>
            <w:r w:rsidRPr="001D02E3">
              <w:rPr>
                <w:rFonts w:ascii="Calibri" w:eastAsia="Times New Roman" w:hAnsi="Calibri" w:cs="Calibri"/>
                <w:b w:val="0"/>
                <w:bCs w:val="0"/>
                <w:color w:val="000000"/>
                <w:lang w:eastAsia="en-AU"/>
              </w:rPr>
              <w:t xml:space="preserve"> Place</w:t>
            </w:r>
          </w:p>
        </w:tc>
        <w:tc>
          <w:tcPr>
            <w:tcW w:w="2801" w:type="dxa"/>
            <w:noWrap/>
            <w:hideMark/>
          </w:tcPr>
          <w:p w14:paraId="4F0E6F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7D6C03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04988FE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BD4E1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60CFD39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25B6828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3C8BF6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Gundagai Multi-Purpose Service</w:t>
            </w:r>
          </w:p>
        </w:tc>
        <w:tc>
          <w:tcPr>
            <w:tcW w:w="2801" w:type="dxa"/>
            <w:noWrap/>
            <w:hideMark/>
          </w:tcPr>
          <w:p w14:paraId="07630AC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DA1A8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3DC4245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8B2041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053462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7D22BAA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A92B24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HammondCare</w:t>
            </w:r>
            <w:proofErr w:type="spellEnd"/>
            <w:r w:rsidRPr="001D02E3">
              <w:rPr>
                <w:rFonts w:ascii="Calibri" w:eastAsia="Times New Roman" w:hAnsi="Calibri" w:cs="Calibri"/>
                <w:b w:val="0"/>
                <w:bCs w:val="0"/>
                <w:color w:val="000000"/>
                <w:lang w:eastAsia="en-AU"/>
              </w:rPr>
              <w:t xml:space="preserve"> - Horsley</w:t>
            </w:r>
          </w:p>
        </w:tc>
        <w:tc>
          <w:tcPr>
            <w:tcW w:w="2801" w:type="dxa"/>
            <w:noWrap/>
            <w:hideMark/>
          </w:tcPr>
          <w:p w14:paraId="08CDE16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D4DDCB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0F18B18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15F03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5208F3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5513B3E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7B75EB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Harbourside Haven Nursing Home and Hostel</w:t>
            </w:r>
          </w:p>
        </w:tc>
        <w:tc>
          <w:tcPr>
            <w:tcW w:w="2801" w:type="dxa"/>
            <w:noWrap/>
            <w:hideMark/>
          </w:tcPr>
          <w:p w14:paraId="10B8928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3D92F6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c>
          <w:tcPr>
            <w:tcW w:w="1016" w:type="dxa"/>
            <w:noWrap/>
            <w:hideMark/>
          </w:tcPr>
          <w:p w14:paraId="0DFCB31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326FABC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50" w:type="dxa"/>
            <w:noWrap/>
            <w:hideMark/>
          </w:tcPr>
          <w:p w14:paraId="011D1DF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56</w:t>
            </w:r>
          </w:p>
        </w:tc>
      </w:tr>
      <w:tr w:rsidR="001D02E3" w:rsidRPr="00015E1A" w14:paraId="7B3D330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92CA2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Hawkesbury Living Pty Limited</w:t>
            </w:r>
          </w:p>
        </w:tc>
        <w:tc>
          <w:tcPr>
            <w:tcW w:w="2801" w:type="dxa"/>
            <w:noWrap/>
            <w:hideMark/>
          </w:tcPr>
          <w:p w14:paraId="57616A1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F2F07B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5A479C6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848A3C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65BF697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42C44B4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D48720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Horton House and </w:t>
            </w:r>
            <w:proofErr w:type="spellStart"/>
            <w:r w:rsidRPr="001D02E3">
              <w:rPr>
                <w:rFonts w:ascii="Calibri" w:eastAsia="Times New Roman" w:hAnsi="Calibri" w:cs="Calibri"/>
                <w:b w:val="0"/>
                <w:bCs w:val="0"/>
                <w:color w:val="000000"/>
                <w:lang w:eastAsia="en-AU"/>
              </w:rPr>
              <w:t>Warmington</w:t>
            </w:r>
            <w:proofErr w:type="spellEnd"/>
            <w:r w:rsidRPr="001D02E3">
              <w:rPr>
                <w:rFonts w:ascii="Calibri" w:eastAsia="Times New Roman" w:hAnsi="Calibri" w:cs="Calibri"/>
                <w:b w:val="0"/>
                <w:bCs w:val="0"/>
                <w:color w:val="000000"/>
                <w:lang w:eastAsia="en-AU"/>
              </w:rPr>
              <w:t xml:space="preserve"> Lodge</w:t>
            </w:r>
          </w:p>
        </w:tc>
        <w:tc>
          <w:tcPr>
            <w:tcW w:w="2801" w:type="dxa"/>
            <w:noWrap/>
            <w:hideMark/>
          </w:tcPr>
          <w:p w14:paraId="7F4C0C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37B0D2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42B595D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B4179A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9E49F6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309B9BB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35EC4B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Hunters Hill Montefiore Home</w:t>
            </w:r>
          </w:p>
        </w:tc>
        <w:tc>
          <w:tcPr>
            <w:tcW w:w="2801" w:type="dxa"/>
            <w:noWrap/>
            <w:hideMark/>
          </w:tcPr>
          <w:p w14:paraId="55AE839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2FA23A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66</w:t>
            </w:r>
          </w:p>
        </w:tc>
        <w:tc>
          <w:tcPr>
            <w:tcW w:w="1016" w:type="dxa"/>
            <w:noWrap/>
            <w:hideMark/>
          </w:tcPr>
          <w:p w14:paraId="7136663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4EFBBCF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72</w:t>
            </w:r>
          </w:p>
        </w:tc>
        <w:tc>
          <w:tcPr>
            <w:tcW w:w="1050" w:type="dxa"/>
            <w:noWrap/>
            <w:hideMark/>
          </w:tcPr>
          <w:p w14:paraId="2A8E4FE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138</w:t>
            </w:r>
          </w:p>
        </w:tc>
      </w:tr>
      <w:tr w:rsidR="001D02E3" w:rsidRPr="00015E1A" w14:paraId="7309BC6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ADB7E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IBIS Care Miranda</w:t>
            </w:r>
          </w:p>
        </w:tc>
        <w:tc>
          <w:tcPr>
            <w:tcW w:w="2801" w:type="dxa"/>
            <w:noWrap/>
            <w:hideMark/>
          </w:tcPr>
          <w:p w14:paraId="08758E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0E141A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7CA1163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ADDEE5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3F0D0F1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3B8119E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89041C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Illawarra Multi-Cultural Village Hostel</w:t>
            </w:r>
          </w:p>
        </w:tc>
        <w:tc>
          <w:tcPr>
            <w:tcW w:w="2801" w:type="dxa"/>
            <w:noWrap/>
            <w:hideMark/>
          </w:tcPr>
          <w:p w14:paraId="6137849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9E6A23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0FEB1B5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985756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1FF6009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5E55ABC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F82E1E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IRT Berala on the Park</w:t>
            </w:r>
          </w:p>
        </w:tc>
        <w:tc>
          <w:tcPr>
            <w:tcW w:w="2801" w:type="dxa"/>
            <w:noWrap/>
            <w:hideMark/>
          </w:tcPr>
          <w:p w14:paraId="7B20EB1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8E827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c>
          <w:tcPr>
            <w:tcW w:w="1016" w:type="dxa"/>
            <w:noWrap/>
            <w:hideMark/>
          </w:tcPr>
          <w:p w14:paraId="3D3798B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18EBBBF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2695DD4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r>
      <w:tr w:rsidR="001D02E3" w:rsidRPr="00015E1A" w14:paraId="64AD813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526A2D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IRT Crown Gardens</w:t>
            </w:r>
          </w:p>
        </w:tc>
        <w:tc>
          <w:tcPr>
            <w:tcW w:w="2801" w:type="dxa"/>
            <w:noWrap/>
            <w:hideMark/>
          </w:tcPr>
          <w:p w14:paraId="2640FF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68FCD0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75B8352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6DC86F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533862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1728C12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361AB8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IRT Five Islands</w:t>
            </w:r>
          </w:p>
        </w:tc>
        <w:tc>
          <w:tcPr>
            <w:tcW w:w="2801" w:type="dxa"/>
            <w:noWrap/>
            <w:hideMark/>
          </w:tcPr>
          <w:p w14:paraId="74FD40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2AC5A4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19114E2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7F03C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66604AF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2E53005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DF6703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IRT Macarthur</w:t>
            </w:r>
          </w:p>
        </w:tc>
        <w:tc>
          <w:tcPr>
            <w:tcW w:w="2801" w:type="dxa"/>
            <w:noWrap/>
            <w:hideMark/>
          </w:tcPr>
          <w:p w14:paraId="223B9DB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41E1DB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16" w:type="dxa"/>
            <w:noWrap/>
            <w:hideMark/>
          </w:tcPr>
          <w:p w14:paraId="7266E41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0488AA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29FB720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r>
      <w:tr w:rsidR="001D02E3" w:rsidRPr="00015E1A" w14:paraId="47BFAF5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ABF3B1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IRT Woonona</w:t>
            </w:r>
          </w:p>
        </w:tc>
        <w:tc>
          <w:tcPr>
            <w:tcW w:w="2801" w:type="dxa"/>
            <w:noWrap/>
            <w:hideMark/>
          </w:tcPr>
          <w:p w14:paraId="254AF99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856B31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60</w:t>
            </w:r>
          </w:p>
        </w:tc>
        <w:tc>
          <w:tcPr>
            <w:tcW w:w="1016" w:type="dxa"/>
            <w:noWrap/>
            <w:hideMark/>
          </w:tcPr>
          <w:p w14:paraId="4122000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5068EC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50" w:type="dxa"/>
            <w:noWrap/>
            <w:hideMark/>
          </w:tcPr>
          <w:p w14:paraId="64450AE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82</w:t>
            </w:r>
          </w:p>
        </w:tc>
      </w:tr>
      <w:tr w:rsidR="001D02E3" w:rsidRPr="00015E1A" w14:paraId="72BDFE8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1D7A37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James Milson Village North Sydney</w:t>
            </w:r>
          </w:p>
        </w:tc>
        <w:tc>
          <w:tcPr>
            <w:tcW w:w="2801" w:type="dxa"/>
            <w:noWrap/>
            <w:hideMark/>
          </w:tcPr>
          <w:p w14:paraId="58A66C7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39BC41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09BF26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53350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1CB1F98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r>
      <w:tr w:rsidR="001D02E3" w:rsidRPr="00015E1A" w14:paraId="65624EC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B3F4CD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Japara </w:t>
            </w:r>
            <w:proofErr w:type="gramStart"/>
            <w:r w:rsidRPr="001D02E3">
              <w:rPr>
                <w:rFonts w:ascii="Calibri" w:eastAsia="Times New Roman" w:hAnsi="Calibri" w:cs="Calibri"/>
                <w:b w:val="0"/>
                <w:bCs w:val="0"/>
                <w:color w:val="000000"/>
                <w:lang w:eastAsia="en-AU"/>
              </w:rPr>
              <w:t>The</w:t>
            </w:r>
            <w:proofErr w:type="gramEnd"/>
            <w:r w:rsidRPr="001D02E3">
              <w:rPr>
                <w:rFonts w:ascii="Calibri" w:eastAsia="Times New Roman" w:hAnsi="Calibri" w:cs="Calibri"/>
                <w:b w:val="0"/>
                <w:bCs w:val="0"/>
                <w:color w:val="000000"/>
                <w:lang w:eastAsia="en-AU"/>
              </w:rPr>
              <w:t xml:space="preserve"> Mariner</w:t>
            </w:r>
          </w:p>
        </w:tc>
        <w:tc>
          <w:tcPr>
            <w:tcW w:w="2801" w:type="dxa"/>
            <w:noWrap/>
            <w:hideMark/>
          </w:tcPr>
          <w:p w14:paraId="367383B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88FB78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c>
          <w:tcPr>
            <w:tcW w:w="1016" w:type="dxa"/>
            <w:noWrap/>
            <w:hideMark/>
          </w:tcPr>
          <w:p w14:paraId="0C807F8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728" w:type="dxa"/>
            <w:noWrap/>
            <w:hideMark/>
          </w:tcPr>
          <w:p w14:paraId="38A9FEF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50" w:type="dxa"/>
            <w:noWrap/>
            <w:hideMark/>
          </w:tcPr>
          <w:p w14:paraId="6CA7332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63</w:t>
            </w:r>
          </w:p>
        </w:tc>
      </w:tr>
      <w:tr w:rsidR="001D02E3" w:rsidRPr="00015E1A" w14:paraId="685A9F7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097E75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Jean Ross House</w:t>
            </w:r>
          </w:p>
        </w:tc>
        <w:tc>
          <w:tcPr>
            <w:tcW w:w="2801" w:type="dxa"/>
            <w:noWrap/>
            <w:hideMark/>
          </w:tcPr>
          <w:p w14:paraId="3E93E76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B22181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7603F05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0292C3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169189A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r>
      <w:tr w:rsidR="001D02E3" w:rsidRPr="00015E1A" w14:paraId="1D7FD58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2E7F8C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Juliana Village</w:t>
            </w:r>
          </w:p>
        </w:tc>
        <w:tc>
          <w:tcPr>
            <w:tcW w:w="2801" w:type="dxa"/>
            <w:noWrap/>
            <w:hideMark/>
          </w:tcPr>
          <w:p w14:paraId="2840A6B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34896F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22D37A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620056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357D284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4364446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0DC69A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Kanwal Gardens Care Community</w:t>
            </w:r>
          </w:p>
        </w:tc>
        <w:tc>
          <w:tcPr>
            <w:tcW w:w="2801" w:type="dxa"/>
            <w:noWrap/>
            <w:hideMark/>
          </w:tcPr>
          <w:p w14:paraId="22CE4A7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F0AA6E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c>
          <w:tcPr>
            <w:tcW w:w="1016" w:type="dxa"/>
            <w:noWrap/>
            <w:hideMark/>
          </w:tcPr>
          <w:p w14:paraId="36B270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76A05D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50" w:type="dxa"/>
            <w:noWrap/>
            <w:hideMark/>
          </w:tcPr>
          <w:p w14:paraId="013E05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43</w:t>
            </w:r>
          </w:p>
        </w:tc>
      </w:tr>
      <w:tr w:rsidR="001D02E3" w:rsidRPr="00015E1A" w14:paraId="368A2D7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C72F8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Katoomba Views Care Community</w:t>
            </w:r>
          </w:p>
        </w:tc>
        <w:tc>
          <w:tcPr>
            <w:tcW w:w="2801" w:type="dxa"/>
            <w:noWrap/>
            <w:hideMark/>
          </w:tcPr>
          <w:p w14:paraId="527636E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C257AC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4E356D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08670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0A289B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648F45E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DE5649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Killara Gardens Aged Care</w:t>
            </w:r>
          </w:p>
        </w:tc>
        <w:tc>
          <w:tcPr>
            <w:tcW w:w="2801" w:type="dxa"/>
            <w:noWrap/>
            <w:hideMark/>
          </w:tcPr>
          <w:p w14:paraId="3451AA1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BF6D9A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0809607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6AC7A6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855F47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2AAFD8F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0EA48B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Killarney Court Aged Care Facility</w:t>
            </w:r>
          </w:p>
        </w:tc>
        <w:tc>
          <w:tcPr>
            <w:tcW w:w="2801" w:type="dxa"/>
            <w:noWrap/>
            <w:hideMark/>
          </w:tcPr>
          <w:p w14:paraId="16F592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60678F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16" w:type="dxa"/>
            <w:noWrap/>
            <w:hideMark/>
          </w:tcPr>
          <w:p w14:paraId="215B4CB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69B9A3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5A7738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33</w:t>
            </w:r>
          </w:p>
        </w:tc>
      </w:tr>
      <w:tr w:rsidR="001D02E3" w:rsidRPr="00015E1A" w14:paraId="1BE5298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2E6952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Lake Haven Court Aged Care Facility</w:t>
            </w:r>
          </w:p>
        </w:tc>
        <w:tc>
          <w:tcPr>
            <w:tcW w:w="2801" w:type="dxa"/>
            <w:noWrap/>
            <w:hideMark/>
          </w:tcPr>
          <w:p w14:paraId="22F50F5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E59BD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43BFAD6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B6D1D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141F9D6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093B808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06DDDA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Lansdowne Aged Care Facility</w:t>
            </w:r>
          </w:p>
        </w:tc>
        <w:tc>
          <w:tcPr>
            <w:tcW w:w="2801" w:type="dxa"/>
            <w:noWrap/>
            <w:hideMark/>
          </w:tcPr>
          <w:p w14:paraId="31DDC3E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3B2875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12FF9E9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3744D0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FBC63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492C28B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116DD9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Laurieton Lakeside Aged Care Residence</w:t>
            </w:r>
          </w:p>
        </w:tc>
        <w:tc>
          <w:tcPr>
            <w:tcW w:w="2801" w:type="dxa"/>
            <w:noWrap/>
            <w:hideMark/>
          </w:tcPr>
          <w:p w14:paraId="353F9C8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463F8F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48</w:t>
            </w:r>
          </w:p>
        </w:tc>
        <w:tc>
          <w:tcPr>
            <w:tcW w:w="1016" w:type="dxa"/>
            <w:noWrap/>
            <w:hideMark/>
          </w:tcPr>
          <w:p w14:paraId="6A5348D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728" w:type="dxa"/>
            <w:noWrap/>
            <w:hideMark/>
          </w:tcPr>
          <w:p w14:paraId="181D440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33</w:t>
            </w:r>
          </w:p>
        </w:tc>
        <w:tc>
          <w:tcPr>
            <w:tcW w:w="1050" w:type="dxa"/>
            <w:noWrap/>
            <w:hideMark/>
          </w:tcPr>
          <w:p w14:paraId="35C7B30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81</w:t>
            </w:r>
          </w:p>
        </w:tc>
      </w:tr>
      <w:tr w:rsidR="001D02E3" w:rsidRPr="00015E1A" w14:paraId="476EAEF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788E23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Lilliane</w:t>
            </w:r>
            <w:proofErr w:type="spellEnd"/>
            <w:r w:rsidRPr="001D02E3">
              <w:rPr>
                <w:rFonts w:ascii="Calibri" w:eastAsia="Times New Roman" w:hAnsi="Calibri" w:cs="Calibri"/>
                <w:b w:val="0"/>
                <w:bCs w:val="0"/>
                <w:color w:val="000000"/>
                <w:lang w:eastAsia="en-AU"/>
              </w:rPr>
              <w:t xml:space="preserve"> Brady Village Hostel</w:t>
            </w:r>
          </w:p>
        </w:tc>
        <w:tc>
          <w:tcPr>
            <w:tcW w:w="2801" w:type="dxa"/>
            <w:noWrap/>
            <w:hideMark/>
          </w:tcPr>
          <w:p w14:paraId="095B8F1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88DD5F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c>
          <w:tcPr>
            <w:tcW w:w="1016" w:type="dxa"/>
            <w:noWrap/>
            <w:hideMark/>
          </w:tcPr>
          <w:p w14:paraId="1455AEA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361951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044ADF8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41</w:t>
            </w:r>
          </w:p>
        </w:tc>
      </w:tr>
      <w:tr w:rsidR="001D02E3" w:rsidRPr="00015E1A" w14:paraId="0DF864E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9070AE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Lilliane</w:t>
            </w:r>
            <w:proofErr w:type="spellEnd"/>
            <w:r w:rsidRPr="001D02E3">
              <w:rPr>
                <w:rFonts w:ascii="Calibri" w:eastAsia="Times New Roman" w:hAnsi="Calibri" w:cs="Calibri"/>
                <w:b w:val="0"/>
                <w:bCs w:val="0"/>
                <w:color w:val="000000"/>
                <w:lang w:eastAsia="en-AU"/>
              </w:rPr>
              <w:t xml:space="preserve"> Brady Village Nursing Home</w:t>
            </w:r>
          </w:p>
        </w:tc>
        <w:tc>
          <w:tcPr>
            <w:tcW w:w="2801" w:type="dxa"/>
            <w:noWrap/>
            <w:hideMark/>
          </w:tcPr>
          <w:p w14:paraId="7E39DB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CB4A3F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0903568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01A84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74697D4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095209B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1335D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Loreto Home of Compassion</w:t>
            </w:r>
          </w:p>
        </w:tc>
        <w:tc>
          <w:tcPr>
            <w:tcW w:w="2801" w:type="dxa"/>
            <w:noWrap/>
            <w:hideMark/>
          </w:tcPr>
          <w:p w14:paraId="2D05326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B6C57B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466DD25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E2AF25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09F462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594A986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ABEA8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MacKillop House</w:t>
            </w:r>
          </w:p>
        </w:tc>
        <w:tc>
          <w:tcPr>
            <w:tcW w:w="2801" w:type="dxa"/>
            <w:noWrap/>
            <w:hideMark/>
          </w:tcPr>
          <w:p w14:paraId="1650DA9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6DDB5E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297645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4F10AC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E37AF3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5534D36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2A8590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Manilla Multi-Purpose Service</w:t>
            </w:r>
          </w:p>
        </w:tc>
        <w:tc>
          <w:tcPr>
            <w:tcW w:w="2801" w:type="dxa"/>
            <w:noWrap/>
            <w:hideMark/>
          </w:tcPr>
          <w:p w14:paraId="1F6D14A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6BEF93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16" w:type="dxa"/>
            <w:noWrap/>
            <w:hideMark/>
          </w:tcPr>
          <w:p w14:paraId="576C11B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7F1808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36DCF1C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r>
      <w:tr w:rsidR="001D02E3" w:rsidRPr="00015E1A" w14:paraId="4086A0F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4B72F7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Marco Polo Aged Care Facility</w:t>
            </w:r>
          </w:p>
        </w:tc>
        <w:tc>
          <w:tcPr>
            <w:tcW w:w="2801" w:type="dxa"/>
            <w:noWrap/>
            <w:hideMark/>
          </w:tcPr>
          <w:p w14:paraId="02A3FAC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7D7D6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16" w:type="dxa"/>
            <w:noWrap/>
            <w:hideMark/>
          </w:tcPr>
          <w:p w14:paraId="5E41F1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2E7D19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3260A42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r>
      <w:tr w:rsidR="001D02E3" w:rsidRPr="00015E1A" w14:paraId="6E168A7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85925B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Mareeba Aged Care</w:t>
            </w:r>
          </w:p>
        </w:tc>
        <w:tc>
          <w:tcPr>
            <w:tcW w:w="2801" w:type="dxa"/>
            <w:noWrap/>
            <w:hideMark/>
          </w:tcPr>
          <w:p w14:paraId="6F087FC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41B964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2161855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54599D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4A2AFC1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00FB475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540401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Mark Donaldson VC House</w:t>
            </w:r>
          </w:p>
        </w:tc>
        <w:tc>
          <w:tcPr>
            <w:tcW w:w="2801" w:type="dxa"/>
            <w:noWrap/>
            <w:hideMark/>
          </w:tcPr>
          <w:p w14:paraId="3CE7B6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060A23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363B2FA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7A1060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1771BA0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3F38D47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42DE1D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Mark Moran at Little Bay</w:t>
            </w:r>
          </w:p>
        </w:tc>
        <w:tc>
          <w:tcPr>
            <w:tcW w:w="2801" w:type="dxa"/>
            <w:noWrap/>
            <w:hideMark/>
          </w:tcPr>
          <w:p w14:paraId="6F3D81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58B721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71A484B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85433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66F847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4491D85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F957B7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Maroba</w:t>
            </w:r>
            <w:proofErr w:type="spellEnd"/>
            <w:r w:rsidRPr="001D02E3">
              <w:rPr>
                <w:rFonts w:ascii="Calibri" w:eastAsia="Times New Roman" w:hAnsi="Calibri" w:cs="Calibri"/>
                <w:b w:val="0"/>
                <w:bCs w:val="0"/>
                <w:color w:val="000000"/>
                <w:lang w:eastAsia="en-AU"/>
              </w:rPr>
              <w:t xml:space="preserve"> Nursing Home</w:t>
            </w:r>
          </w:p>
        </w:tc>
        <w:tc>
          <w:tcPr>
            <w:tcW w:w="2801" w:type="dxa"/>
            <w:noWrap/>
            <w:hideMark/>
          </w:tcPr>
          <w:p w14:paraId="54ADBBE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80F591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c>
          <w:tcPr>
            <w:tcW w:w="1016" w:type="dxa"/>
            <w:noWrap/>
            <w:hideMark/>
          </w:tcPr>
          <w:p w14:paraId="6FD90FE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544279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c>
          <w:tcPr>
            <w:tcW w:w="1050" w:type="dxa"/>
            <w:noWrap/>
            <w:hideMark/>
          </w:tcPr>
          <w:p w14:paraId="52AFFD3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54</w:t>
            </w:r>
          </w:p>
        </w:tc>
      </w:tr>
      <w:tr w:rsidR="001D02E3" w:rsidRPr="00015E1A" w14:paraId="119BBDA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138DEC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Martyn Claver Aged Care</w:t>
            </w:r>
          </w:p>
        </w:tc>
        <w:tc>
          <w:tcPr>
            <w:tcW w:w="2801" w:type="dxa"/>
            <w:noWrap/>
            <w:hideMark/>
          </w:tcPr>
          <w:p w14:paraId="4DC8223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1D52CE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3A27CDF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414695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3E1A4A2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6585F17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DAD37A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Mater Christi Aged Care Facility</w:t>
            </w:r>
          </w:p>
        </w:tc>
        <w:tc>
          <w:tcPr>
            <w:tcW w:w="2801" w:type="dxa"/>
            <w:noWrap/>
            <w:hideMark/>
          </w:tcPr>
          <w:p w14:paraId="793CE06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F78B37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448AC2E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A64523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15B1EAB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6111E7A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E0C77F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Melva McDonald Lodge</w:t>
            </w:r>
          </w:p>
        </w:tc>
        <w:tc>
          <w:tcPr>
            <w:tcW w:w="2801" w:type="dxa"/>
            <w:noWrap/>
            <w:hideMark/>
          </w:tcPr>
          <w:p w14:paraId="3F639A3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B1F4B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2A8F183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EA12F2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899D87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0BB1FDA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7A9948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Menaville</w:t>
            </w:r>
            <w:proofErr w:type="spellEnd"/>
            <w:r w:rsidRPr="001D02E3">
              <w:rPr>
                <w:rFonts w:ascii="Calibri" w:eastAsia="Times New Roman" w:hAnsi="Calibri" w:cs="Calibri"/>
                <w:b w:val="0"/>
                <w:bCs w:val="0"/>
                <w:color w:val="000000"/>
                <w:lang w:eastAsia="en-AU"/>
              </w:rPr>
              <w:t xml:space="preserve"> Nursing Home</w:t>
            </w:r>
          </w:p>
        </w:tc>
        <w:tc>
          <w:tcPr>
            <w:tcW w:w="2801" w:type="dxa"/>
            <w:noWrap/>
            <w:hideMark/>
          </w:tcPr>
          <w:p w14:paraId="0FB3036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196B83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E263DD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C1E765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7AE7B0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144281D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077943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Milford House Nursing Home</w:t>
            </w:r>
          </w:p>
        </w:tc>
        <w:tc>
          <w:tcPr>
            <w:tcW w:w="2801" w:type="dxa"/>
            <w:noWrap/>
            <w:hideMark/>
          </w:tcPr>
          <w:p w14:paraId="367E4BE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633179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111BDB1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4AFAFE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2FD235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65D305D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2C848C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Moran Kellyville</w:t>
            </w:r>
          </w:p>
        </w:tc>
        <w:tc>
          <w:tcPr>
            <w:tcW w:w="2801" w:type="dxa"/>
            <w:noWrap/>
            <w:hideMark/>
          </w:tcPr>
          <w:p w14:paraId="689BC1F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A6D273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16" w:type="dxa"/>
            <w:noWrap/>
            <w:hideMark/>
          </w:tcPr>
          <w:p w14:paraId="0886B7A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33F9A5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2A10E94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34</w:t>
            </w:r>
          </w:p>
        </w:tc>
      </w:tr>
      <w:tr w:rsidR="001D02E3" w:rsidRPr="00015E1A" w14:paraId="4806019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E377C8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lastRenderedPageBreak/>
              <w:t>Murravale</w:t>
            </w:r>
            <w:proofErr w:type="spellEnd"/>
            <w:r w:rsidRPr="001D02E3">
              <w:rPr>
                <w:rFonts w:ascii="Calibri" w:eastAsia="Times New Roman" w:hAnsi="Calibri" w:cs="Calibri"/>
                <w:b w:val="0"/>
                <w:bCs w:val="0"/>
                <w:color w:val="000000"/>
                <w:lang w:eastAsia="en-AU"/>
              </w:rPr>
              <w:t xml:space="preserve"> Aged Care Facility</w:t>
            </w:r>
          </w:p>
        </w:tc>
        <w:tc>
          <w:tcPr>
            <w:tcW w:w="2801" w:type="dxa"/>
            <w:noWrap/>
            <w:hideMark/>
          </w:tcPr>
          <w:p w14:paraId="31B25FA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30B69B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07E2B31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EFC98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5B72391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r>
      <w:tr w:rsidR="001D02E3" w:rsidRPr="00015E1A" w14:paraId="7729ED1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32DDCF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Oran Park House Aged Care Facility</w:t>
            </w:r>
          </w:p>
        </w:tc>
        <w:tc>
          <w:tcPr>
            <w:tcW w:w="2801" w:type="dxa"/>
            <w:noWrap/>
            <w:hideMark/>
          </w:tcPr>
          <w:p w14:paraId="1183677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924473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7FCD39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F15CF0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2B50FC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064A835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B8E62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Orange Grove Care Community</w:t>
            </w:r>
          </w:p>
        </w:tc>
        <w:tc>
          <w:tcPr>
            <w:tcW w:w="2801" w:type="dxa"/>
            <w:noWrap/>
            <w:hideMark/>
          </w:tcPr>
          <w:p w14:paraId="0163435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81AFEC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c>
          <w:tcPr>
            <w:tcW w:w="1016" w:type="dxa"/>
            <w:noWrap/>
            <w:hideMark/>
          </w:tcPr>
          <w:p w14:paraId="1EADE00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0F7864E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18C2DA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r>
      <w:tr w:rsidR="001D02E3" w:rsidRPr="00015E1A" w14:paraId="1B66365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CCD99E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Our Lady </w:t>
            </w:r>
            <w:proofErr w:type="gramStart"/>
            <w:r w:rsidRPr="001D02E3">
              <w:rPr>
                <w:rFonts w:ascii="Calibri" w:eastAsia="Times New Roman" w:hAnsi="Calibri" w:cs="Calibri"/>
                <w:b w:val="0"/>
                <w:bCs w:val="0"/>
                <w:color w:val="000000"/>
                <w:lang w:eastAsia="en-AU"/>
              </w:rPr>
              <w:t>Of</w:t>
            </w:r>
            <w:proofErr w:type="gramEnd"/>
            <w:r w:rsidRPr="001D02E3">
              <w:rPr>
                <w:rFonts w:ascii="Calibri" w:eastAsia="Times New Roman" w:hAnsi="Calibri" w:cs="Calibri"/>
                <w:b w:val="0"/>
                <w:bCs w:val="0"/>
                <w:color w:val="000000"/>
                <w:lang w:eastAsia="en-AU"/>
              </w:rPr>
              <w:t xml:space="preserve"> Consolation Home</w:t>
            </w:r>
          </w:p>
        </w:tc>
        <w:tc>
          <w:tcPr>
            <w:tcW w:w="2801" w:type="dxa"/>
            <w:noWrap/>
            <w:hideMark/>
          </w:tcPr>
          <w:p w14:paraId="569574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EAEC66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1FEF0E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C6DB02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70CA6C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7477361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501374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Our Lady </w:t>
            </w:r>
            <w:proofErr w:type="gramStart"/>
            <w:r w:rsidRPr="001D02E3">
              <w:rPr>
                <w:rFonts w:ascii="Calibri" w:eastAsia="Times New Roman" w:hAnsi="Calibri" w:cs="Calibri"/>
                <w:b w:val="0"/>
                <w:bCs w:val="0"/>
                <w:color w:val="000000"/>
                <w:lang w:eastAsia="en-AU"/>
              </w:rPr>
              <w:t>Of</w:t>
            </w:r>
            <w:proofErr w:type="gramEnd"/>
            <w:r w:rsidRPr="001D02E3">
              <w:rPr>
                <w:rFonts w:ascii="Calibri" w:eastAsia="Times New Roman" w:hAnsi="Calibri" w:cs="Calibri"/>
                <w:b w:val="0"/>
                <w:bCs w:val="0"/>
                <w:color w:val="000000"/>
                <w:lang w:eastAsia="en-AU"/>
              </w:rPr>
              <w:t xml:space="preserve"> Consolation Nursing Home</w:t>
            </w:r>
          </w:p>
        </w:tc>
        <w:tc>
          <w:tcPr>
            <w:tcW w:w="2801" w:type="dxa"/>
            <w:noWrap/>
            <w:hideMark/>
          </w:tcPr>
          <w:p w14:paraId="6AB20C6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B93EB4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04B593F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4F9C1F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C93282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5F89BF2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C62ABD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Pathways Sailors Bay</w:t>
            </w:r>
          </w:p>
        </w:tc>
        <w:tc>
          <w:tcPr>
            <w:tcW w:w="2801" w:type="dxa"/>
            <w:noWrap/>
            <w:hideMark/>
          </w:tcPr>
          <w:p w14:paraId="4065FE1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3D2772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C32CE9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42D520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9AF923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0636E2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5C5A70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Pembroke Lodge</w:t>
            </w:r>
          </w:p>
        </w:tc>
        <w:tc>
          <w:tcPr>
            <w:tcW w:w="2801" w:type="dxa"/>
            <w:noWrap/>
            <w:hideMark/>
          </w:tcPr>
          <w:p w14:paraId="0AA5486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1D76C3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0602B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46A7D0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444B1B4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2C507952"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3429B9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Peninsula Villages Ltd</w:t>
            </w:r>
          </w:p>
        </w:tc>
        <w:tc>
          <w:tcPr>
            <w:tcW w:w="2801" w:type="dxa"/>
            <w:noWrap/>
            <w:hideMark/>
          </w:tcPr>
          <w:p w14:paraId="7D57DA4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E5CC6C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47</w:t>
            </w:r>
          </w:p>
        </w:tc>
        <w:tc>
          <w:tcPr>
            <w:tcW w:w="1016" w:type="dxa"/>
            <w:noWrap/>
            <w:hideMark/>
          </w:tcPr>
          <w:p w14:paraId="3841BD8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4D1158C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46</w:t>
            </w:r>
          </w:p>
        </w:tc>
        <w:tc>
          <w:tcPr>
            <w:tcW w:w="1050" w:type="dxa"/>
            <w:noWrap/>
            <w:hideMark/>
          </w:tcPr>
          <w:p w14:paraId="2D86ED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93</w:t>
            </w:r>
          </w:p>
        </w:tc>
      </w:tr>
      <w:tr w:rsidR="001D02E3" w:rsidRPr="00015E1A" w14:paraId="2C865A3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5031E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Peter Cosgrove House</w:t>
            </w:r>
          </w:p>
        </w:tc>
        <w:tc>
          <w:tcPr>
            <w:tcW w:w="2801" w:type="dxa"/>
            <w:noWrap/>
            <w:hideMark/>
          </w:tcPr>
          <w:p w14:paraId="0497EED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3B2B29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0979B70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D6E4FA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BF336B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2FE0E5E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09006C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Peter Sinclair Gardens</w:t>
            </w:r>
          </w:p>
        </w:tc>
        <w:tc>
          <w:tcPr>
            <w:tcW w:w="2801" w:type="dxa"/>
            <w:noWrap/>
            <w:hideMark/>
          </w:tcPr>
          <w:p w14:paraId="60605B8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BA336A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16" w:type="dxa"/>
            <w:noWrap/>
            <w:hideMark/>
          </w:tcPr>
          <w:p w14:paraId="6F74C0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CFF017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50" w:type="dxa"/>
            <w:noWrap/>
            <w:hideMark/>
          </w:tcPr>
          <w:p w14:paraId="0DE89D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41</w:t>
            </w:r>
          </w:p>
        </w:tc>
      </w:tr>
      <w:tr w:rsidR="001D02E3" w:rsidRPr="00015E1A" w14:paraId="7700FB7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F5E7A6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Porter Lodge</w:t>
            </w:r>
          </w:p>
        </w:tc>
        <w:tc>
          <w:tcPr>
            <w:tcW w:w="2801" w:type="dxa"/>
            <w:noWrap/>
            <w:hideMark/>
          </w:tcPr>
          <w:p w14:paraId="368A71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8432BE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43F843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653345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610AD10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2E30A29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ABCC5E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Presbyterian Aged Care - Paddington</w:t>
            </w:r>
          </w:p>
        </w:tc>
        <w:tc>
          <w:tcPr>
            <w:tcW w:w="2801" w:type="dxa"/>
            <w:noWrap/>
            <w:hideMark/>
          </w:tcPr>
          <w:p w14:paraId="470204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3689A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4EEDD04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45B5FE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1079DD6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6A033A6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338AD4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Quakers Hillside Care Community</w:t>
            </w:r>
          </w:p>
        </w:tc>
        <w:tc>
          <w:tcPr>
            <w:tcW w:w="2801" w:type="dxa"/>
            <w:noWrap/>
            <w:hideMark/>
          </w:tcPr>
          <w:p w14:paraId="605B77F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01556F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3DB5B8E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7F82CC0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7DA3A8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24C6EE9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4587F6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Randwick Montefiore Home</w:t>
            </w:r>
          </w:p>
        </w:tc>
        <w:tc>
          <w:tcPr>
            <w:tcW w:w="2801" w:type="dxa"/>
            <w:noWrap/>
            <w:hideMark/>
          </w:tcPr>
          <w:p w14:paraId="221BCE1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FBDE2A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16" w:type="dxa"/>
            <w:noWrap/>
            <w:hideMark/>
          </w:tcPr>
          <w:p w14:paraId="52AD178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56B8CD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c>
          <w:tcPr>
            <w:tcW w:w="1050" w:type="dxa"/>
            <w:noWrap/>
            <w:hideMark/>
          </w:tcPr>
          <w:p w14:paraId="1A074AA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54</w:t>
            </w:r>
          </w:p>
        </w:tc>
      </w:tr>
      <w:tr w:rsidR="001D02E3" w:rsidRPr="00015E1A" w14:paraId="1F2D3E9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86A7C2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Redleaf</w:t>
            </w:r>
            <w:proofErr w:type="spellEnd"/>
            <w:r w:rsidRPr="001D02E3">
              <w:rPr>
                <w:rFonts w:ascii="Calibri" w:eastAsia="Times New Roman" w:hAnsi="Calibri" w:cs="Calibri"/>
                <w:b w:val="0"/>
                <w:bCs w:val="0"/>
                <w:color w:val="000000"/>
                <w:lang w:eastAsia="en-AU"/>
              </w:rPr>
              <w:t xml:space="preserve"> Manor Aged Care</w:t>
            </w:r>
          </w:p>
        </w:tc>
        <w:tc>
          <w:tcPr>
            <w:tcW w:w="2801" w:type="dxa"/>
            <w:noWrap/>
            <w:hideMark/>
          </w:tcPr>
          <w:p w14:paraId="18299AC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F24212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7819CDD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0FA42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BCFD5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1F7509F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1D647D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Regis Port Macquarie</w:t>
            </w:r>
          </w:p>
        </w:tc>
        <w:tc>
          <w:tcPr>
            <w:tcW w:w="2801" w:type="dxa"/>
            <w:noWrap/>
            <w:hideMark/>
          </w:tcPr>
          <w:p w14:paraId="548F913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2C30A6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2F73E5D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C4464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36C4301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r>
      <w:tr w:rsidR="001D02E3" w:rsidRPr="00015E1A" w14:paraId="21F6CED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02A303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RFBI Cessnock Masonic Village</w:t>
            </w:r>
          </w:p>
        </w:tc>
        <w:tc>
          <w:tcPr>
            <w:tcW w:w="2801" w:type="dxa"/>
            <w:noWrap/>
            <w:hideMark/>
          </w:tcPr>
          <w:p w14:paraId="3D89A63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4B9A6A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413C24D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B5F59A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5400137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7EBA7D5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714CFB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RFBI Coffs Harbour Masonic Village</w:t>
            </w:r>
          </w:p>
        </w:tc>
        <w:tc>
          <w:tcPr>
            <w:tcW w:w="2801" w:type="dxa"/>
            <w:noWrap/>
            <w:hideMark/>
          </w:tcPr>
          <w:p w14:paraId="34722EC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B7A173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36</w:t>
            </w:r>
          </w:p>
        </w:tc>
        <w:tc>
          <w:tcPr>
            <w:tcW w:w="1016" w:type="dxa"/>
            <w:noWrap/>
            <w:hideMark/>
          </w:tcPr>
          <w:p w14:paraId="35DA2B7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0DC1754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50" w:type="dxa"/>
            <w:noWrap/>
            <w:hideMark/>
          </w:tcPr>
          <w:p w14:paraId="51BDF05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63</w:t>
            </w:r>
          </w:p>
        </w:tc>
      </w:tr>
      <w:tr w:rsidR="001D02E3" w:rsidRPr="00015E1A" w14:paraId="25F04F9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CFD72F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RFBI Moonbi Masonic Village - </w:t>
            </w:r>
            <w:proofErr w:type="spellStart"/>
            <w:r w:rsidRPr="001D02E3">
              <w:rPr>
                <w:rFonts w:ascii="Calibri" w:eastAsia="Times New Roman" w:hAnsi="Calibri" w:cs="Calibri"/>
                <w:b w:val="0"/>
                <w:bCs w:val="0"/>
                <w:color w:val="000000"/>
                <w:lang w:eastAsia="en-AU"/>
              </w:rPr>
              <w:t>Moonby</w:t>
            </w:r>
            <w:proofErr w:type="spellEnd"/>
          </w:p>
        </w:tc>
        <w:tc>
          <w:tcPr>
            <w:tcW w:w="2801" w:type="dxa"/>
            <w:noWrap/>
            <w:hideMark/>
          </w:tcPr>
          <w:p w14:paraId="42303B3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F5C33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1F1F488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E2F00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3C1FAB0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1126B42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7E1A61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Roseneath Aged Care Centre Pty Ltd</w:t>
            </w:r>
          </w:p>
        </w:tc>
        <w:tc>
          <w:tcPr>
            <w:tcW w:w="2801" w:type="dxa"/>
            <w:noWrap/>
            <w:hideMark/>
          </w:tcPr>
          <w:p w14:paraId="26ACDA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04B2CA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c>
          <w:tcPr>
            <w:tcW w:w="1016" w:type="dxa"/>
            <w:noWrap/>
            <w:hideMark/>
          </w:tcPr>
          <w:p w14:paraId="6EFD9D7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128E0B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6E6AC57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44</w:t>
            </w:r>
          </w:p>
        </w:tc>
      </w:tr>
      <w:tr w:rsidR="001D02E3" w:rsidRPr="00015E1A" w14:paraId="62258BF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1A6DDA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Russian Relief Association of St </w:t>
            </w:r>
            <w:proofErr w:type="spellStart"/>
            <w:r w:rsidRPr="001D02E3">
              <w:rPr>
                <w:rFonts w:ascii="Calibri" w:eastAsia="Times New Roman" w:hAnsi="Calibri" w:cs="Calibri"/>
                <w:b w:val="0"/>
                <w:bCs w:val="0"/>
                <w:color w:val="000000"/>
                <w:lang w:eastAsia="en-AU"/>
              </w:rPr>
              <w:t>Sergius</w:t>
            </w:r>
            <w:proofErr w:type="spellEnd"/>
            <w:r w:rsidRPr="001D02E3">
              <w:rPr>
                <w:rFonts w:ascii="Calibri" w:eastAsia="Times New Roman" w:hAnsi="Calibri" w:cs="Calibri"/>
                <w:b w:val="0"/>
                <w:bCs w:val="0"/>
                <w:color w:val="000000"/>
                <w:lang w:eastAsia="en-AU"/>
              </w:rPr>
              <w:t xml:space="preserve"> of </w:t>
            </w:r>
            <w:proofErr w:type="spellStart"/>
            <w:r w:rsidRPr="001D02E3">
              <w:rPr>
                <w:rFonts w:ascii="Calibri" w:eastAsia="Times New Roman" w:hAnsi="Calibri" w:cs="Calibri"/>
                <w:b w:val="0"/>
                <w:bCs w:val="0"/>
                <w:color w:val="000000"/>
                <w:lang w:eastAsia="en-AU"/>
              </w:rPr>
              <w:t>Radonezh</w:t>
            </w:r>
            <w:proofErr w:type="spellEnd"/>
          </w:p>
        </w:tc>
        <w:tc>
          <w:tcPr>
            <w:tcW w:w="2801" w:type="dxa"/>
            <w:noWrap/>
            <w:hideMark/>
          </w:tcPr>
          <w:p w14:paraId="2991D60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ACD02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16" w:type="dxa"/>
            <w:noWrap/>
            <w:hideMark/>
          </w:tcPr>
          <w:p w14:paraId="05D4339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38CD03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2BFE9E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32CA941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99AF6E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Rutherford Park Care Community</w:t>
            </w:r>
          </w:p>
        </w:tc>
        <w:tc>
          <w:tcPr>
            <w:tcW w:w="2801" w:type="dxa"/>
            <w:noWrap/>
            <w:hideMark/>
          </w:tcPr>
          <w:p w14:paraId="58FE41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D1CE55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16" w:type="dxa"/>
            <w:noWrap/>
            <w:hideMark/>
          </w:tcPr>
          <w:p w14:paraId="489732C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B8456B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4EFF4A1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0112CEE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20E476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Scalabrini</w:t>
            </w:r>
            <w:proofErr w:type="spellEnd"/>
            <w:r w:rsidRPr="001D02E3">
              <w:rPr>
                <w:rFonts w:ascii="Calibri" w:eastAsia="Times New Roman" w:hAnsi="Calibri" w:cs="Calibri"/>
                <w:b w:val="0"/>
                <w:bCs w:val="0"/>
                <w:color w:val="000000"/>
                <w:lang w:eastAsia="en-AU"/>
              </w:rPr>
              <w:t xml:space="preserve"> Village Chipping Norton</w:t>
            </w:r>
          </w:p>
        </w:tc>
        <w:tc>
          <w:tcPr>
            <w:tcW w:w="2801" w:type="dxa"/>
            <w:noWrap/>
            <w:hideMark/>
          </w:tcPr>
          <w:p w14:paraId="38D7465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35B2495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13B4E20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D50FD3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470E0CE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089696B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7E28BB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Scalabrini</w:t>
            </w:r>
            <w:proofErr w:type="spellEnd"/>
            <w:r w:rsidRPr="001D02E3">
              <w:rPr>
                <w:rFonts w:ascii="Calibri" w:eastAsia="Times New Roman" w:hAnsi="Calibri" w:cs="Calibri"/>
                <w:b w:val="0"/>
                <w:bCs w:val="0"/>
                <w:color w:val="000000"/>
                <w:lang w:eastAsia="en-AU"/>
              </w:rPr>
              <w:t xml:space="preserve"> Village Nursing Home (Austral)</w:t>
            </w:r>
          </w:p>
        </w:tc>
        <w:tc>
          <w:tcPr>
            <w:tcW w:w="2801" w:type="dxa"/>
            <w:noWrap/>
            <w:hideMark/>
          </w:tcPr>
          <w:p w14:paraId="1916218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111072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054CCF4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EB84AF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50" w:type="dxa"/>
            <w:noWrap/>
            <w:hideMark/>
          </w:tcPr>
          <w:p w14:paraId="2F20638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6F1601C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A1CE5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Southern Cross Care Moama Residential Aged Care</w:t>
            </w:r>
          </w:p>
        </w:tc>
        <w:tc>
          <w:tcPr>
            <w:tcW w:w="2801" w:type="dxa"/>
            <w:noWrap/>
            <w:hideMark/>
          </w:tcPr>
          <w:p w14:paraId="3F7509E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8092B1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2C72B8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DDEDFC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A3A713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24ACD3A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5AEB1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Southern Cross Care Orana Residential Aged Care</w:t>
            </w:r>
          </w:p>
        </w:tc>
        <w:tc>
          <w:tcPr>
            <w:tcW w:w="2801" w:type="dxa"/>
            <w:noWrap/>
            <w:hideMark/>
          </w:tcPr>
          <w:p w14:paraId="77F9248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BFBF73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7C4893A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0756871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1D88D0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396A4A3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B9D129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Southern Cross Care Parkes Residential Aged Care</w:t>
            </w:r>
          </w:p>
        </w:tc>
        <w:tc>
          <w:tcPr>
            <w:tcW w:w="2801" w:type="dxa"/>
            <w:noWrap/>
            <w:hideMark/>
          </w:tcPr>
          <w:p w14:paraId="13DF4C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87FF6B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028161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CE4E4F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431E6A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45C4528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DDBF7B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Southern Cross Care St Michael's Residential Aged Care</w:t>
            </w:r>
          </w:p>
        </w:tc>
        <w:tc>
          <w:tcPr>
            <w:tcW w:w="2801" w:type="dxa"/>
            <w:noWrap/>
            <w:hideMark/>
          </w:tcPr>
          <w:p w14:paraId="7ABBBB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F23F68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1B4F3F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5FFB4D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DC9E78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028D66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5A84C7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Southern Cross Care Thornton Park</w:t>
            </w:r>
          </w:p>
        </w:tc>
        <w:tc>
          <w:tcPr>
            <w:tcW w:w="2801" w:type="dxa"/>
            <w:noWrap/>
            <w:hideMark/>
          </w:tcPr>
          <w:p w14:paraId="648A2E7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424B4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c>
          <w:tcPr>
            <w:tcW w:w="1016" w:type="dxa"/>
            <w:noWrap/>
            <w:hideMark/>
          </w:tcPr>
          <w:p w14:paraId="2F31C5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37D157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10AE777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651DB79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0EDB4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Agnes Site</w:t>
            </w:r>
          </w:p>
        </w:tc>
        <w:tc>
          <w:tcPr>
            <w:tcW w:w="2801" w:type="dxa"/>
            <w:noWrap/>
            <w:hideMark/>
          </w:tcPr>
          <w:p w14:paraId="44FE43F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9828E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16" w:type="dxa"/>
            <w:noWrap/>
            <w:hideMark/>
          </w:tcPr>
          <w:p w14:paraId="50AF5AD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723E0BC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5155D6C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37</w:t>
            </w:r>
          </w:p>
        </w:tc>
      </w:tr>
      <w:tr w:rsidR="001D02E3" w:rsidRPr="00015E1A" w14:paraId="42215EC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30DAE8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St Vincent's Care Services Haberfield</w:t>
            </w:r>
          </w:p>
        </w:tc>
        <w:tc>
          <w:tcPr>
            <w:tcW w:w="2801" w:type="dxa"/>
            <w:noWrap/>
            <w:hideMark/>
          </w:tcPr>
          <w:p w14:paraId="2EECCFE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DF185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5AE6BB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68254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96AD2A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323A1C7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907992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Vincent's Care Services Yennora</w:t>
            </w:r>
          </w:p>
        </w:tc>
        <w:tc>
          <w:tcPr>
            <w:tcW w:w="2801" w:type="dxa"/>
            <w:noWrap/>
            <w:hideMark/>
          </w:tcPr>
          <w:p w14:paraId="638A825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3B65CE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1615FC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482CA6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089AB5B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r>
      <w:tr w:rsidR="001D02E3" w:rsidRPr="00015E1A" w14:paraId="12F3F4F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68A7B6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SummitCare</w:t>
            </w:r>
            <w:proofErr w:type="spellEnd"/>
            <w:r w:rsidRPr="001D02E3">
              <w:rPr>
                <w:rFonts w:ascii="Calibri" w:eastAsia="Times New Roman" w:hAnsi="Calibri" w:cs="Calibri"/>
                <w:b w:val="0"/>
                <w:bCs w:val="0"/>
                <w:color w:val="000000"/>
                <w:lang w:eastAsia="en-AU"/>
              </w:rPr>
              <w:t xml:space="preserve"> Liverpool-173</w:t>
            </w:r>
          </w:p>
        </w:tc>
        <w:tc>
          <w:tcPr>
            <w:tcW w:w="2801" w:type="dxa"/>
            <w:noWrap/>
            <w:hideMark/>
          </w:tcPr>
          <w:p w14:paraId="29ADC97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B16649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751D116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7325B0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1DA68D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3016CF7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9F9440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SummitCare</w:t>
            </w:r>
            <w:proofErr w:type="spellEnd"/>
            <w:r w:rsidRPr="001D02E3">
              <w:rPr>
                <w:rFonts w:ascii="Calibri" w:eastAsia="Times New Roman" w:hAnsi="Calibri" w:cs="Calibri"/>
                <w:b w:val="0"/>
                <w:bCs w:val="0"/>
                <w:color w:val="000000"/>
                <w:lang w:eastAsia="en-AU"/>
              </w:rPr>
              <w:t xml:space="preserve"> Randwick</w:t>
            </w:r>
          </w:p>
        </w:tc>
        <w:tc>
          <w:tcPr>
            <w:tcW w:w="2801" w:type="dxa"/>
            <w:noWrap/>
            <w:hideMark/>
          </w:tcPr>
          <w:p w14:paraId="1AB321A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51FA39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16" w:type="dxa"/>
            <w:noWrap/>
            <w:hideMark/>
          </w:tcPr>
          <w:p w14:paraId="09D4BFF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41D518D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2727774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r>
      <w:tr w:rsidR="001D02E3" w:rsidRPr="00015E1A" w14:paraId="1660EBD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EAAE25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SummitCare</w:t>
            </w:r>
            <w:proofErr w:type="spellEnd"/>
            <w:r w:rsidRPr="001D02E3">
              <w:rPr>
                <w:rFonts w:ascii="Calibri" w:eastAsia="Times New Roman" w:hAnsi="Calibri" w:cs="Calibri"/>
                <w:b w:val="0"/>
                <w:bCs w:val="0"/>
                <w:color w:val="000000"/>
                <w:lang w:eastAsia="en-AU"/>
              </w:rPr>
              <w:t xml:space="preserve"> St Marys</w:t>
            </w:r>
          </w:p>
        </w:tc>
        <w:tc>
          <w:tcPr>
            <w:tcW w:w="2801" w:type="dxa"/>
            <w:noWrap/>
            <w:hideMark/>
          </w:tcPr>
          <w:p w14:paraId="7CB96FD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104049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4230CF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5A7696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6284A9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r>
      <w:tr w:rsidR="001D02E3" w:rsidRPr="00015E1A" w14:paraId="752F422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5C9578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SummitCare</w:t>
            </w:r>
            <w:proofErr w:type="spellEnd"/>
            <w:r w:rsidRPr="001D02E3">
              <w:rPr>
                <w:rFonts w:ascii="Calibri" w:eastAsia="Times New Roman" w:hAnsi="Calibri" w:cs="Calibri"/>
                <w:b w:val="0"/>
                <w:bCs w:val="0"/>
                <w:color w:val="000000"/>
                <w:lang w:eastAsia="en-AU"/>
              </w:rPr>
              <w:t xml:space="preserve"> Wallsend</w:t>
            </w:r>
          </w:p>
        </w:tc>
        <w:tc>
          <w:tcPr>
            <w:tcW w:w="2801" w:type="dxa"/>
            <w:noWrap/>
            <w:hideMark/>
          </w:tcPr>
          <w:p w14:paraId="682F7B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0967DB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2860B62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139FC7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4897734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0D020CE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A58031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SWIAA Gardens</w:t>
            </w:r>
          </w:p>
        </w:tc>
        <w:tc>
          <w:tcPr>
            <w:tcW w:w="2801" w:type="dxa"/>
            <w:noWrap/>
            <w:hideMark/>
          </w:tcPr>
          <w:p w14:paraId="7D7A5DC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A6C2A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16" w:type="dxa"/>
            <w:noWrap/>
            <w:hideMark/>
          </w:tcPr>
          <w:p w14:paraId="02962CB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63D07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7E6893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r>
      <w:tr w:rsidR="001D02E3" w:rsidRPr="00015E1A" w14:paraId="77DC108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9E21D0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Tarragal</w:t>
            </w:r>
            <w:proofErr w:type="spellEnd"/>
            <w:r w:rsidRPr="001D02E3">
              <w:rPr>
                <w:rFonts w:ascii="Calibri" w:eastAsia="Times New Roman" w:hAnsi="Calibri" w:cs="Calibri"/>
                <w:b w:val="0"/>
                <w:bCs w:val="0"/>
                <w:color w:val="000000"/>
                <w:lang w:eastAsia="en-AU"/>
              </w:rPr>
              <w:t xml:space="preserve"> House</w:t>
            </w:r>
          </w:p>
        </w:tc>
        <w:tc>
          <w:tcPr>
            <w:tcW w:w="2801" w:type="dxa"/>
            <w:noWrap/>
            <w:hideMark/>
          </w:tcPr>
          <w:p w14:paraId="527FCA8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B89F0C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34</w:t>
            </w:r>
          </w:p>
        </w:tc>
        <w:tc>
          <w:tcPr>
            <w:tcW w:w="1016" w:type="dxa"/>
            <w:noWrap/>
            <w:hideMark/>
          </w:tcPr>
          <w:p w14:paraId="45E75B5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57A8BA6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7F04D7E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r>
      <w:tr w:rsidR="001D02E3" w:rsidRPr="00015E1A" w14:paraId="70E5E0E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5283F7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Teloca</w:t>
            </w:r>
            <w:proofErr w:type="spellEnd"/>
            <w:r w:rsidRPr="001D02E3">
              <w:rPr>
                <w:rFonts w:ascii="Calibri" w:eastAsia="Times New Roman" w:hAnsi="Calibri" w:cs="Calibri"/>
                <w:b w:val="0"/>
                <w:bCs w:val="0"/>
                <w:color w:val="000000"/>
                <w:lang w:eastAsia="en-AU"/>
              </w:rPr>
              <w:t xml:space="preserve"> House Hostel</w:t>
            </w:r>
          </w:p>
        </w:tc>
        <w:tc>
          <w:tcPr>
            <w:tcW w:w="2801" w:type="dxa"/>
            <w:noWrap/>
            <w:hideMark/>
          </w:tcPr>
          <w:p w14:paraId="4416617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9A6BBE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C84197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2D19DB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E9BFA8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7624E86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E9F7C8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The Glen Residential Care Service</w:t>
            </w:r>
          </w:p>
        </w:tc>
        <w:tc>
          <w:tcPr>
            <w:tcW w:w="2801" w:type="dxa"/>
            <w:noWrap/>
            <w:hideMark/>
          </w:tcPr>
          <w:p w14:paraId="377852E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E1153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c>
          <w:tcPr>
            <w:tcW w:w="1016" w:type="dxa"/>
            <w:noWrap/>
            <w:hideMark/>
          </w:tcPr>
          <w:p w14:paraId="19B522E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5508329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50" w:type="dxa"/>
            <w:noWrap/>
            <w:hideMark/>
          </w:tcPr>
          <w:p w14:paraId="368A63D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50</w:t>
            </w:r>
          </w:p>
        </w:tc>
      </w:tr>
      <w:tr w:rsidR="001D02E3" w:rsidRPr="00015E1A" w14:paraId="0DA6B7D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3B1B85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The Village by </w:t>
            </w:r>
            <w:proofErr w:type="spellStart"/>
            <w:r w:rsidRPr="001D02E3">
              <w:rPr>
                <w:rFonts w:ascii="Calibri" w:eastAsia="Times New Roman" w:hAnsi="Calibri" w:cs="Calibri"/>
                <w:b w:val="0"/>
                <w:bCs w:val="0"/>
                <w:color w:val="000000"/>
                <w:lang w:eastAsia="en-AU"/>
              </w:rPr>
              <w:t>Scalabrini</w:t>
            </w:r>
            <w:proofErr w:type="spellEnd"/>
          </w:p>
        </w:tc>
        <w:tc>
          <w:tcPr>
            <w:tcW w:w="2801" w:type="dxa"/>
            <w:noWrap/>
            <w:hideMark/>
          </w:tcPr>
          <w:p w14:paraId="33F980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5BCE79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c>
          <w:tcPr>
            <w:tcW w:w="1016" w:type="dxa"/>
            <w:noWrap/>
            <w:hideMark/>
          </w:tcPr>
          <w:p w14:paraId="3B0D53D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9570E1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6BC55DA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r>
      <w:tr w:rsidR="001D02E3" w:rsidRPr="00015E1A" w14:paraId="00C8467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615EC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The </w:t>
            </w:r>
            <w:proofErr w:type="spellStart"/>
            <w:r w:rsidRPr="001D02E3">
              <w:rPr>
                <w:rFonts w:ascii="Calibri" w:eastAsia="Times New Roman" w:hAnsi="Calibri" w:cs="Calibri"/>
                <w:b w:val="0"/>
                <w:bCs w:val="0"/>
                <w:color w:val="000000"/>
                <w:lang w:eastAsia="en-AU"/>
              </w:rPr>
              <w:t>Whiddon</w:t>
            </w:r>
            <w:proofErr w:type="spellEnd"/>
            <w:r w:rsidRPr="001D02E3">
              <w:rPr>
                <w:rFonts w:ascii="Calibri" w:eastAsia="Times New Roman" w:hAnsi="Calibri" w:cs="Calibri"/>
                <w:b w:val="0"/>
                <w:bCs w:val="0"/>
                <w:color w:val="000000"/>
                <w:lang w:eastAsia="en-AU"/>
              </w:rPr>
              <w:t xml:space="preserve"> Group - Narrabri - Jessie Hunt</w:t>
            </w:r>
          </w:p>
        </w:tc>
        <w:tc>
          <w:tcPr>
            <w:tcW w:w="2801" w:type="dxa"/>
            <w:noWrap/>
            <w:hideMark/>
          </w:tcPr>
          <w:p w14:paraId="6F7EC5A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D714FB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16" w:type="dxa"/>
            <w:noWrap/>
            <w:hideMark/>
          </w:tcPr>
          <w:p w14:paraId="2F0BF43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8A5195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70C9978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16F3003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64CC34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Turramurra House Nursing Home</w:t>
            </w:r>
          </w:p>
        </w:tc>
        <w:tc>
          <w:tcPr>
            <w:tcW w:w="2801" w:type="dxa"/>
            <w:noWrap/>
            <w:hideMark/>
          </w:tcPr>
          <w:p w14:paraId="69ED4F7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00DFB9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437A3F0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3D0C19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3A9F93B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0FC1C16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AB7A75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Tweed River Care Community</w:t>
            </w:r>
          </w:p>
        </w:tc>
        <w:tc>
          <w:tcPr>
            <w:tcW w:w="2801" w:type="dxa"/>
            <w:noWrap/>
            <w:hideMark/>
          </w:tcPr>
          <w:p w14:paraId="529B2E7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65242C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35</w:t>
            </w:r>
          </w:p>
        </w:tc>
        <w:tc>
          <w:tcPr>
            <w:tcW w:w="1016" w:type="dxa"/>
            <w:noWrap/>
            <w:hideMark/>
          </w:tcPr>
          <w:p w14:paraId="3CD7B07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3998C01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340DC81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45</w:t>
            </w:r>
          </w:p>
        </w:tc>
      </w:tr>
      <w:tr w:rsidR="001D02E3" w:rsidRPr="00015E1A" w14:paraId="6529297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337C04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Berry</w:t>
            </w:r>
          </w:p>
        </w:tc>
        <w:tc>
          <w:tcPr>
            <w:tcW w:w="2801" w:type="dxa"/>
            <w:noWrap/>
            <w:hideMark/>
          </w:tcPr>
          <w:p w14:paraId="0CD7A71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832655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5066A3B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CA3B4B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7F57C4E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r>
      <w:tr w:rsidR="001D02E3" w:rsidRPr="00015E1A" w14:paraId="6AA366B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EC7525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Bruce Sharpe Rockdale</w:t>
            </w:r>
          </w:p>
        </w:tc>
        <w:tc>
          <w:tcPr>
            <w:tcW w:w="2801" w:type="dxa"/>
            <w:noWrap/>
            <w:hideMark/>
          </w:tcPr>
          <w:p w14:paraId="1FAE55E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7E23572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2CD2C51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CDFC21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1F2507A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6BCBEE5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4E676F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Uniting Caroona </w:t>
            </w:r>
            <w:proofErr w:type="spellStart"/>
            <w:r w:rsidRPr="001D02E3">
              <w:rPr>
                <w:rFonts w:ascii="Calibri" w:eastAsia="Times New Roman" w:hAnsi="Calibri" w:cs="Calibri"/>
                <w:b w:val="0"/>
                <w:bCs w:val="0"/>
                <w:color w:val="000000"/>
                <w:lang w:eastAsia="en-AU"/>
              </w:rPr>
              <w:t>Jarman</w:t>
            </w:r>
            <w:proofErr w:type="spellEnd"/>
            <w:r w:rsidRPr="001D02E3">
              <w:rPr>
                <w:rFonts w:ascii="Calibri" w:eastAsia="Times New Roman" w:hAnsi="Calibri" w:cs="Calibri"/>
                <w:b w:val="0"/>
                <w:bCs w:val="0"/>
                <w:color w:val="000000"/>
                <w:lang w:eastAsia="en-AU"/>
              </w:rPr>
              <w:t xml:space="preserve"> Goonellabah</w:t>
            </w:r>
          </w:p>
        </w:tc>
        <w:tc>
          <w:tcPr>
            <w:tcW w:w="2801" w:type="dxa"/>
            <w:noWrap/>
            <w:hideMark/>
          </w:tcPr>
          <w:p w14:paraId="786DD82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90A8A3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14653A6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A7EFDE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4E04BE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71137E0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776CBB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Caroona Yamba</w:t>
            </w:r>
          </w:p>
        </w:tc>
        <w:tc>
          <w:tcPr>
            <w:tcW w:w="2801" w:type="dxa"/>
            <w:noWrap/>
            <w:hideMark/>
          </w:tcPr>
          <w:p w14:paraId="23732E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14D98B1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8B88FD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B724F2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B54036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C891BF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A8C115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Kamilaroi Lane Cove</w:t>
            </w:r>
          </w:p>
        </w:tc>
        <w:tc>
          <w:tcPr>
            <w:tcW w:w="2801" w:type="dxa"/>
            <w:noWrap/>
            <w:hideMark/>
          </w:tcPr>
          <w:p w14:paraId="3A82ED4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BD4D9F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3FBA9C2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505E36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7DF0DE3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4018D6D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6B20CC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Kingscliff</w:t>
            </w:r>
          </w:p>
        </w:tc>
        <w:tc>
          <w:tcPr>
            <w:tcW w:w="2801" w:type="dxa"/>
            <w:noWrap/>
            <w:hideMark/>
          </w:tcPr>
          <w:p w14:paraId="67A1B49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19AE85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34</w:t>
            </w:r>
          </w:p>
        </w:tc>
        <w:tc>
          <w:tcPr>
            <w:tcW w:w="1016" w:type="dxa"/>
            <w:noWrap/>
            <w:hideMark/>
          </w:tcPr>
          <w:p w14:paraId="6ECF39E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1EEC270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64A2440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44</w:t>
            </w:r>
          </w:p>
        </w:tc>
      </w:tr>
      <w:tr w:rsidR="001D02E3" w:rsidRPr="00015E1A" w14:paraId="44F75CC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C35EB9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Nareen Gardens Lodge Bateau Bay</w:t>
            </w:r>
          </w:p>
        </w:tc>
        <w:tc>
          <w:tcPr>
            <w:tcW w:w="2801" w:type="dxa"/>
            <w:noWrap/>
            <w:hideMark/>
          </w:tcPr>
          <w:p w14:paraId="0B9BA3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CCEB17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507BC33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6FD788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506124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61B7EE7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2F40E5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Osborne Nowra</w:t>
            </w:r>
          </w:p>
        </w:tc>
        <w:tc>
          <w:tcPr>
            <w:tcW w:w="2801" w:type="dxa"/>
            <w:noWrap/>
            <w:hideMark/>
          </w:tcPr>
          <w:p w14:paraId="77D7A37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6A696A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16" w:type="dxa"/>
            <w:noWrap/>
            <w:hideMark/>
          </w:tcPr>
          <w:p w14:paraId="5FEE1B5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4C9CE6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3A4E1CE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22F165F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2E2BF3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Pacifica Nambucca Heads</w:t>
            </w:r>
          </w:p>
        </w:tc>
        <w:tc>
          <w:tcPr>
            <w:tcW w:w="2801" w:type="dxa"/>
            <w:noWrap/>
            <w:hideMark/>
          </w:tcPr>
          <w:p w14:paraId="1FCD588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3CAD0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36BF99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F6A002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5095EEA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74C2DD8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3D6A86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Salamander Bay</w:t>
            </w:r>
          </w:p>
        </w:tc>
        <w:tc>
          <w:tcPr>
            <w:tcW w:w="2801" w:type="dxa"/>
            <w:noWrap/>
            <w:hideMark/>
          </w:tcPr>
          <w:p w14:paraId="1D0805E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7D78A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02F65A1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FEABAC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2B0B8A3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3DFECDD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BAFC7E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Uniting Wesley Heights Manly</w:t>
            </w:r>
          </w:p>
        </w:tc>
        <w:tc>
          <w:tcPr>
            <w:tcW w:w="2801" w:type="dxa"/>
            <w:noWrap/>
            <w:hideMark/>
          </w:tcPr>
          <w:p w14:paraId="0195D7B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C80802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18C17D1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1E8926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2464CD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6819026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BF0FF4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Uralba Retirement Village</w:t>
            </w:r>
          </w:p>
        </w:tc>
        <w:tc>
          <w:tcPr>
            <w:tcW w:w="2801" w:type="dxa"/>
            <w:noWrap/>
            <w:hideMark/>
          </w:tcPr>
          <w:p w14:paraId="377F27C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425F25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5ECE761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194B6E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3138B8D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72779B4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56722A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Wahroonga House</w:t>
            </w:r>
          </w:p>
        </w:tc>
        <w:tc>
          <w:tcPr>
            <w:tcW w:w="2801" w:type="dxa"/>
            <w:noWrap/>
            <w:hideMark/>
          </w:tcPr>
          <w:p w14:paraId="70A884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BE7996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4EF581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B62C2C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6D6333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48B5A90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FC1D8F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Wallsend Manor Aged Care</w:t>
            </w:r>
          </w:p>
        </w:tc>
        <w:tc>
          <w:tcPr>
            <w:tcW w:w="2801" w:type="dxa"/>
            <w:noWrap/>
            <w:hideMark/>
          </w:tcPr>
          <w:p w14:paraId="2AAD8C1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5EE5358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16" w:type="dxa"/>
            <w:noWrap/>
            <w:hideMark/>
          </w:tcPr>
          <w:p w14:paraId="1A44A6E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56C40B1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39E95D8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37</w:t>
            </w:r>
          </w:p>
        </w:tc>
      </w:tr>
      <w:tr w:rsidR="001D02E3" w:rsidRPr="00015E1A" w14:paraId="0BFFFF7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724006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Weeroona</w:t>
            </w:r>
            <w:proofErr w:type="spellEnd"/>
            <w:r w:rsidRPr="001D02E3">
              <w:rPr>
                <w:rFonts w:ascii="Calibri" w:eastAsia="Times New Roman" w:hAnsi="Calibri" w:cs="Calibri"/>
                <w:b w:val="0"/>
                <w:bCs w:val="0"/>
                <w:color w:val="000000"/>
                <w:lang w:eastAsia="en-AU"/>
              </w:rPr>
              <w:t xml:space="preserve"> Aged Care Plus Centre</w:t>
            </w:r>
          </w:p>
        </w:tc>
        <w:tc>
          <w:tcPr>
            <w:tcW w:w="2801" w:type="dxa"/>
            <w:noWrap/>
            <w:hideMark/>
          </w:tcPr>
          <w:p w14:paraId="3B30421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4563472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c>
          <w:tcPr>
            <w:tcW w:w="1016" w:type="dxa"/>
            <w:noWrap/>
            <w:hideMark/>
          </w:tcPr>
          <w:p w14:paraId="0CACF61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26890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6075385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r>
      <w:tr w:rsidR="001D02E3" w:rsidRPr="00015E1A" w14:paraId="0A0BD92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3B5755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Whitehall Nursing Home</w:t>
            </w:r>
          </w:p>
        </w:tc>
        <w:tc>
          <w:tcPr>
            <w:tcW w:w="2801" w:type="dxa"/>
            <w:noWrap/>
            <w:hideMark/>
          </w:tcPr>
          <w:p w14:paraId="0364075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F7A61E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050BD2B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19E5AA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230821F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r>
      <w:tr w:rsidR="001D02E3" w:rsidRPr="00015E1A" w14:paraId="1BC75C1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735179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William Cape Gardens</w:t>
            </w:r>
          </w:p>
        </w:tc>
        <w:tc>
          <w:tcPr>
            <w:tcW w:w="2801" w:type="dxa"/>
            <w:noWrap/>
            <w:hideMark/>
          </w:tcPr>
          <w:p w14:paraId="0AD69C9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64281E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c>
          <w:tcPr>
            <w:tcW w:w="1016" w:type="dxa"/>
            <w:noWrap/>
            <w:hideMark/>
          </w:tcPr>
          <w:p w14:paraId="207D8EF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BE1BD9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6E3253D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41559B2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7D8EB9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Woodberry Village</w:t>
            </w:r>
          </w:p>
        </w:tc>
        <w:tc>
          <w:tcPr>
            <w:tcW w:w="2801" w:type="dxa"/>
            <w:noWrap/>
            <w:hideMark/>
          </w:tcPr>
          <w:p w14:paraId="57D3576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61CDBA6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2C74D80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990AA3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DDEA46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7EDE8FFB"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3E2C2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Woodlands Lodge</w:t>
            </w:r>
          </w:p>
        </w:tc>
        <w:tc>
          <w:tcPr>
            <w:tcW w:w="2801" w:type="dxa"/>
            <w:noWrap/>
            <w:hideMark/>
          </w:tcPr>
          <w:p w14:paraId="4A2FCB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68D7C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1CE57F5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B540F3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2D98C0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62F1D1E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E5189F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Woodport</w:t>
            </w:r>
            <w:proofErr w:type="spellEnd"/>
            <w:r w:rsidRPr="001D02E3">
              <w:rPr>
                <w:rFonts w:ascii="Calibri" w:eastAsia="Times New Roman" w:hAnsi="Calibri" w:cs="Calibri"/>
                <w:b w:val="0"/>
                <w:bCs w:val="0"/>
                <w:color w:val="000000"/>
                <w:lang w:eastAsia="en-AU"/>
              </w:rPr>
              <w:t xml:space="preserve"> Aged Care Plus Centre</w:t>
            </w:r>
          </w:p>
        </w:tc>
        <w:tc>
          <w:tcPr>
            <w:tcW w:w="2801" w:type="dxa"/>
            <w:noWrap/>
            <w:hideMark/>
          </w:tcPr>
          <w:p w14:paraId="392603A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0266BF0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3ABAA96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601FA6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34EF7F4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561863E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EB0DB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Yeoval Community Nursing Home</w:t>
            </w:r>
          </w:p>
        </w:tc>
        <w:tc>
          <w:tcPr>
            <w:tcW w:w="2801" w:type="dxa"/>
            <w:noWrap/>
            <w:hideMark/>
          </w:tcPr>
          <w:p w14:paraId="447A8F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New South Wales</w:t>
            </w:r>
          </w:p>
        </w:tc>
        <w:tc>
          <w:tcPr>
            <w:tcW w:w="1016" w:type="dxa"/>
            <w:noWrap/>
            <w:hideMark/>
          </w:tcPr>
          <w:p w14:paraId="2CDF45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0C7F63E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E280E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31BA609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2231628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A8C0D3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Algester Lodge</w:t>
            </w:r>
          </w:p>
        </w:tc>
        <w:tc>
          <w:tcPr>
            <w:tcW w:w="2801" w:type="dxa"/>
            <w:noWrap/>
            <w:hideMark/>
          </w:tcPr>
          <w:p w14:paraId="39E29A0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53B7DE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67</w:t>
            </w:r>
          </w:p>
        </w:tc>
        <w:tc>
          <w:tcPr>
            <w:tcW w:w="1016" w:type="dxa"/>
            <w:noWrap/>
            <w:hideMark/>
          </w:tcPr>
          <w:p w14:paraId="165A056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68DE4E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5C9383B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76</w:t>
            </w:r>
          </w:p>
        </w:tc>
      </w:tr>
      <w:tr w:rsidR="001D02E3" w:rsidRPr="00015E1A" w14:paraId="3E3C096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0D14DD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Anam</w:t>
            </w:r>
            <w:proofErr w:type="spellEnd"/>
            <w:r w:rsidRPr="001D02E3">
              <w:rPr>
                <w:rFonts w:ascii="Calibri" w:eastAsia="Times New Roman" w:hAnsi="Calibri" w:cs="Calibri"/>
                <w:b w:val="0"/>
                <w:bCs w:val="0"/>
                <w:color w:val="000000"/>
                <w:lang w:eastAsia="en-AU"/>
              </w:rPr>
              <w:t xml:space="preserve"> Cara</w:t>
            </w:r>
          </w:p>
        </w:tc>
        <w:tc>
          <w:tcPr>
            <w:tcW w:w="2801" w:type="dxa"/>
            <w:noWrap/>
            <w:hideMark/>
          </w:tcPr>
          <w:p w14:paraId="58A4A6B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3F9CCAB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7D19C19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023D7E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5A1DA47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67FB9F7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15F649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Anglicare SQ St John's Home for Aged Men</w:t>
            </w:r>
          </w:p>
        </w:tc>
        <w:tc>
          <w:tcPr>
            <w:tcW w:w="2801" w:type="dxa"/>
            <w:noWrap/>
            <w:hideMark/>
          </w:tcPr>
          <w:p w14:paraId="13A2E3A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B05301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4114120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A040DE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8971B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750FDF2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EDA09D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Caboolture</w:t>
            </w:r>
          </w:p>
        </w:tc>
        <w:tc>
          <w:tcPr>
            <w:tcW w:w="2801" w:type="dxa"/>
            <w:noWrap/>
            <w:hideMark/>
          </w:tcPr>
          <w:p w14:paraId="7DB88C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BF956D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17860E9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CE97F9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4D045B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16FA1DB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B31921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Ashmore Retreat</w:t>
            </w:r>
          </w:p>
        </w:tc>
        <w:tc>
          <w:tcPr>
            <w:tcW w:w="2801" w:type="dxa"/>
            <w:noWrap/>
            <w:hideMark/>
          </w:tcPr>
          <w:p w14:paraId="47BEDFC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09B206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5A36936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AC12E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602F70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608AFF0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2ECB5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Aspley Aged Care</w:t>
            </w:r>
          </w:p>
        </w:tc>
        <w:tc>
          <w:tcPr>
            <w:tcW w:w="2801" w:type="dxa"/>
            <w:noWrap/>
            <w:hideMark/>
          </w:tcPr>
          <w:p w14:paraId="5B3BF62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65E90A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c>
          <w:tcPr>
            <w:tcW w:w="1016" w:type="dxa"/>
            <w:noWrap/>
            <w:hideMark/>
          </w:tcPr>
          <w:p w14:paraId="14DF4A4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5306A5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3D6B82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46</w:t>
            </w:r>
          </w:p>
        </w:tc>
      </w:tr>
      <w:tr w:rsidR="001D02E3" w:rsidRPr="00015E1A" w14:paraId="6B29FC2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B5B31D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Berlasco</w:t>
            </w:r>
            <w:proofErr w:type="spellEnd"/>
            <w:r w:rsidRPr="001D02E3">
              <w:rPr>
                <w:rFonts w:ascii="Calibri" w:eastAsia="Times New Roman" w:hAnsi="Calibri" w:cs="Calibri"/>
                <w:b w:val="0"/>
                <w:bCs w:val="0"/>
                <w:color w:val="000000"/>
                <w:lang w:eastAsia="en-AU"/>
              </w:rPr>
              <w:t xml:space="preserve"> Court Caring Centre</w:t>
            </w:r>
          </w:p>
        </w:tc>
        <w:tc>
          <w:tcPr>
            <w:tcW w:w="2801" w:type="dxa"/>
            <w:noWrap/>
            <w:hideMark/>
          </w:tcPr>
          <w:p w14:paraId="3494CA4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B21855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60067D7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7407B3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66732A4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363BC53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E32D4D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Berrinba Greens Care Community</w:t>
            </w:r>
          </w:p>
        </w:tc>
        <w:tc>
          <w:tcPr>
            <w:tcW w:w="2801" w:type="dxa"/>
            <w:noWrap/>
            <w:hideMark/>
          </w:tcPr>
          <w:p w14:paraId="7F1D6D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6F8860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c>
          <w:tcPr>
            <w:tcW w:w="1016" w:type="dxa"/>
            <w:noWrap/>
            <w:hideMark/>
          </w:tcPr>
          <w:p w14:paraId="273AE29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19143E4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38A53DA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r>
      <w:tr w:rsidR="001D02E3" w:rsidRPr="00015E1A" w14:paraId="4A680AB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134260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Bindaree</w:t>
            </w:r>
            <w:proofErr w:type="spellEnd"/>
            <w:r w:rsidRPr="001D02E3">
              <w:rPr>
                <w:rFonts w:ascii="Calibri" w:eastAsia="Times New Roman" w:hAnsi="Calibri" w:cs="Calibri"/>
                <w:b w:val="0"/>
                <w:bCs w:val="0"/>
                <w:color w:val="000000"/>
                <w:lang w:eastAsia="en-AU"/>
              </w:rPr>
              <w:t xml:space="preserve"> Care Centre</w:t>
            </w:r>
          </w:p>
        </w:tc>
        <w:tc>
          <w:tcPr>
            <w:tcW w:w="2801" w:type="dxa"/>
            <w:noWrap/>
            <w:hideMark/>
          </w:tcPr>
          <w:p w14:paraId="38A4C71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475CB2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55FFEAF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5E6D8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141A277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r>
      <w:tr w:rsidR="001D02E3" w:rsidRPr="00015E1A" w14:paraId="5C255AC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D82878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Blue Care Arundel Woodlands Lodge Aged Care Facility</w:t>
            </w:r>
          </w:p>
        </w:tc>
        <w:tc>
          <w:tcPr>
            <w:tcW w:w="2801" w:type="dxa"/>
            <w:noWrap/>
            <w:hideMark/>
          </w:tcPr>
          <w:p w14:paraId="2396ACE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673BF6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0181E58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F5008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6C6790A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r>
      <w:tr w:rsidR="001D02E3" w:rsidRPr="00015E1A" w14:paraId="439132D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1F9C72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Blue Care Bundaberg Pioneer Aged Care Facility</w:t>
            </w:r>
          </w:p>
        </w:tc>
        <w:tc>
          <w:tcPr>
            <w:tcW w:w="2801" w:type="dxa"/>
            <w:noWrap/>
            <w:hideMark/>
          </w:tcPr>
          <w:p w14:paraId="7659DA6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01C032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DB193F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085FF0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F95DE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453532F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B08A1A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Blue Care Kingaroy Canowindra Aged Care Facility</w:t>
            </w:r>
          </w:p>
        </w:tc>
        <w:tc>
          <w:tcPr>
            <w:tcW w:w="2801" w:type="dxa"/>
            <w:noWrap/>
            <w:hideMark/>
          </w:tcPr>
          <w:p w14:paraId="552EF65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5AE0E1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015EC2E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B67BCC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45C22C9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0E8F6C5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CBA007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Bolton Clarke </w:t>
            </w:r>
            <w:proofErr w:type="spellStart"/>
            <w:r w:rsidRPr="001D02E3">
              <w:rPr>
                <w:rFonts w:ascii="Calibri" w:eastAsia="Times New Roman" w:hAnsi="Calibri" w:cs="Calibri"/>
                <w:b w:val="0"/>
                <w:bCs w:val="0"/>
                <w:color w:val="000000"/>
                <w:lang w:eastAsia="en-AU"/>
              </w:rPr>
              <w:t>Cazna</w:t>
            </w:r>
            <w:proofErr w:type="spellEnd"/>
            <w:r w:rsidRPr="001D02E3">
              <w:rPr>
                <w:rFonts w:ascii="Calibri" w:eastAsia="Times New Roman" w:hAnsi="Calibri" w:cs="Calibri"/>
                <w:b w:val="0"/>
                <w:bCs w:val="0"/>
                <w:color w:val="000000"/>
                <w:lang w:eastAsia="en-AU"/>
              </w:rPr>
              <w:t xml:space="preserve"> Gardens</w:t>
            </w:r>
          </w:p>
        </w:tc>
        <w:tc>
          <w:tcPr>
            <w:tcW w:w="2801" w:type="dxa"/>
            <w:noWrap/>
            <w:hideMark/>
          </w:tcPr>
          <w:p w14:paraId="06B158F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CAD922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35</w:t>
            </w:r>
          </w:p>
        </w:tc>
        <w:tc>
          <w:tcPr>
            <w:tcW w:w="1016" w:type="dxa"/>
            <w:noWrap/>
            <w:hideMark/>
          </w:tcPr>
          <w:p w14:paraId="09CDC1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593C66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c>
          <w:tcPr>
            <w:tcW w:w="1050" w:type="dxa"/>
            <w:noWrap/>
            <w:hideMark/>
          </w:tcPr>
          <w:p w14:paraId="012F4C5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64</w:t>
            </w:r>
          </w:p>
        </w:tc>
      </w:tr>
      <w:tr w:rsidR="001D02E3" w:rsidRPr="00015E1A" w14:paraId="31C8405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16EF45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Bolton Clarke Fairview</w:t>
            </w:r>
          </w:p>
        </w:tc>
        <w:tc>
          <w:tcPr>
            <w:tcW w:w="2801" w:type="dxa"/>
            <w:noWrap/>
            <w:hideMark/>
          </w:tcPr>
          <w:p w14:paraId="18A19C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AFA840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47A81BB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73C428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DD00E7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0927864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11002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Bolton Clarke Rowes Bay</w:t>
            </w:r>
          </w:p>
        </w:tc>
        <w:tc>
          <w:tcPr>
            <w:tcW w:w="2801" w:type="dxa"/>
            <w:noWrap/>
            <w:hideMark/>
          </w:tcPr>
          <w:p w14:paraId="583F828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77E5A6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655E8BC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724A51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3DE106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16D777C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8C8E3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Bolton Clarke </w:t>
            </w:r>
            <w:proofErr w:type="spellStart"/>
            <w:r w:rsidRPr="001D02E3">
              <w:rPr>
                <w:rFonts w:ascii="Calibri" w:eastAsia="Times New Roman" w:hAnsi="Calibri" w:cs="Calibri"/>
                <w:b w:val="0"/>
                <w:bCs w:val="0"/>
                <w:color w:val="000000"/>
                <w:lang w:eastAsia="en-AU"/>
              </w:rPr>
              <w:t>Westhaven</w:t>
            </w:r>
            <w:proofErr w:type="spellEnd"/>
          </w:p>
        </w:tc>
        <w:tc>
          <w:tcPr>
            <w:tcW w:w="2801" w:type="dxa"/>
            <w:noWrap/>
            <w:hideMark/>
          </w:tcPr>
          <w:p w14:paraId="7A389C0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8C7E19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572708B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0F87508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528BC9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4729B142"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41D69C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Merrimac</w:t>
            </w:r>
          </w:p>
        </w:tc>
        <w:tc>
          <w:tcPr>
            <w:tcW w:w="2801" w:type="dxa"/>
            <w:noWrap/>
            <w:hideMark/>
          </w:tcPr>
          <w:p w14:paraId="676F479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3319447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c>
          <w:tcPr>
            <w:tcW w:w="1016" w:type="dxa"/>
            <w:noWrap/>
            <w:hideMark/>
          </w:tcPr>
          <w:p w14:paraId="6B646B4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0675ACF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6B7A1FF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r>
      <w:tr w:rsidR="001D02E3" w:rsidRPr="00015E1A" w14:paraId="3DFE25B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63F641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Mt Sheridan</w:t>
            </w:r>
          </w:p>
        </w:tc>
        <w:tc>
          <w:tcPr>
            <w:tcW w:w="2801" w:type="dxa"/>
            <w:noWrap/>
            <w:hideMark/>
          </w:tcPr>
          <w:p w14:paraId="48F0B9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613C9D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5032AF3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379C69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31C3C23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028C5B3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324348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Burpengary Gardens Care Community</w:t>
            </w:r>
          </w:p>
        </w:tc>
        <w:tc>
          <w:tcPr>
            <w:tcW w:w="2801" w:type="dxa"/>
            <w:noWrap/>
            <w:hideMark/>
          </w:tcPr>
          <w:p w14:paraId="5F00101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076DFA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c>
          <w:tcPr>
            <w:tcW w:w="1016" w:type="dxa"/>
            <w:noWrap/>
            <w:hideMark/>
          </w:tcPr>
          <w:p w14:paraId="0B700A6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44CC6D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7076399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33</w:t>
            </w:r>
          </w:p>
        </w:tc>
      </w:tr>
      <w:tr w:rsidR="001D02E3" w:rsidRPr="00015E1A" w14:paraId="10CCB83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AB8BC1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Calamvale Parklands Care Community</w:t>
            </w:r>
          </w:p>
        </w:tc>
        <w:tc>
          <w:tcPr>
            <w:tcW w:w="2801" w:type="dxa"/>
            <w:noWrap/>
            <w:hideMark/>
          </w:tcPr>
          <w:p w14:paraId="0C1556E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9B31EB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57ADA9D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3C5A98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7A9DBF9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0EA3170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47110A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CapellaBay</w:t>
            </w:r>
            <w:proofErr w:type="spellEnd"/>
            <w:r w:rsidRPr="001D02E3">
              <w:rPr>
                <w:rFonts w:ascii="Calibri" w:eastAsia="Times New Roman" w:hAnsi="Calibri" w:cs="Calibri"/>
                <w:b w:val="0"/>
                <w:bCs w:val="0"/>
                <w:color w:val="000000"/>
                <w:lang w:eastAsia="en-AU"/>
              </w:rPr>
              <w:t xml:space="preserve"> Aged Care</w:t>
            </w:r>
          </w:p>
        </w:tc>
        <w:tc>
          <w:tcPr>
            <w:tcW w:w="2801" w:type="dxa"/>
            <w:noWrap/>
            <w:hideMark/>
          </w:tcPr>
          <w:p w14:paraId="0099993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F986B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3555DD5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A195F6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A6EFB1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54C3788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CB8E90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Carinity</w:t>
            </w:r>
            <w:proofErr w:type="spellEnd"/>
            <w:r w:rsidRPr="001D02E3">
              <w:rPr>
                <w:rFonts w:ascii="Calibri" w:eastAsia="Times New Roman" w:hAnsi="Calibri" w:cs="Calibri"/>
                <w:b w:val="0"/>
                <w:bCs w:val="0"/>
                <w:color w:val="000000"/>
                <w:lang w:eastAsia="en-AU"/>
              </w:rPr>
              <w:t xml:space="preserve"> </w:t>
            </w:r>
            <w:proofErr w:type="spellStart"/>
            <w:r w:rsidRPr="001D02E3">
              <w:rPr>
                <w:rFonts w:ascii="Calibri" w:eastAsia="Times New Roman" w:hAnsi="Calibri" w:cs="Calibri"/>
                <w:b w:val="0"/>
                <w:bCs w:val="0"/>
                <w:color w:val="000000"/>
                <w:lang w:eastAsia="en-AU"/>
              </w:rPr>
              <w:t>Karinya</w:t>
            </w:r>
            <w:proofErr w:type="spellEnd"/>
            <w:r w:rsidRPr="001D02E3">
              <w:rPr>
                <w:rFonts w:ascii="Calibri" w:eastAsia="Times New Roman" w:hAnsi="Calibri" w:cs="Calibri"/>
                <w:b w:val="0"/>
                <w:bCs w:val="0"/>
                <w:color w:val="000000"/>
                <w:lang w:eastAsia="en-AU"/>
              </w:rPr>
              <w:t xml:space="preserve"> Place</w:t>
            </w:r>
          </w:p>
        </w:tc>
        <w:tc>
          <w:tcPr>
            <w:tcW w:w="2801" w:type="dxa"/>
            <w:noWrap/>
            <w:hideMark/>
          </w:tcPr>
          <w:p w14:paraId="5CD1A84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230D4A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565ADAF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690115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FF568D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587E147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37E9C0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Childers Multipurpose Health Service</w:t>
            </w:r>
          </w:p>
        </w:tc>
        <w:tc>
          <w:tcPr>
            <w:tcW w:w="2801" w:type="dxa"/>
            <w:noWrap/>
            <w:hideMark/>
          </w:tcPr>
          <w:p w14:paraId="3B3445B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F63EF9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17EAAFA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162281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DA89C3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633A3CD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DC8691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Churches of Christ Bribie Aged Care Service</w:t>
            </w:r>
          </w:p>
        </w:tc>
        <w:tc>
          <w:tcPr>
            <w:tcW w:w="2801" w:type="dxa"/>
            <w:noWrap/>
            <w:hideMark/>
          </w:tcPr>
          <w:p w14:paraId="6C7538F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816C4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4C6C17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9D3BE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7B32B44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12DD41B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AAAB97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Churches of Christ Brig-o-doon Aged Care Service</w:t>
            </w:r>
          </w:p>
        </w:tc>
        <w:tc>
          <w:tcPr>
            <w:tcW w:w="2801" w:type="dxa"/>
            <w:noWrap/>
            <w:hideMark/>
          </w:tcPr>
          <w:p w14:paraId="029B45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9D4B59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1047F89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34189E4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2F7E14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r>
      <w:tr w:rsidR="001D02E3" w:rsidRPr="00015E1A" w14:paraId="285E3E2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E0C163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Churches of Christ Golden Age Aged Care Service</w:t>
            </w:r>
          </w:p>
        </w:tc>
        <w:tc>
          <w:tcPr>
            <w:tcW w:w="2801" w:type="dxa"/>
            <w:noWrap/>
            <w:hideMark/>
          </w:tcPr>
          <w:p w14:paraId="60BCFE4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D7453A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02B9B6F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9ACC2E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63BEC3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57DC8AC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67A685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Churches of Christ Lady Small Haven Aged Care Service</w:t>
            </w:r>
          </w:p>
        </w:tc>
        <w:tc>
          <w:tcPr>
            <w:tcW w:w="2801" w:type="dxa"/>
            <w:noWrap/>
            <w:hideMark/>
          </w:tcPr>
          <w:p w14:paraId="3102AC2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E930B0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7A1A70C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365FB8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5A6E631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5BD34F2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C5C3EB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Churches of Christ Little Mountain Aged Care Service</w:t>
            </w:r>
          </w:p>
        </w:tc>
        <w:tc>
          <w:tcPr>
            <w:tcW w:w="2801" w:type="dxa"/>
            <w:noWrap/>
            <w:hideMark/>
          </w:tcPr>
          <w:p w14:paraId="29DECD3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373B5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691959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0C97758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298484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r>
      <w:tr w:rsidR="001D02E3" w:rsidRPr="00015E1A" w14:paraId="4ADAB3F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515195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Churches of Christ Palms Aged Care Service</w:t>
            </w:r>
          </w:p>
        </w:tc>
        <w:tc>
          <w:tcPr>
            <w:tcW w:w="2801" w:type="dxa"/>
            <w:noWrap/>
            <w:hideMark/>
          </w:tcPr>
          <w:p w14:paraId="257AE67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6E944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16" w:type="dxa"/>
            <w:noWrap/>
            <w:hideMark/>
          </w:tcPr>
          <w:p w14:paraId="6DEAE70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7AD7A2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053484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r>
      <w:tr w:rsidR="001D02E3" w:rsidRPr="00015E1A" w14:paraId="27414B6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1B3BC6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Dalrymple Villa</w:t>
            </w:r>
          </w:p>
        </w:tc>
        <w:tc>
          <w:tcPr>
            <w:tcW w:w="2801" w:type="dxa"/>
            <w:noWrap/>
            <w:hideMark/>
          </w:tcPr>
          <w:p w14:paraId="074F650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BE2A9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119E161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8C2F34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69FCEDF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5081CC0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05E313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De Paul Villa Aged Care</w:t>
            </w:r>
          </w:p>
        </w:tc>
        <w:tc>
          <w:tcPr>
            <w:tcW w:w="2801" w:type="dxa"/>
            <w:noWrap/>
            <w:hideMark/>
          </w:tcPr>
          <w:p w14:paraId="48938D5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FA1DB1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c>
          <w:tcPr>
            <w:tcW w:w="1016" w:type="dxa"/>
            <w:noWrap/>
            <w:hideMark/>
          </w:tcPr>
          <w:p w14:paraId="5F5F83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E525BB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50" w:type="dxa"/>
            <w:noWrap/>
            <w:hideMark/>
          </w:tcPr>
          <w:p w14:paraId="6895A90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44</w:t>
            </w:r>
          </w:p>
        </w:tc>
      </w:tr>
      <w:tr w:rsidR="001D02E3" w:rsidRPr="00015E1A" w14:paraId="49C5BC9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A4FE8B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Embracia</w:t>
            </w:r>
            <w:proofErr w:type="spellEnd"/>
            <w:r w:rsidRPr="001D02E3">
              <w:rPr>
                <w:rFonts w:ascii="Calibri" w:eastAsia="Times New Roman" w:hAnsi="Calibri" w:cs="Calibri"/>
                <w:b w:val="0"/>
                <w:bCs w:val="0"/>
                <w:color w:val="000000"/>
                <w:lang w:eastAsia="en-AU"/>
              </w:rPr>
              <w:t xml:space="preserve"> in Woodford</w:t>
            </w:r>
          </w:p>
        </w:tc>
        <w:tc>
          <w:tcPr>
            <w:tcW w:w="2801" w:type="dxa"/>
            <w:noWrap/>
            <w:hideMark/>
          </w:tcPr>
          <w:p w14:paraId="069EABD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03218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c>
          <w:tcPr>
            <w:tcW w:w="1016" w:type="dxa"/>
            <w:noWrap/>
            <w:hideMark/>
          </w:tcPr>
          <w:p w14:paraId="6CDF69C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1E9FE3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18CB493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43</w:t>
            </w:r>
          </w:p>
        </w:tc>
      </w:tr>
      <w:tr w:rsidR="001D02E3" w:rsidRPr="00015E1A" w14:paraId="33D871F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2237DC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Forest View Residential Care Facility</w:t>
            </w:r>
          </w:p>
        </w:tc>
        <w:tc>
          <w:tcPr>
            <w:tcW w:w="2801" w:type="dxa"/>
            <w:noWrap/>
            <w:hideMark/>
          </w:tcPr>
          <w:p w14:paraId="769DB68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B7034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3A99370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2E20A0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4A75E4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3C15395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33D639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Glenbrook</w:t>
            </w:r>
          </w:p>
        </w:tc>
        <w:tc>
          <w:tcPr>
            <w:tcW w:w="2801" w:type="dxa"/>
            <w:noWrap/>
            <w:hideMark/>
          </w:tcPr>
          <w:p w14:paraId="0521475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8BA4E4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16" w:type="dxa"/>
            <w:noWrap/>
            <w:hideMark/>
          </w:tcPr>
          <w:p w14:paraId="4E5B230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95AFC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529BBFA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r>
      <w:tr w:rsidR="001D02E3" w:rsidRPr="00015E1A" w14:paraId="448E17D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405AB3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Holland Park Aged Care</w:t>
            </w:r>
          </w:p>
        </w:tc>
        <w:tc>
          <w:tcPr>
            <w:tcW w:w="2801" w:type="dxa"/>
            <w:noWrap/>
            <w:hideMark/>
          </w:tcPr>
          <w:p w14:paraId="5886066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8B0FB8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28AD6C6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023FAB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1F5615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r>
      <w:tr w:rsidR="001D02E3" w:rsidRPr="00015E1A" w14:paraId="616DBC8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4F1E4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Robina Rise</w:t>
            </w:r>
          </w:p>
        </w:tc>
        <w:tc>
          <w:tcPr>
            <w:tcW w:w="2801" w:type="dxa"/>
            <w:noWrap/>
            <w:hideMark/>
          </w:tcPr>
          <w:p w14:paraId="5B4A8D1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613CE1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50D683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06C82B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DE0BAD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00182A62"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8CC006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Jeta</w:t>
            </w:r>
            <w:proofErr w:type="spellEnd"/>
            <w:r w:rsidRPr="001D02E3">
              <w:rPr>
                <w:rFonts w:ascii="Calibri" w:eastAsia="Times New Roman" w:hAnsi="Calibri" w:cs="Calibri"/>
                <w:b w:val="0"/>
                <w:bCs w:val="0"/>
                <w:color w:val="000000"/>
                <w:lang w:eastAsia="en-AU"/>
              </w:rPr>
              <w:t xml:space="preserve"> Gardens Aged Care Facility</w:t>
            </w:r>
          </w:p>
        </w:tc>
        <w:tc>
          <w:tcPr>
            <w:tcW w:w="2801" w:type="dxa"/>
            <w:noWrap/>
            <w:hideMark/>
          </w:tcPr>
          <w:p w14:paraId="5538C6B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E2B222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16" w:type="dxa"/>
            <w:noWrap/>
            <w:hideMark/>
          </w:tcPr>
          <w:p w14:paraId="57CA38A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03ECAD6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50" w:type="dxa"/>
            <w:noWrap/>
            <w:hideMark/>
          </w:tcPr>
          <w:p w14:paraId="29C4DB2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43</w:t>
            </w:r>
          </w:p>
        </w:tc>
      </w:tr>
      <w:tr w:rsidR="001D02E3" w:rsidRPr="00015E1A" w14:paraId="6383845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44B267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Jimboomba Community Aged Care</w:t>
            </w:r>
          </w:p>
        </w:tc>
        <w:tc>
          <w:tcPr>
            <w:tcW w:w="2801" w:type="dxa"/>
            <w:noWrap/>
            <w:hideMark/>
          </w:tcPr>
          <w:p w14:paraId="120F81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7D6465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16" w:type="dxa"/>
            <w:noWrap/>
            <w:hideMark/>
          </w:tcPr>
          <w:p w14:paraId="7255F63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6D357D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54DDFEC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r>
      <w:tr w:rsidR="001D02E3" w:rsidRPr="00015E1A" w14:paraId="3885ADF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29AC9C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Kabara</w:t>
            </w:r>
            <w:proofErr w:type="spellEnd"/>
            <w:r w:rsidRPr="001D02E3">
              <w:rPr>
                <w:rFonts w:ascii="Calibri" w:eastAsia="Times New Roman" w:hAnsi="Calibri" w:cs="Calibri"/>
                <w:b w:val="0"/>
                <w:bCs w:val="0"/>
                <w:color w:val="000000"/>
                <w:lang w:eastAsia="en-AU"/>
              </w:rPr>
              <w:t xml:space="preserve"> Aged Care</w:t>
            </w:r>
          </w:p>
        </w:tc>
        <w:tc>
          <w:tcPr>
            <w:tcW w:w="2801" w:type="dxa"/>
            <w:noWrap/>
            <w:hideMark/>
          </w:tcPr>
          <w:p w14:paraId="273A8D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C482EE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483B348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25BAB4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31C6F3D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r>
      <w:tr w:rsidR="001D02E3" w:rsidRPr="00015E1A" w14:paraId="3AF4D02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EF86C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Kaloma</w:t>
            </w:r>
            <w:proofErr w:type="spellEnd"/>
            <w:r w:rsidRPr="001D02E3">
              <w:rPr>
                <w:rFonts w:ascii="Calibri" w:eastAsia="Times New Roman" w:hAnsi="Calibri" w:cs="Calibri"/>
                <w:b w:val="0"/>
                <w:bCs w:val="0"/>
                <w:color w:val="000000"/>
                <w:lang w:eastAsia="en-AU"/>
              </w:rPr>
              <w:t xml:space="preserve"> Home for the Aged</w:t>
            </w:r>
          </w:p>
        </w:tc>
        <w:tc>
          <w:tcPr>
            <w:tcW w:w="2801" w:type="dxa"/>
            <w:noWrap/>
            <w:hideMark/>
          </w:tcPr>
          <w:p w14:paraId="65129E7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656261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01FFA7D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7D7473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28D2D2F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207A3B1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78B167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Kawana</w:t>
            </w:r>
            <w:proofErr w:type="spellEnd"/>
            <w:r w:rsidRPr="001D02E3">
              <w:rPr>
                <w:rFonts w:ascii="Calibri" w:eastAsia="Times New Roman" w:hAnsi="Calibri" w:cs="Calibri"/>
                <w:b w:val="0"/>
                <w:bCs w:val="0"/>
                <w:color w:val="000000"/>
                <w:lang w:eastAsia="en-AU"/>
              </w:rPr>
              <w:t xml:space="preserve"> Waters Care Community</w:t>
            </w:r>
          </w:p>
        </w:tc>
        <w:tc>
          <w:tcPr>
            <w:tcW w:w="2801" w:type="dxa"/>
            <w:noWrap/>
            <w:hideMark/>
          </w:tcPr>
          <w:p w14:paraId="2DEAF9A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A793F4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087D9A6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59934D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18BEFC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68BC054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87FC3B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Leslie Place Aged Persons Hostel</w:t>
            </w:r>
          </w:p>
        </w:tc>
        <w:tc>
          <w:tcPr>
            <w:tcW w:w="2801" w:type="dxa"/>
            <w:noWrap/>
            <w:hideMark/>
          </w:tcPr>
          <w:p w14:paraId="488439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38D349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2B2827C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E8BC93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13B3832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190B28A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97AD0A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Magnolia Aged Care Coomera</w:t>
            </w:r>
          </w:p>
        </w:tc>
        <w:tc>
          <w:tcPr>
            <w:tcW w:w="2801" w:type="dxa"/>
            <w:noWrap/>
            <w:hideMark/>
          </w:tcPr>
          <w:p w14:paraId="57A4863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DBCDD9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67</w:t>
            </w:r>
          </w:p>
        </w:tc>
        <w:tc>
          <w:tcPr>
            <w:tcW w:w="1016" w:type="dxa"/>
            <w:noWrap/>
            <w:hideMark/>
          </w:tcPr>
          <w:p w14:paraId="318ECBB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728" w:type="dxa"/>
            <w:noWrap/>
            <w:hideMark/>
          </w:tcPr>
          <w:p w14:paraId="4E2B0D9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37</w:t>
            </w:r>
          </w:p>
        </w:tc>
        <w:tc>
          <w:tcPr>
            <w:tcW w:w="1050" w:type="dxa"/>
            <w:noWrap/>
            <w:hideMark/>
          </w:tcPr>
          <w:p w14:paraId="64B5445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104</w:t>
            </w:r>
          </w:p>
        </w:tc>
      </w:tr>
      <w:tr w:rsidR="001D02E3" w:rsidRPr="00015E1A" w14:paraId="2A0B943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DFDDB1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Mundubbera Multipurpose Health Service</w:t>
            </w:r>
          </w:p>
        </w:tc>
        <w:tc>
          <w:tcPr>
            <w:tcW w:w="2801" w:type="dxa"/>
            <w:noWrap/>
            <w:hideMark/>
          </w:tcPr>
          <w:p w14:paraId="7ECAE4E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8BD8E0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2AFE56E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A594DE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F0FBE7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70ADA3B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174D06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Nazareth House Wynnum</w:t>
            </w:r>
          </w:p>
        </w:tc>
        <w:tc>
          <w:tcPr>
            <w:tcW w:w="2801" w:type="dxa"/>
            <w:noWrap/>
            <w:hideMark/>
          </w:tcPr>
          <w:p w14:paraId="796BD0C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3835B94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37</w:t>
            </w:r>
          </w:p>
        </w:tc>
        <w:tc>
          <w:tcPr>
            <w:tcW w:w="1016" w:type="dxa"/>
            <w:noWrap/>
            <w:hideMark/>
          </w:tcPr>
          <w:p w14:paraId="001129A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D782EE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50" w:type="dxa"/>
            <w:noWrap/>
            <w:hideMark/>
          </w:tcPr>
          <w:p w14:paraId="76AD47E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50</w:t>
            </w:r>
          </w:p>
        </w:tc>
      </w:tr>
      <w:tr w:rsidR="001D02E3" w:rsidRPr="00015E1A" w14:paraId="3CE35C2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4E893E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NewDirection</w:t>
            </w:r>
            <w:proofErr w:type="spellEnd"/>
            <w:r w:rsidRPr="001D02E3">
              <w:rPr>
                <w:rFonts w:ascii="Calibri" w:eastAsia="Times New Roman" w:hAnsi="Calibri" w:cs="Calibri"/>
                <w:b w:val="0"/>
                <w:bCs w:val="0"/>
                <w:color w:val="000000"/>
                <w:lang w:eastAsia="en-AU"/>
              </w:rPr>
              <w:t xml:space="preserve"> Care at </w:t>
            </w:r>
            <w:proofErr w:type="spellStart"/>
            <w:r w:rsidRPr="001D02E3">
              <w:rPr>
                <w:rFonts w:ascii="Calibri" w:eastAsia="Times New Roman" w:hAnsi="Calibri" w:cs="Calibri"/>
                <w:b w:val="0"/>
                <w:bCs w:val="0"/>
                <w:color w:val="000000"/>
                <w:lang w:eastAsia="en-AU"/>
              </w:rPr>
              <w:t>Bellmere</w:t>
            </w:r>
            <w:proofErr w:type="spellEnd"/>
          </w:p>
        </w:tc>
        <w:tc>
          <w:tcPr>
            <w:tcW w:w="2801" w:type="dxa"/>
            <w:noWrap/>
            <w:hideMark/>
          </w:tcPr>
          <w:p w14:paraId="497FB84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3CD32B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321F75C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BF6A2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3FB279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55A983D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66510E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Norfolk Island Multi-Purpose Service</w:t>
            </w:r>
          </w:p>
        </w:tc>
        <w:tc>
          <w:tcPr>
            <w:tcW w:w="2801" w:type="dxa"/>
            <w:noWrap/>
            <w:hideMark/>
          </w:tcPr>
          <w:p w14:paraId="6E450C0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9EA902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66A80EF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851FBE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C3AC5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4491D9F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4D0745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North Rockhampton Nursing Centre</w:t>
            </w:r>
          </w:p>
        </w:tc>
        <w:tc>
          <w:tcPr>
            <w:tcW w:w="2801" w:type="dxa"/>
            <w:noWrap/>
            <w:hideMark/>
          </w:tcPr>
          <w:p w14:paraId="7C0CE56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5C8B31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c>
          <w:tcPr>
            <w:tcW w:w="1016" w:type="dxa"/>
            <w:noWrap/>
            <w:hideMark/>
          </w:tcPr>
          <w:p w14:paraId="4F8B9F7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A71B32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50" w:type="dxa"/>
            <w:noWrap/>
            <w:hideMark/>
          </w:tcPr>
          <w:p w14:paraId="36F3DDD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65</w:t>
            </w:r>
          </w:p>
        </w:tc>
      </w:tr>
      <w:tr w:rsidR="001D02E3" w:rsidRPr="00015E1A" w14:paraId="119CF7B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712C10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Oxley Grove Care Community</w:t>
            </w:r>
          </w:p>
        </w:tc>
        <w:tc>
          <w:tcPr>
            <w:tcW w:w="2801" w:type="dxa"/>
            <w:noWrap/>
            <w:hideMark/>
          </w:tcPr>
          <w:p w14:paraId="2584E55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660124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5EAAF4E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F832A1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45F2E08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2E38419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6D3616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Ozcare</w:t>
            </w:r>
            <w:proofErr w:type="spellEnd"/>
            <w:r w:rsidRPr="001D02E3">
              <w:rPr>
                <w:rFonts w:ascii="Calibri" w:eastAsia="Times New Roman" w:hAnsi="Calibri" w:cs="Calibri"/>
                <w:b w:val="0"/>
                <w:bCs w:val="0"/>
                <w:color w:val="000000"/>
                <w:lang w:eastAsia="en-AU"/>
              </w:rPr>
              <w:t xml:space="preserve"> Villa Vincent</w:t>
            </w:r>
          </w:p>
        </w:tc>
        <w:tc>
          <w:tcPr>
            <w:tcW w:w="2801" w:type="dxa"/>
            <w:noWrap/>
            <w:hideMark/>
          </w:tcPr>
          <w:p w14:paraId="564D16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6538B7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2E1A74E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48029F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27C0E5A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7A371EC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926CE4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Palm Lake Care Beachmere</w:t>
            </w:r>
          </w:p>
        </w:tc>
        <w:tc>
          <w:tcPr>
            <w:tcW w:w="2801" w:type="dxa"/>
            <w:noWrap/>
            <w:hideMark/>
          </w:tcPr>
          <w:p w14:paraId="10C379F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362AD7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41</w:t>
            </w:r>
          </w:p>
        </w:tc>
        <w:tc>
          <w:tcPr>
            <w:tcW w:w="1016" w:type="dxa"/>
            <w:noWrap/>
            <w:hideMark/>
          </w:tcPr>
          <w:p w14:paraId="248F34B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24E550B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c>
          <w:tcPr>
            <w:tcW w:w="1050" w:type="dxa"/>
            <w:noWrap/>
            <w:hideMark/>
          </w:tcPr>
          <w:p w14:paraId="0C56D50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73</w:t>
            </w:r>
          </w:p>
        </w:tc>
      </w:tr>
      <w:tr w:rsidR="001D02E3" w:rsidRPr="00015E1A" w14:paraId="096CD2A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DF8C21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Parkview</w:t>
            </w:r>
          </w:p>
        </w:tc>
        <w:tc>
          <w:tcPr>
            <w:tcW w:w="2801" w:type="dxa"/>
            <w:noWrap/>
            <w:hideMark/>
          </w:tcPr>
          <w:p w14:paraId="5B3A629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9E609B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42</w:t>
            </w:r>
          </w:p>
        </w:tc>
        <w:tc>
          <w:tcPr>
            <w:tcW w:w="1016" w:type="dxa"/>
            <w:noWrap/>
            <w:hideMark/>
          </w:tcPr>
          <w:p w14:paraId="390F5B7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1D33CD1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50" w:type="dxa"/>
            <w:noWrap/>
            <w:hideMark/>
          </w:tcPr>
          <w:p w14:paraId="67502A1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66</w:t>
            </w:r>
          </w:p>
        </w:tc>
      </w:tr>
      <w:tr w:rsidR="001D02E3" w:rsidRPr="00015E1A" w14:paraId="2B55126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78B26B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Pine Lodge Home for the Aged</w:t>
            </w:r>
          </w:p>
        </w:tc>
        <w:tc>
          <w:tcPr>
            <w:tcW w:w="2801" w:type="dxa"/>
            <w:noWrap/>
            <w:hideMark/>
          </w:tcPr>
          <w:p w14:paraId="6058A08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314474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c>
          <w:tcPr>
            <w:tcW w:w="1016" w:type="dxa"/>
            <w:noWrap/>
            <w:hideMark/>
          </w:tcPr>
          <w:p w14:paraId="7BFEFA2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7FD0A7E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50" w:type="dxa"/>
            <w:noWrap/>
            <w:hideMark/>
          </w:tcPr>
          <w:p w14:paraId="02C71AA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r>
      <w:tr w:rsidR="001D02E3" w:rsidRPr="00015E1A" w14:paraId="046CDEA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97C590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PM Aged Care</w:t>
            </w:r>
          </w:p>
        </w:tc>
        <w:tc>
          <w:tcPr>
            <w:tcW w:w="2801" w:type="dxa"/>
            <w:noWrap/>
            <w:hideMark/>
          </w:tcPr>
          <w:p w14:paraId="32707E3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0A6FCF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1445D2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6B6D34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ED3F5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DB635E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82B920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Proserpine Nursing Home</w:t>
            </w:r>
          </w:p>
        </w:tc>
        <w:tc>
          <w:tcPr>
            <w:tcW w:w="2801" w:type="dxa"/>
            <w:noWrap/>
            <w:hideMark/>
          </w:tcPr>
          <w:p w14:paraId="0A8D2DA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51CE16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1FFF99F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BC33E8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7C427CA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761BEC7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BA1702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Pyramid Residential Care Centre</w:t>
            </w:r>
          </w:p>
        </w:tc>
        <w:tc>
          <w:tcPr>
            <w:tcW w:w="2801" w:type="dxa"/>
            <w:noWrap/>
            <w:hideMark/>
          </w:tcPr>
          <w:p w14:paraId="5B590F8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2B60CE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1D18F53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1844B3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50" w:type="dxa"/>
            <w:noWrap/>
            <w:hideMark/>
          </w:tcPr>
          <w:p w14:paraId="2B47A1E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r>
      <w:tr w:rsidR="001D02E3" w:rsidRPr="00015E1A" w14:paraId="35E5B0C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7C36DB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Regis Greenbank</w:t>
            </w:r>
          </w:p>
        </w:tc>
        <w:tc>
          <w:tcPr>
            <w:tcW w:w="2801" w:type="dxa"/>
            <w:noWrap/>
            <w:hideMark/>
          </w:tcPr>
          <w:p w14:paraId="1F5551B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72D79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68CCD0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2A2E19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DB5E38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490B4B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7AC30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Regis Redlynch</w:t>
            </w:r>
          </w:p>
        </w:tc>
        <w:tc>
          <w:tcPr>
            <w:tcW w:w="2801" w:type="dxa"/>
            <w:noWrap/>
            <w:hideMark/>
          </w:tcPr>
          <w:p w14:paraId="3898762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BF8854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181D3AC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4658DA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36F949C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35</w:t>
            </w:r>
          </w:p>
        </w:tc>
      </w:tr>
      <w:tr w:rsidR="001D02E3" w:rsidRPr="00015E1A" w14:paraId="563B7FA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CAD929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Regis Wynnum</w:t>
            </w:r>
          </w:p>
        </w:tc>
        <w:tc>
          <w:tcPr>
            <w:tcW w:w="2801" w:type="dxa"/>
            <w:noWrap/>
            <w:hideMark/>
          </w:tcPr>
          <w:p w14:paraId="19DCE5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A56656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F7D59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6D383C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B73D83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21CFC65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C1D8EC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Rockpool RAC Morayfield</w:t>
            </w:r>
          </w:p>
        </w:tc>
        <w:tc>
          <w:tcPr>
            <w:tcW w:w="2801" w:type="dxa"/>
            <w:noWrap/>
            <w:hideMark/>
          </w:tcPr>
          <w:p w14:paraId="64FAF3C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A662B4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c>
          <w:tcPr>
            <w:tcW w:w="1016" w:type="dxa"/>
            <w:noWrap/>
            <w:hideMark/>
          </w:tcPr>
          <w:p w14:paraId="0C97E9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AF6622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50" w:type="dxa"/>
            <w:noWrap/>
            <w:hideMark/>
          </w:tcPr>
          <w:p w14:paraId="1920FE7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64</w:t>
            </w:r>
          </w:p>
        </w:tc>
      </w:tr>
      <w:tr w:rsidR="001D02E3" w:rsidRPr="00015E1A" w14:paraId="3A33787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CE88AA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Salem</w:t>
            </w:r>
          </w:p>
        </w:tc>
        <w:tc>
          <w:tcPr>
            <w:tcW w:w="2801" w:type="dxa"/>
            <w:noWrap/>
            <w:hideMark/>
          </w:tcPr>
          <w:p w14:paraId="001B1B4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2AF2561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16" w:type="dxa"/>
            <w:noWrap/>
            <w:hideMark/>
          </w:tcPr>
          <w:p w14:paraId="2DDCE43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E2C7EA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5C04AB7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r>
      <w:tr w:rsidR="001D02E3" w:rsidRPr="00015E1A" w14:paraId="2150CE0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C23E6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Southern Cross Care </w:t>
            </w:r>
            <w:proofErr w:type="spellStart"/>
            <w:r w:rsidRPr="001D02E3">
              <w:rPr>
                <w:rFonts w:ascii="Calibri" w:eastAsia="Times New Roman" w:hAnsi="Calibri" w:cs="Calibri"/>
                <w:b w:val="0"/>
                <w:bCs w:val="0"/>
                <w:color w:val="000000"/>
                <w:lang w:eastAsia="en-AU"/>
              </w:rPr>
              <w:t>Edens</w:t>
            </w:r>
            <w:proofErr w:type="spellEnd"/>
            <w:r w:rsidRPr="001D02E3">
              <w:rPr>
                <w:rFonts w:ascii="Calibri" w:eastAsia="Times New Roman" w:hAnsi="Calibri" w:cs="Calibri"/>
                <w:b w:val="0"/>
                <w:bCs w:val="0"/>
                <w:color w:val="000000"/>
                <w:lang w:eastAsia="en-AU"/>
              </w:rPr>
              <w:t xml:space="preserve"> Landing - Connolly Court</w:t>
            </w:r>
          </w:p>
        </w:tc>
        <w:tc>
          <w:tcPr>
            <w:tcW w:w="2801" w:type="dxa"/>
            <w:noWrap/>
            <w:hideMark/>
          </w:tcPr>
          <w:p w14:paraId="26DFBF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0B0DE7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c>
          <w:tcPr>
            <w:tcW w:w="1016" w:type="dxa"/>
            <w:noWrap/>
            <w:hideMark/>
          </w:tcPr>
          <w:p w14:paraId="4C5444E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7E4A73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79F0AE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r>
      <w:tr w:rsidR="001D02E3" w:rsidRPr="00015E1A" w14:paraId="4D8F0A7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3E4660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Southern Cross Care Holland Park - </w:t>
            </w:r>
            <w:proofErr w:type="spellStart"/>
            <w:r w:rsidRPr="001D02E3">
              <w:rPr>
                <w:rFonts w:ascii="Calibri" w:eastAsia="Times New Roman" w:hAnsi="Calibri" w:cs="Calibri"/>
                <w:b w:val="0"/>
                <w:bCs w:val="0"/>
                <w:color w:val="000000"/>
                <w:lang w:eastAsia="en-AU"/>
              </w:rPr>
              <w:t>Duhig</w:t>
            </w:r>
            <w:proofErr w:type="spellEnd"/>
            <w:r w:rsidRPr="001D02E3">
              <w:rPr>
                <w:rFonts w:ascii="Calibri" w:eastAsia="Times New Roman" w:hAnsi="Calibri" w:cs="Calibri"/>
                <w:b w:val="0"/>
                <w:bCs w:val="0"/>
                <w:color w:val="000000"/>
                <w:lang w:eastAsia="en-AU"/>
              </w:rPr>
              <w:t xml:space="preserve"> Village</w:t>
            </w:r>
          </w:p>
        </w:tc>
        <w:tc>
          <w:tcPr>
            <w:tcW w:w="2801" w:type="dxa"/>
            <w:noWrap/>
            <w:hideMark/>
          </w:tcPr>
          <w:p w14:paraId="4C2C0F5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1543CF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46</w:t>
            </w:r>
          </w:p>
        </w:tc>
        <w:tc>
          <w:tcPr>
            <w:tcW w:w="1016" w:type="dxa"/>
            <w:noWrap/>
            <w:hideMark/>
          </w:tcPr>
          <w:p w14:paraId="27B2AAF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0C558F2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50" w:type="dxa"/>
            <w:noWrap/>
            <w:hideMark/>
          </w:tcPr>
          <w:p w14:paraId="4961F20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71</w:t>
            </w:r>
          </w:p>
        </w:tc>
      </w:tr>
      <w:tr w:rsidR="001D02E3" w:rsidRPr="00015E1A" w14:paraId="45FC2F6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17151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Southern Cross Care Tara - Tarcoola</w:t>
            </w:r>
          </w:p>
        </w:tc>
        <w:tc>
          <w:tcPr>
            <w:tcW w:w="2801" w:type="dxa"/>
            <w:noWrap/>
            <w:hideMark/>
          </w:tcPr>
          <w:p w14:paraId="4190AAA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5EFDBA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16" w:type="dxa"/>
            <w:noWrap/>
            <w:hideMark/>
          </w:tcPr>
          <w:p w14:paraId="3DCB643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ED0B98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50" w:type="dxa"/>
            <w:noWrap/>
            <w:hideMark/>
          </w:tcPr>
          <w:p w14:paraId="686A02D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36</w:t>
            </w:r>
          </w:p>
        </w:tc>
      </w:tr>
      <w:tr w:rsidR="001D02E3" w:rsidRPr="00015E1A" w14:paraId="6AC5C57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A63CC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Paul de Chartres Residential Aged Care</w:t>
            </w:r>
          </w:p>
        </w:tc>
        <w:tc>
          <w:tcPr>
            <w:tcW w:w="2801" w:type="dxa"/>
            <w:noWrap/>
            <w:hideMark/>
          </w:tcPr>
          <w:p w14:paraId="7477046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4F08FE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6BCE4D0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46E5F9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955C72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6F4B333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3C5EC4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Vincent's Care Carina</w:t>
            </w:r>
          </w:p>
        </w:tc>
        <w:tc>
          <w:tcPr>
            <w:tcW w:w="2801" w:type="dxa"/>
            <w:noWrap/>
            <w:hideMark/>
          </w:tcPr>
          <w:p w14:paraId="0B064A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0B53515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c>
          <w:tcPr>
            <w:tcW w:w="1016" w:type="dxa"/>
            <w:noWrap/>
            <w:hideMark/>
          </w:tcPr>
          <w:p w14:paraId="1664BCD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31AE5BF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50" w:type="dxa"/>
            <w:noWrap/>
            <w:hideMark/>
          </w:tcPr>
          <w:p w14:paraId="090A682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64</w:t>
            </w:r>
          </w:p>
        </w:tc>
      </w:tr>
      <w:tr w:rsidR="001D02E3" w:rsidRPr="00015E1A" w14:paraId="22B9AC3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CCE545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Tabeel</w:t>
            </w:r>
            <w:proofErr w:type="spellEnd"/>
          </w:p>
        </w:tc>
        <w:tc>
          <w:tcPr>
            <w:tcW w:w="2801" w:type="dxa"/>
            <w:noWrap/>
            <w:hideMark/>
          </w:tcPr>
          <w:p w14:paraId="3285629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4225344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285311F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5E5BF0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29DD1D4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204A6DA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BBC7E6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Tabeel</w:t>
            </w:r>
            <w:proofErr w:type="spellEnd"/>
          </w:p>
        </w:tc>
        <w:tc>
          <w:tcPr>
            <w:tcW w:w="2801" w:type="dxa"/>
            <w:noWrap/>
            <w:hideMark/>
          </w:tcPr>
          <w:p w14:paraId="194B4CE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78D1246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16" w:type="dxa"/>
            <w:noWrap/>
            <w:hideMark/>
          </w:tcPr>
          <w:p w14:paraId="0A6FA83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895236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0C7C86C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r>
      <w:tr w:rsidR="001D02E3" w:rsidRPr="00015E1A" w14:paraId="6C0F09B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FD5FCA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The Laura Johnson Home</w:t>
            </w:r>
          </w:p>
        </w:tc>
        <w:tc>
          <w:tcPr>
            <w:tcW w:w="2801" w:type="dxa"/>
            <w:noWrap/>
            <w:hideMark/>
          </w:tcPr>
          <w:p w14:paraId="0F49CE5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1D7D79E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16" w:type="dxa"/>
            <w:noWrap/>
            <w:hideMark/>
          </w:tcPr>
          <w:p w14:paraId="71BA89C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1C438E1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66AF3EF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r>
      <w:tr w:rsidR="001D02E3" w:rsidRPr="00015E1A" w14:paraId="0EC65C0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29091A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TriCare</w:t>
            </w:r>
            <w:proofErr w:type="spellEnd"/>
            <w:r w:rsidRPr="001D02E3">
              <w:rPr>
                <w:rFonts w:ascii="Calibri" w:eastAsia="Times New Roman" w:hAnsi="Calibri" w:cs="Calibri"/>
                <w:b w:val="0"/>
                <w:bCs w:val="0"/>
                <w:color w:val="000000"/>
                <w:lang w:eastAsia="en-AU"/>
              </w:rPr>
              <w:t xml:space="preserve"> Cypress Gardens Aged Care Residence</w:t>
            </w:r>
          </w:p>
        </w:tc>
        <w:tc>
          <w:tcPr>
            <w:tcW w:w="2801" w:type="dxa"/>
            <w:noWrap/>
            <w:hideMark/>
          </w:tcPr>
          <w:p w14:paraId="6F317A3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582A0D5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52</w:t>
            </w:r>
          </w:p>
        </w:tc>
        <w:tc>
          <w:tcPr>
            <w:tcW w:w="1016" w:type="dxa"/>
            <w:noWrap/>
            <w:hideMark/>
          </w:tcPr>
          <w:p w14:paraId="604F4E9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728" w:type="dxa"/>
            <w:noWrap/>
            <w:hideMark/>
          </w:tcPr>
          <w:p w14:paraId="5D881F8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c>
          <w:tcPr>
            <w:tcW w:w="1050" w:type="dxa"/>
            <w:noWrap/>
            <w:hideMark/>
          </w:tcPr>
          <w:p w14:paraId="4A2F2C6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82</w:t>
            </w:r>
          </w:p>
        </w:tc>
      </w:tr>
      <w:tr w:rsidR="001D02E3" w:rsidRPr="00015E1A" w14:paraId="2C18A24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E6C021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TriCare</w:t>
            </w:r>
            <w:proofErr w:type="spellEnd"/>
            <w:r w:rsidRPr="001D02E3">
              <w:rPr>
                <w:rFonts w:ascii="Calibri" w:eastAsia="Times New Roman" w:hAnsi="Calibri" w:cs="Calibri"/>
                <w:b w:val="0"/>
                <w:bCs w:val="0"/>
                <w:color w:val="000000"/>
                <w:lang w:eastAsia="en-AU"/>
              </w:rPr>
              <w:t xml:space="preserve"> Sunnybank Hills Aged Care Residence</w:t>
            </w:r>
          </w:p>
        </w:tc>
        <w:tc>
          <w:tcPr>
            <w:tcW w:w="2801" w:type="dxa"/>
            <w:noWrap/>
            <w:hideMark/>
          </w:tcPr>
          <w:p w14:paraId="6097DEA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3D467BE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16" w:type="dxa"/>
            <w:noWrap/>
            <w:hideMark/>
          </w:tcPr>
          <w:p w14:paraId="540BF35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6983CA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000A743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r>
      <w:tr w:rsidR="001D02E3" w:rsidRPr="00015E1A" w14:paraId="2F99E7E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E7126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Westhaven</w:t>
            </w:r>
            <w:proofErr w:type="spellEnd"/>
            <w:r w:rsidRPr="001D02E3">
              <w:rPr>
                <w:rFonts w:ascii="Calibri" w:eastAsia="Times New Roman" w:hAnsi="Calibri" w:cs="Calibri"/>
                <w:b w:val="0"/>
                <w:bCs w:val="0"/>
                <w:color w:val="000000"/>
                <w:lang w:eastAsia="en-AU"/>
              </w:rPr>
              <w:t xml:space="preserve"> Nursing Home</w:t>
            </w:r>
          </w:p>
        </w:tc>
        <w:tc>
          <w:tcPr>
            <w:tcW w:w="2801" w:type="dxa"/>
            <w:noWrap/>
            <w:hideMark/>
          </w:tcPr>
          <w:p w14:paraId="2BBAAFB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33F3202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1126100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C41A06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7CB4652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r>
      <w:tr w:rsidR="001D02E3" w:rsidRPr="00015E1A" w14:paraId="118DD2F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7CE6D5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Wheller</w:t>
            </w:r>
            <w:proofErr w:type="spellEnd"/>
            <w:r w:rsidRPr="001D02E3">
              <w:rPr>
                <w:rFonts w:ascii="Calibri" w:eastAsia="Times New Roman" w:hAnsi="Calibri" w:cs="Calibri"/>
                <w:b w:val="0"/>
                <w:bCs w:val="0"/>
                <w:color w:val="000000"/>
                <w:lang w:eastAsia="en-AU"/>
              </w:rPr>
              <w:t xml:space="preserve"> Gardens - Cooper House</w:t>
            </w:r>
          </w:p>
        </w:tc>
        <w:tc>
          <w:tcPr>
            <w:tcW w:w="2801" w:type="dxa"/>
            <w:noWrap/>
            <w:hideMark/>
          </w:tcPr>
          <w:p w14:paraId="1545EC3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3684B2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BB2914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C7B285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BC7F85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4BC240C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C66620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Wongaburra</w:t>
            </w:r>
            <w:proofErr w:type="spellEnd"/>
            <w:r w:rsidRPr="001D02E3">
              <w:rPr>
                <w:rFonts w:ascii="Calibri" w:eastAsia="Times New Roman" w:hAnsi="Calibri" w:cs="Calibri"/>
                <w:b w:val="0"/>
                <w:bCs w:val="0"/>
                <w:color w:val="000000"/>
                <w:lang w:eastAsia="en-AU"/>
              </w:rPr>
              <w:t xml:space="preserve"> Garden Settlement Hostel</w:t>
            </w:r>
          </w:p>
        </w:tc>
        <w:tc>
          <w:tcPr>
            <w:tcW w:w="2801" w:type="dxa"/>
            <w:noWrap/>
            <w:hideMark/>
          </w:tcPr>
          <w:p w14:paraId="7ECB82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0597DB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643928B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FDB5CF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1D89D52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r>
      <w:tr w:rsidR="001D02E3" w:rsidRPr="00015E1A" w14:paraId="439CDEF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7B84A3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Woombye Care</w:t>
            </w:r>
          </w:p>
        </w:tc>
        <w:tc>
          <w:tcPr>
            <w:tcW w:w="2801" w:type="dxa"/>
            <w:noWrap/>
            <w:hideMark/>
          </w:tcPr>
          <w:p w14:paraId="540511C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Queensland</w:t>
            </w:r>
          </w:p>
        </w:tc>
        <w:tc>
          <w:tcPr>
            <w:tcW w:w="1016" w:type="dxa"/>
            <w:noWrap/>
            <w:hideMark/>
          </w:tcPr>
          <w:p w14:paraId="6186DBC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0DAB144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735A23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F9DCBB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4664F76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E657C3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ACH Group Residential Care - </w:t>
            </w:r>
            <w:proofErr w:type="spellStart"/>
            <w:r w:rsidRPr="001D02E3">
              <w:rPr>
                <w:rFonts w:ascii="Calibri" w:eastAsia="Times New Roman" w:hAnsi="Calibri" w:cs="Calibri"/>
                <w:b w:val="0"/>
                <w:bCs w:val="0"/>
                <w:color w:val="000000"/>
                <w:lang w:eastAsia="en-AU"/>
              </w:rPr>
              <w:t>Highercombe</w:t>
            </w:r>
            <w:proofErr w:type="spellEnd"/>
          </w:p>
        </w:tc>
        <w:tc>
          <w:tcPr>
            <w:tcW w:w="2801" w:type="dxa"/>
            <w:noWrap/>
            <w:hideMark/>
          </w:tcPr>
          <w:p w14:paraId="765BFE7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423DC79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571EB3B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E12E6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CBCE9E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3390A9D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F24F93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ACH Group Residential Care - </w:t>
            </w:r>
            <w:proofErr w:type="spellStart"/>
            <w:r w:rsidRPr="001D02E3">
              <w:rPr>
                <w:rFonts w:ascii="Calibri" w:eastAsia="Times New Roman" w:hAnsi="Calibri" w:cs="Calibri"/>
                <w:b w:val="0"/>
                <w:bCs w:val="0"/>
                <w:color w:val="000000"/>
                <w:lang w:eastAsia="en-AU"/>
              </w:rPr>
              <w:t>Milpara</w:t>
            </w:r>
            <w:proofErr w:type="spellEnd"/>
          </w:p>
        </w:tc>
        <w:tc>
          <w:tcPr>
            <w:tcW w:w="2801" w:type="dxa"/>
            <w:noWrap/>
            <w:hideMark/>
          </w:tcPr>
          <w:p w14:paraId="587AD18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AC6357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20FDD9E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59CDA9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D79C53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2AC7BDC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35FE8B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All Care Aged Care </w:t>
            </w:r>
            <w:proofErr w:type="gramStart"/>
            <w:r w:rsidRPr="001D02E3">
              <w:rPr>
                <w:rFonts w:ascii="Calibri" w:eastAsia="Times New Roman" w:hAnsi="Calibri" w:cs="Calibri"/>
                <w:b w:val="0"/>
                <w:bCs w:val="0"/>
                <w:color w:val="000000"/>
                <w:lang w:eastAsia="en-AU"/>
              </w:rPr>
              <w:t>The</w:t>
            </w:r>
            <w:proofErr w:type="gramEnd"/>
            <w:r w:rsidRPr="001D02E3">
              <w:rPr>
                <w:rFonts w:ascii="Calibri" w:eastAsia="Times New Roman" w:hAnsi="Calibri" w:cs="Calibri"/>
                <w:b w:val="0"/>
                <w:bCs w:val="0"/>
                <w:color w:val="000000"/>
                <w:lang w:eastAsia="en-AU"/>
              </w:rPr>
              <w:t xml:space="preserve"> Vales</w:t>
            </w:r>
          </w:p>
        </w:tc>
        <w:tc>
          <w:tcPr>
            <w:tcW w:w="2801" w:type="dxa"/>
            <w:noWrap/>
            <w:hideMark/>
          </w:tcPr>
          <w:p w14:paraId="41702F3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7CF3BF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36</w:t>
            </w:r>
          </w:p>
        </w:tc>
        <w:tc>
          <w:tcPr>
            <w:tcW w:w="1016" w:type="dxa"/>
            <w:noWrap/>
            <w:hideMark/>
          </w:tcPr>
          <w:p w14:paraId="343BA84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6FB28A5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F715B4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38</w:t>
            </w:r>
          </w:p>
        </w:tc>
      </w:tr>
      <w:tr w:rsidR="001D02E3" w:rsidRPr="00015E1A" w14:paraId="2491C1A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AA2EA5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Ananda Hope Valley Residential Care</w:t>
            </w:r>
          </w:p>
        </w:tc>
        <w:tc>
          <w:tcPr>
            <w:tcW w:w="2801" w:type="dxa"/>
            <w:noWrap/>
            <w:hideMark/>
          </w:tcPr>
          <w:p w14:paraId="07050FC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83B2F0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418791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8E9C96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0BDFD24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7407A80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4BDD35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AnglicareSA</w:t>
            </w:r>
            <w:proofErr w:type="spellEnd"/>
            <w:r w:rsidRPr="001D02E3">
              <w:rPr>
                <w:rFonts w:ascii="Calibri" w:eastAsia="Times New Roman" w:hAnsi="Calibri" w:cs="Calibri"/>
                <w:b w:val="0"/>
                <w:bCs w:val="0"/>
                <w:color w:val="000000"/>
                <w:lang w:eastAsia="en-AU"/>
              </w:rPr>
              <w:t xml:space="preserve"> Elizabeth East</w:t>
            </w:r>
          </w:p>
        </w:tc>
        <w:tc>
          <w:tcPr>
            <w:tcW w:w="2801" w:type="dxa"/>
            <w:noWrap/>
            <w:hideMark/>
          </w:tcPr>
          <w:p w14:paraId="51606CE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B3E55F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21740D1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C260B3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5A89D04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780651C2"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1CF77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AnglicareSA</w:t>
            </w:r>
            <w:proofErr w:type="spellEnd"/>
            <w:r w:rsidRPr="001D02E3">
              <w:rPr>
                <w:rFonts w:ascii="Calibri" w:eastAsia="Times New Roman" w:hAnsi="Calibri" w:cs="Calibri"/>
                <w:b w:val="0"/>
                <w:bCs w:val="0"/>
                <w:color w:val="000000"/>
                <w:lang w:eastAsia="en-AU"/>
              </w:rPr>
              <w:t xml:space="preserve"> Grange</w:t>
            </w:r>
          </w:p>
        </w:tc>
        <w:tc>
          <w:tcPr>
            <w:tcW w:w="2801" w:type="dxa"/>
            <w:noWrap/>
            <w:hideMark/>
          </w:tcPr>
          <w:p w14:paraId="414EFC8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E3BA96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42</w:t>
            </w:r>
          </w:p>
        </w:tc>
        <w:tc>
          <w:tcPr>
            <w:tcW w:w="1016" w:type="dxa"/>
            <w:noWrap/>
            <w:hideMark/>
          </w:tcPr>
          <w:p w14:paraId="21DDC74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5431DA5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50" w:type="dxa"/>
            <w:noWrap/>
            <w:hideMark/>
          </w:tcPr>
          <w:p w14:paraId="1792DBC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56</w:t>
            </w:r>
          </w:p>
        </w:tc>
      </w:tr>
      <w:tr w:rsidR="001D02E3" w:rsidRPr="00015E1A" w14:paraId="1643BBE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BCFFF8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Ardrossan Community Hostel</w:t>
            </w:r>
          </w:p>
        </w:tc>
        <w:tc>
          <w:tcPr>
            <w:tcW w:w="2801" w:type="dxa"/>
            <w:noWrap/>
            <w:hideMark/>
          </w:tcPr>
          <w:p w14:paraId="458B908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163354E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A4C993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79F1D3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E3083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270AD3C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6A2A56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Boandik</w:t>
            </w:r>
            <w:proofErr w:type="spellEnd"/>
            <w:r w:rsidRPr="001D02E3">
              <w:rPr>
                <w:rFonts w:ascii="Calibri" w:eastAsia="Times New Roman" w:hAnsi="Calibri" w:cs="Calibri"/>
                <w:b w:val="0"/>
                <w:bCs w:val="0"/>
                <w:color w:val="000000"/>
                <w:lang w:eastAsia="en-AU"/>
              </w:rPr>
              <w:t xml:space="preserve"> </w:t>
            </w:r>
            <w:proofErr w:type="spellStart"/>
            <w:r w:rsidRPr="001D02E3">
              <w:rPr>
                <w:rFonts w:ascii="Calibri" w:eastAsia="Times New Roman" w:hAnsi="Calibri" w:cs="Calibri"/>
                <w:b w:val="0"/>
                <w:bCs w:val="0"/>
                <w:color w:val="000000"/>
                <w:lang w:eastAsia="en-AU"/>
              </w:rPr>
              <w:t>Kessal</w:t>
            </w:r>
            <w:proofErr w:type="spellEnd"/>
          </w:p>
        </w:tc>
        <w:tc>
          <w:tcPr>
            <w:tcW w:w="2801" w:type="dxa"/>
            <w:noWrap/>
            <w:hideMark/>
          </w:tcPr>
          <w:p w14:paraId="28B0D37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22AE1F2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0CEEE71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4249D8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BBCDA2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5F8F52BB"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97AE9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Calvary St Catherine's Retirement Community</w:t>
            </w:r>
          </w:p>
        </w:tc>
        <w:tc>
          <w:tcPr>
            <w:tcW w:w="2801" w:type="dxa"/>
            <w:noWrap/>
            <w:hideMark/>
          </w:tcPr>
          <w:p w14:paraId="1310C87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5E85F1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3E95D77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577DAB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320E098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36CB719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428495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Eastern Eyre - Cleve MPS</w:t>
            </w:r>
          </w:p>
        </w:tc>
        <w:tc>
          <w:tcPr>
            <w:tcW w:w="2801" w:type="dxa"/>
            <w:noWrap/>
            <w:hideMark/>
          </w:tcPr>
          <w:p w14:paraId="689144E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280D06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16B743D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FB150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2078010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105C6B2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7ECA0F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Eldercare - South Park Minlaton</w:t>
            </w:r>
          </w:p>
        </w:tc>
        <w:tc>
          <w:tcPr>
            <w:tcW w:w="2801" w:type="dxa"/>
            <w:noWrap/>
            <w:hideMark/>
          </w:tcPr>
          <w:p w14:paraId="0BE7E4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5A40268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6A1284B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3798C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490999C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4FA6764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8F372D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Eldercare </w:t>
            </w:r>
            <w:proofErr w:type="spellStart"/>
            <w:r w:rsidRPr="001D02E3">
              <w:rPr>
                <w:rFonts w:ascii="Calibri" w:eastAsia="Times New Roman" w:hAnsi="Calibri" w:cs="Calibri"/>
                <w:b w:val="0"/>
                <w:bCs w:val="0"/>
                <w:color w:val="000000"/>
                <w:lang w:eastAsia="en-AU"/>
              </w:rPr>
              <w:t>Allambi</w:t>
            </w:r>
            <w:proofErr w:type="spellEnd"/>
          </w:p>
        </w:tc>
        <w:tc>
          <w:tcPr>
            <w:tcW w:w="2801" w:type="dxa"/>
            <w:noWrap/>
            <w:hideMark/>
          </w:tcPr>
          <w:p w14:paraId="7E894E2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488739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57</w:t>
            </w:r>
          </w:p>
        </w:tc>
        <w:tc>
          <w:tcPr>
            <w:tcW w:w="1016" w:type="dxa"/>
            <w:noWrap/>
            <w:hideMark/>
          </w:tcPr>
          <w:p w14:paraId="31C7CCC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59072B6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34</w:t>
            </w:r>
          </w:p>
        </w:tc>
        <w:tc>
          <w:tcPr>
            <w:tcW w:w="1050" w:type="dxa"/>
            <w:noWrap/>
            <w:hideMark/>
          </w:tcPr>
          <w:p w14:paraId="0318209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91</w:t>
            </w:r>
          </w:p>
        </w:tc>
      </w:tr>
      <w:tr w:rsidR="001D02E3" w:rsidRPr="00015E1A" w14:paraId="2843BD5B"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C147F8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Eldercare Evanston Park</w:t>
            </w:r>
          </w:p>
        </w:tc>
        <w:tc>
          <w:tcPr>
            <w:tcW w:w="2801" w:type="dxa"/>
            <w:noWrap/>
            <w:hideMark/>
          </w:tcPr>
          <w:p w14:paraId="096CEC8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2B9ECE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21C129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A5AB70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52C86F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00F5DF8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F8AF84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Eldercare Sash Ferguson</w:t>
            </w:r>
          </w:p>
        </w:tc>
        <w:tc>
          <w:tcPr>
            <w:tcW w:w="2801" w:type="dxa"/>
            <w:noWrap/>
            <w:hideMark/>
          </w:tcPr>
          <w:p w14:paraId="116490F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5A1947D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6E5D83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AA4E9B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3A7A1C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78E22BB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BBFA1D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Eldercare Seaford</w:t>
            </w:r>
          </w:p>
        </w:tc>
        <w:tc>
          <w:tcPr>
            <w:tcW w:w="2801" w:type="dxa"/>
            <w:noWrap/>
            <w:hideMark/>
          </w:tcPr>
          <w:p w14:paraId="71AF679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125696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54</w:t>
            </w:r>
          </w:p>
        </w:tc>
        <w:tc>
          <w:tcPr>
            <w:tcW w:w="1016" w:type="dxa"/>
            <w:noWrap/>
            <w:hideMark/>
          </w:tcPr>
          <w:p w14:paraId="4348E5E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5EA817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36</w:t>
            </w:r>
          </w:p>
        </w:tc>
        <w:tc>
          <w:tcPr>
            <w:tcW w:w="1050" w:type="dxa"/>
            <w:noWrap/>
            <w:hideMark/>
          </w:tcPr>
          <w:p w14:paraId="718AE78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90</w:t>
            </w:r>
          </w:p>
        </w:tc>
      </w:tr>
      <w:tr w:rsidR="001D02E3" w:rsidRPr="00015E1A" w14:paraId="44B581B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7CB8DB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Eldercare </w:t>
            </w:r>
            <w:proofErr w:type="gramStart"/>
            <w:r w:rsidRPr="001D02E3">
              <w:rPr>
                <w:rFonts w:ascii="Calibri" w:eastAsia="Times New Roman" w:hAnsi="Calibri" w:cs="Calibri"/>
                <w:b w:val="0"/>
                <w:bCs w:val="0"/>
                <w:color w:val="000000"/>
                <w:lang w:eastAsia="en-AU"/>
              </w:rPr>
              <w:t>The</w:t>
            </w:r>
            <w:proofErr w:type="gramEnd"/>
            <w:r w:rsidRPr="001D02E3">
              <w:rPr>
                <w:rFonts w:ascii="Calibri" w:eastAsia="Times New Roman" w:hAnsi="Calibri" w:cs="Calibri"/>
                <w:b w:val="0"/>
                <w:bCs w:val="0"/>
                <w:color w:val="000000"/>
                <w:lang w:eastAsia="en-AU"/>
              </w:rPr>
              <w:t xml:space="preserve"> Lodge</w:t>
            </w:r>
          </w:p>
        </w:tc>
        <w:tc>
          <w:tcPr>
            <w:tcW w:w="2801" w:type="dxa"/>
            <w:noWrap/>
            <w:hideMark/>
          </w:tcPr>
          <w:p w14:paraId="7707E03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432B10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16" w:type="dxa"/>
            <w:noWrap/>
            <w:hideMark/>
          </w:tcPr>
          <w:p w14:paraId="27BDE8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3B8B899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732A9C2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r>
      <w:tr w:rsidR="001D02E3" w:rsidRPr="00015E1A" w14:paraId="4CA8BB2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554244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Eldercare Trowbridge House</w:t>
            </w:r>
          </w:p>
        </w:tc>
        <w:tc>
          <w:tcPr>
            <w:tcW w:w="2801" w:type="dxa"/>
            <w:noWrap/>
            <w:hideMark/>
          </w:tcPr>
          <w:p w14:paraId="1801125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C2A3E5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7BA6978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10FDCB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1892A3F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1234864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79005F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Aberfoyle Park</w:t>
            </w:r>
          </w:p>
        </w:tc>
        <w:tc>
          <w:tcPr>
            <w:tcW w:w="2801" w:type="dxa"/>
            <w:noWrap/>
            <w:hideMark/>
          </w:tcPr>
          <w:p w14:paraId="5B40F08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5593F1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2BD553F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2029D3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2957390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1CD27BA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279A60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Aldgate</w:t>
            </w:r>
          </w:p>
        </w:tc>
        <w:tc>
          <w:tcPr>
            <w:tcW w:w="2801" w:type="dxa"/>
            <w:noWrap/>
            <w:hideMark/>
          </w:tcPr>
          <w:p w14:paraId="0FE4003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8E8058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3828356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996715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B86C8C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61B6905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D7A165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Burton</w:t>
            </w:r>
          </w:p>
        </w:tc>
        <w:tc>
          <w:tcPr>
            <w:tcW w:w="2801" w:type="dxa"/>
            <w:noWrap/>
            <w:hideMark/>
          </w:tcPr>
          <w:p w14:paraId="2FB80FF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4349B3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16" w:type="dxa"/>
            <w:noWrap/>
            <w:hideMark/>
          </w:tcPr>
          <w:p w14:paraId="7D82977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5FA40B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3C92AAF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r>
      <w:tr w:rsidR="001D02E3" w:rsidRPr="00015E1A" w14:paraId="0D9973A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5EAA33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Craigmore</w:t>
            </w:r>
          </w:p>
        </w:tc>
        <w:tc>
          <w:tcPr>
            <w:tcW w:w="2801" w:type="dxa"/>
            <w:noWrap/>
            <w:hideMark/>
          </w:tcPr>
          <w:p w14:paraId="658404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14BE5F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6661A19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A7FED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28D1A45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3A1EC59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2BD6C7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Daw Park</w:t>
            </w:r>
          </w:p>
        </w:tc>
        <w:tc>
          <w:tcPr>
            <w:tcW w:w="2801" w:type="dxa"/>
            <w:noWrap/>
            <w:hideMark/>
          </w:tcPr>
          <w:p w14:paraId="67F671D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479F48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05A704C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36F64C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1379939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63E8D7C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D4AAA3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Golden Grove</w:t>
            </w:r>
          </w:p>
        </w:tc>
        <w:tc>
          <w:tcPr>
            <w:tcW w:w="2801" w:type="dxa"/>
            <w:noWrap/>
            <w:hideMark/>
          </w:tcPr>
          <w:p w14:paraId="6471B32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8F407C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44DB919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66C691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807F2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5891B62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50FA2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Lockleys</w:t>
            </w:r>
          </w:p>
        </w:tc>
        <w:tc>
          <w:tcPr>
            <w:tcW w:w="2801" w:type="dxa"/>
            <w:noWrap/>
            <w:hideMark/>
          </w:tcPr>
          <w:p w14:paraId="0C99F4B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94D4FE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16" w:type="dxa"/>
            <w:noWrap/>
            <w:hideMark/>
          </w:tcPr>
          <w:p w14:paraId="75FEC80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A4B909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FF72D4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r>
      <w:tr w:rsidR="001D02E3" w:rsidRPr="00015E1A" w14:paraId="75061F3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15C8BE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Salisbury</w:t>
            </w:r>
          </w:p>
        </w:tc>
        <w:tc>
          <w:tcPr>
            <w:tcW w:w="2801" w:type="dxa"/>
            <w:noWrap/>
            <w:hideMark/>
          </w:tcPr>
          <w:p w14:paraId="267089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465C44A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5CC33EE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950AA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36B5BC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20F563C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1493AA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Toorak Gardens</w:t>
            </w:r>
          </w:p>
        </w:tc>
        <w:tc>
          <w:tcPr>
            <w:tcW w:w="2801" w:type="dxa"/>
            <w:noWrap/>
            <w:hideMark/>
          </w:tcPr>
          <w:p w14:paraId="615CE80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443EEF1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16" w:type="dxa"/>
            <w:noWrap/>
            <w:hideMark/>
          </w:tcPr>
          <w:p w14:paraId="3D676AA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437330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351C7D0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r>
      <w:tr w:rsidR="001D02E3" w:rsidRPr="00015E1A" w14:paraId="76851D2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0F9BD1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Fullarton Residential Care</w:t>
            </w:r>
          </w:p>
        </w:tc>
        <w:tc>
          <w:tcPr>
            <w:tcW w:w="2801" w:type="dxa"/>
            <w:noWrap/>
            <w:hideMark/>
          </w:tcPr>
          <w:p w14:paraId="27D78FA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13AF6B9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16" w:type="dxa"/>
            <w:noWrap/>
            <w:hideMark/>
          </w:tcPr>
          <w:p w14:paraId="4BBEBD6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F7611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1F78C0B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r>
      <w:tr w:rsidR="001D02E3" w:rsidRPr="00015E1A" w14:paraId="4372365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0F0D1A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Helping Hand Aged Care - Golden Grove</w:t>
            </w:r>
          </w:p>
        </w:tc>
        <w:tc>
          <w:tcPr>
            <w:tcW w:w="2801" w:type="dxa"/>
            <w:noWrap/>
            <w:hideMark/>
          </w:tcPr>
          <w:p w14:paraId="51A8340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CE014F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7B91BC5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0F4648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5AC1449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067C24E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3E335E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Helping Hand Aged Care - Ingle Farm</w:t>
            </w:r>
          </w:p>
        </w:tc>
        <w:tc>
          <w:tcPr>
            <w:tcW w:w="2801" w:type="dxa"/>
            <w:noWrap/>
            <w:hideMark/>
          </w:tcPr>
          <w:p w14:paraId="3E96AE9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5B5878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50</w:t>
            </w:r>
          </w:p>
        </w:tc>
        <w:tc>
          <w:tcPr>
            <w:tcW w:w="1016" w:type="dxa"/>
            <w:noWrap/>
            <w:hideMark/>
          </w:tcPr>
          <w:p w14:paraId="101C9B9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728" w:type="dxa"/>
            <w:noWrap/>
            <w:hideMark/>
          </w:tcPr>
          <w:p w14:paraId="3488972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50" w:type="dxa"/>
            <w:noWrap/>
            <w:hideMark/>
          </w:tcPr>
          <w:p w14:paraId="771BF46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74</w:t>
            </w:r>
          </w:p>
        </w:tc>
      </w:tr>
      <w:tr w:rsidR="001D02E3" w:rsidRPr="00015E1A" w14:paraId="57DAF89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7ECA43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Helping Hand Aged Care - Rotary House</w:t>
            </w:r>
          </w:p>
        </w:tc>
        <w:tc>
          <w:tcPr>
            <w:tcW w:w="2801" w:type="dxa"/>
            <w:noWrap/>
            <w:hideMark/>
          </w:tcPr>
          <w:p w14:paraId="5C6408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4A0432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16" w:type="dxa"/>
            <w:noWrap/>
            <w:hideMark/>
          </w:tcPr>
          <w:p w14:paraId="133CF15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4030C4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23FA63F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r>
      <w:tr w:rsidR="001D02E3" w:rsidRPr="00015E1A" w14:paraId="5A93304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29C2D6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Hillside Residential Care Centre</w:t>
            </w:r>
          </w:p>
        </w:tc>
        <w:tc>
          <w:tcPr>
            <w:tcW w:w="2801" w:type="dxa"/>
            <w:noWrap/>
            <w:hideMark/>
          </w:tcPr>
          <w:p w14:paraId="7C8758A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F6014D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c>
          <w:tcPr>
            <w:tcW w:w="1016" w:type="dxa"/>
            <w:noWrap/>
            <w:hideMark/>
          </w:tcPr>
          <w:p w14:paraId="540D769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238A848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50" w:type="dxa"/>
            <w:noWrap/>
            <w:hideMark/>
          </w:tcPr>
          <w:p w14:paraId="1409E49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r>
      <w:tr w:rsidR="001D02E3" w:rsidRPr="00015E1A" w14:paraId="6A272EB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1B8D10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Holly Residential Care Centre</w:t>
            </w:r>
          </w:p>
        </w:tc>
        <w:tc>
          <w:tcPr>
            <w:tcW w:w="2801" w:type="dxa"/>
            <w:noWrap/>
            <w:hideMark/>
          </w:tcPr>
          <w:p w14:paraId="2A37A2C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36B9C3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425482C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F2A11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4BE34DA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7CC6F02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5A49BA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Brighton</w:t>
            </w:r>
          </w:p>
        </w:tc>
        <w:tc>
          <w:tcPr>
            <w:tcW w:w="2801" w:type="dxa"/>
            <w:noWrap/>
            <w:hideMark/>
          </w:tcPr>
          <w:p w14:paraId="46F341D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D317A3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6E29A6A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EEA600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1071E76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65FB5ED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709502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Japara </w:t>
            </w:r>
            <w:proofErr w:type="gramStart"/>
            <w:r w:rsidRPr="001D02E3">
              <w:rPr>
                <w:rFonts w:ascii="Calibri" w:eastAsia="Times New Roman" w:hAnsi="Calibri" w:cs="Calibri"/>
                <w:b w:val="0"/>
                <w:bCs w:val="0"/>
                <w:color w:val="000000"/>
                <w:lang w:eastAsia="en-AU"/>
              </w:rPr>
              <w:t>The</w:t>
            </w:r>
            <w:proofErr w:type="gramEnd"/>
            <w:r w:rsidRPr="001D02E3">
              <w:rPr>
                <w:rFonts w:ascii="Calibri" w:eastAsia="Times New Roman" w:hAnsi="Calibri" w:cs="Calibri"/>
                <w:b w:val="0"/>
                <w:bCs w:val="0"/>
                <w:color w:val="000000"/>
                <w:lang w:eastAsia="en-AU"/>
              </w:rPr>
              <w:t xml:space="preserve"> Homestead</w:t>
            </w:r>
          </w:p>
        </w:tc>
        <w:tc>
          <w:tcPr>
            <w:tcW w:w="2801" w:type="dxa"/>
            <w:noWrap/>
            <w:hideMark/>
          </w:tcPr>
          <w:p w14:paraId="5B54E88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36915E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517AF63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5459DD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0AC5EBF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5531EC9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8251E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John Paul II Village Residential Care</w:t>
            </w:r>
          </w:p>
        </w:tc>
        <w:tc>
          <w:tcPr>
            <w:tcW w:w="2801" w:type="dxa"/>
            <w:noWrap/>
            <w:hideMark/>
          </w:tcPr>
          <w:p w14:paraId="008E2C0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93C835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518705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3EA2E6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0A03F74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3321A2E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FC2C70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Kalyra</w:t>
            </w:r>
            <w:proofErr w:type="spellEnd"/>
            <w:r w:rsidRPr="001D02E3">
              <w:rPr>
                <w:rFonts w:ascii="Calibri" w:eastAsia="Times New Roman" w:hAnsi="Calibri" w:cs="Calibri"/>
                <w:b w:val="0"/>
                <w:bCs w:val="0"/>
                <w:color w:val="000000"/>
                <w:lang w:eastAsia="en-AU"/>
              </w:rPr>
              <w:t xml:space="preserve"> McLaren Vale Aged Care</w:t>
            </w:r>
          </w:p>
        </w:tc>
        <w:tc>
          <w:tcPr>
            <w:tcW w:w="2801" w:type="dxa"/>
            <w:noWrap/>
            <w:hideMark/>
          </w:tcPr>
          <w:p w14:paraId="6E5AE91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0AD913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0DA9C8A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5843D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7D369C9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7104BDE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532C2F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Labrina</w:t>
            </w:r>
            <w:proofErr w:type="spellEnd"/>
            <w:r w:rsidRPr="001D02E3">
              <w:rPr>
                <w:rFonts w:ascii="Calibri" w:eastAsia="Times New Roman" w:hAnsi="Calibri" w:cs="Calibri"/>
                <w:b w:val="0"/>
                <w:bCs w:val="0"/>
                <w:color w:val="000000"/>
                <w:lang w:eastAsia="en-AU"/>
              </w:rPr>
              <w:t xml:space="preserve"> Village Residential Care</w:t>
            </w:r>
          </w:p>
        </w:tc>
        <w:tc>
          <w:tcPr>
            <w:tcW w:w="2801" w:type="dxa"/>
            <w:noWrap/>
            <w:hideMark/>
          </w:tcPr>
          <w:p w14:paraId="176DF86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0DFB1F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50BAC75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87F20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FFBFC2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7ED3796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4E0656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Little Para Hostel</w:t>
            </w:r>
          </w:p>
        </w:tc>
        <w:tc>
          <w:tcPr>
            <w:tcW w:w="2801" w:type="dxa"/>
            <w:noWrap/>
            <w:hideMark/>
          </w:tcPr>
          <w:p w14:paraId="4F9F46E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2C70235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c>
          <w:tcPr>
            <w:tcW w:w="1016" w:type="dxa"/>
            <w:noWrap/>
            <w:hideMark/>
          </w:tcPr>
          <w:p w14:paraId="6508EAD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22262E5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2DCBCF1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37</w:t>
            </w:r>
          </w:p>
        </w:tc>
      </w:tr>
      <w:tr w:rsidR="001D02E3" w:rsidRPr="00015E1A" w14:paraId="42C6E17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7D9172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Matthew Flinders Home Inc</w:t>
            </w:r>
          </w:p>
        </w:tc>
        <w:tc>
          <w:tcPr>
            <w:tcW w:w="2801" w:type="dxa"/>
            <w:noWrap/>
            <w:hideMark/>
          </w:tcPr>
          <w:p w14:paraId="7E5A231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301D13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57C5434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5B2585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50" w:type="dxa"/>
            <w:noWrap/>
            <w:hideMark/>
          </w:tcPr>
          <w:p w14:paraId="65F3531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33</w:t>
            </w:r>
          </w:p>
        </w:tc>
      </w:tr>
      <w:tr w:rsidR="001D02E3" w:rsidRPr="00015E1A" w14:paraId="37407A1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CD63C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McCracken Views Residential Care</w:t>
            </w:r>
          </w:p>
        </w:tc>
        <w:tc>
          <w:tcPr>
            <w:tcW w:w="2801" w:type="dxa"/>
            <w:noWrap/>
            <w:hideMark/>
          </w:tcPr>
          <w:p w14:paraId="317A313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7BE2BD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15A3FD4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37FBB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31C03F1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25C0A5E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5AC36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Mount Carmel Residential Care</w:t>
            </w:r>
          </w:p>
        </w:tc>
        <w:tc>
          <w:tcPr>
            <w:tcW w:w="2801" w:type="dxa"/>
            <w:noWrap/>
            <w:hideMark/>
          </w:tcPr>
          <w:p w14:paraId="7206FD7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113791A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1BDBAD9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559ECE8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4866AB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79F82AD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EDD4A5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Oaklands Park Lodge Residential Care</w:t>
            </w:r>
          </w:p>
        </w:tc>
        <w:tc>
          <w:tcPr>
            <w:tcW w:w="2801" w:type="dxa"/>
            <w:noWrap/>
            <w:hideMark/>
          </w:tcPr>
          <w:p w14:paraId="2A78BC0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4D3022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5E06A4A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FE778B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E0E69A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7495099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099D77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Oakwood Aged Care</w:t>
            </w:r>
          </w:p>
        </w:tc>
        <w:tc>
          <w:tcPr>
            <w:tcW w:w="2801" w:type="dxa"/>
            <w:noWrap/>
            <w:hideMark/>
          </w:tcPr>
          <w:p w14:paraId="08ECEC1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42B119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c>
          <w:tcPr>
            <w:tcW w:w="1016" w:type="dxa"/>
            <w:noWrap/>
            <w:hideMark/>
          </w:tcPr>
          <w:p w14:paraId="034EADC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7C6CFED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7C7A22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46</w:t>
            </w:r>
          </w:p>
        </w:tc>
      </w:tr>
      <w:tr w:rsidR="001D02E3" w:rsidRPr="00015E1A" w14:paraId="4024DB5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2655E7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Onkaparinga Lodge Residential Care</w:t>
            </w:r>
          </w:p>
        </w:tc>
        <w:tc>
          <w:tcPr>
            <w:tcW w:w="2801" w:type="dxa"/>
            <w:noWrap/>
            <w:hideMark/>
          </w:tcPr>
          <w:p w14:paraId="35E69D5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B2F6B8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53CC7C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7C7E31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A60017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0F35635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979741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Resthaven Murray Bridge</w:t>
            </w:r>
          </w:p>
        </w:tc>
        <w:tc>
          <w:tcPr>
            <w:tcW w:w="2801" w:type="dxa"/>
            <w:noWrap/>
            <w:hideMark/>
          </w:tcPr>
          <w:p w14:paraId="7366E42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4D4B918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56</w:t>
            </w:r>
          </w:p>
        </w:tc>
        <w:tc>
          <w:tcPr>
            <w:tcW w:w="1016" w:type="dxa"/>
            <w:noWrap/>
            <w:hideMark/>
          </w:tcPr>
          <w:p w14:paraId="671B788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23ECD1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c>
          <w:tcPr>
            <w:tcW w:w="1050" w:type="dxa"/>
            <w:noWrap/>
            <w:hideMark/>
          </w:tcPr>
          <w:p w14:paraId="4F2D12C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85</w:t>
            </w:r>
          </w:p>
        </w:tc>
      </w:tr>
      <w:tr w:rsidR="001D02E3" w:rsidRPr="00015E1A" w14:paraId="7E710AF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F00992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Rose Court Aged Care Facility</w:t>
            </w:r>
          </w:p>
        </w:tc>
        <w:tc>
          <w:tcPr>
            <w:tcW w:w="2801" w:type="dxa"/>
            <w:noWrap/>
            <w:hideMark/>
          </w:tcPr>
          <w:p w14:paraId="74FF8FE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B3FA57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23BBDAD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8C63ED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6864CF4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5611E18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14BAE3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Sheoak</w:t>
            </w:r>
            <w:proofErr w:type="spellEnd"/>
            <w:r w:rsidRPr="001D02E3">
              <w:rPr>
                <w:rFonts w:ascii="Calibri" w:eastAsia="Times New Roman" w:hAnsi="Calibri" w:cs="Calibri"/>
                <w:b w:val="0"/>
                <w:bCs w:val="0"/>
                <w:color w:val="000000"/>
                <w:lang w:eastAsia="en-AU"/>
              </w:rPr>
              <w:t xml:space="preserve"> Lodge</w:t>
            </w:r>
          </w:p>
        </w:tc>
        <w:tc>
          <w:tcPr>
            <w:tcW w:w="2801" w:type="dxa"/>
            <w:noWrap/>
            <w:hideMark/>
          </w:tcPr>
          <w:p w14:paraId="0F67134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05C47F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6F41A42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44322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5E8958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r>
      <w:tr w:rsidR="001D02E3" w:rsidRPr="00015E1A" w14:paraId="62B330F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72347D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Anna's Residential Care Facility</w:t>
            </w:r>
          </w:p>
        </w:tc>
        <w:tc>
          <w:tcPr>
            <w:tcW w:w="2801" w:type="dxa"/>
            <w:noWrap/>
            <w:hideMark/>
          </w:tcPr>
          <w:p w14:paraId="6F8733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30D3A5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28EE0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E3951D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804941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5E5A0F9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0F7349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Basil's at St Peters</w:t>
            </w:r>
          </w:p>
        </w:tc>
        <w:tc>
          <w:tcPr>
            <w:tcW w:w="2801" w:type="dxa"/>
            <w:noWrap/>
            <w:hideMark/>
          </w:tcPr>
          <w:p w14:paraId="26AA73E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42E45D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2E39CF9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ADD8F9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0D9CB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01CA0AA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DF88A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Star </w:t>
            </w:r>
            <w:proofErr w:type="gramStart"/>
            <w:r w:rsidRPr="001D02E3">
              <w:rPr>
                <w:rFonts w:ascii="Calibri" w:eastAsia="Times New Roman" w:hAnsi="Calibri" w:cs="Calibri"/>
                <w:b w:val="0"/>
                <w:bCs w:val="0"/>
                <w:color w:val="000000"/>
                <w:lang w:eastAsia="en-AU"/>
              </w:rPr>
              <w:t>Of</w:t>
            </w:r>
            <w:proofErr w:type="gramEnd"/>
            <w:r w:rsidRPr="001D02E3">
              <w:rPr>
                <w:rFonts w:ascii="Calibri" w:eastAsia="Times New Roman" w:hAnsi="Calibri" w:cs="Calibri"/>
                <w:b w:val="0"/>
                <w:bCs w:val="0"/>
                <w:color w:val="000000"/>
                <w:lang w:eastAsia="en-AU"/>
              </w:rPr>
              <w:t xml:space="preserve"> The Sea Home For The Aged</w:t>
            </w:r>
          </w:p>
        </w:tc>
        <w:tc>
          <w:tcPr>
            <w:tcW w:w="2801" w:type="dxa"/>
            <w:noWrap/>
            <w:hideMark/>
          </w:tcPr>
          <w:p w14:paraId="788B6A6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177DE08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531BCFF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D07368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48C3275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2D66C1E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F3D5A5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Tanunda Lutheran Home</w:t>
            </w:r>
          </w:p>
        </w:tc>
        <w:tc>
          <w:tcPr>
            <w:tcW w:w="2801" w:type="dxa"/>
            <w:noWrap/>
            <w:hideMark/>
          </w:tcPr>
          <w:p w14:paraId="0FC035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5BCB341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55</w:t>
            </w:r>
          </w:p>
        </w:tc>
        <w:tc>
          <w:tcPr>
            <w:tcW w:w="1016" w:type="dxa"/>
            <w:noWrap/>
            <w:hideMark/>
          </w:tcPr>
          <w:p w14:paraId="1D9AC00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54C6C78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50" w:type="dxa"/>
            <w:noWrap/>
            <w:hideMark/>
          </w:tcPr>
          <w:p w14:paraId="68E17C3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75</w:t>
            </w:r>
          </w:p>
        </w:tc>
      </w:tr>
      <w:tr w:rsidR="001D02E3" w:rsidRPr="00015E1A" w14:paraId="087B191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37117A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The Carlyle on Cross</w:t>
            </w:r>
          </w:p>
        </w:tc>
        <w:tc>
          <w:tcPr>
            <w:tcW w:w="2801" w:type="dxa"/>
            <w:noWrap/>
            <w:hideMark/>
          </w:tcPr>
          <w:p w14:paraId="54A585A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6D067BF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2CCD9F9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76F87C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50" w:type="dxa"/>
            <w:noWrap/>
            <w:hideMark/>
          </w:tcPr>
          <w:p w14:paraId="3CB8615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r>
      <w:tr w:rsidR="001D02E3" w:rsidRPr="00015E1A" w14:paraId="3152A6D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D8EA71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The House of Saint Hilarion</w:t>
            </w:r>
          </w:p>
        </w:tc>
        <w:tc>
          <w:tcPr>
            <w:tcW w:w="2801" w:type="dxa"/>
            <w:noWrap/>
            <w:hideMark/>
          </w:tcPr>
          <w:p w14:paraId="04AD3A0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049817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33</w:t>
            </w:r>
          </w:p>
        </w:tc>
        <w:tc>
          <w:tcPr>
            <w:tcW w:w="1016" w:type="dxa"/>
            <w:noWrap/>
            <w:hideMark/>
          </w:tcPr>
          <w:p w14:paraId="59C9839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22CA947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50ADA9A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50</w:t>
            </w:r>
          </w:p>
        </w:tc>
      </w:tr>
      <w:tr w:rsidR="001D02E3" w:rsidRPr="00015E1A" w14:paraId="6502368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20769E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The Philip Kennedy Centre Residential Care</w:t>
            </w:r>
          </w:p>
        </w:tc>
        <w:tc>
          <w:tcPr>
            <w:tcW w:w="2801" w:type="dxa"/>
            <w:noWrap/>
            <w:hideMark/>
          </w:tcPr>
          <w:p w14:paraId="31771E8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41DB302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10D345D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42A7A9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24</w:t>
            </w:r>
          </w:p>
        </w:tc>
        <w:tc>
          <w:tcPr>
            <w:tcW w:w="1050" w:type="dxa"/>
            <w:noWrap/>
            <w:hideMark/>
          </w:tcPr>
          <w:p w14:paraId="3CAD722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43</w:t>
            </w:r>
          </w:p>
        </w:tc>
      </w:tr>
      <w:tr w:rsidR="001D02E3" w:rsidRPr="00015E1A" w14:paraId="4516B9B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C18D62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Torrens Valley Aged Care</w:t>
            </w:r>
          </w:p>
        </w:tc>
        <w:tc>
          <w:tcPr>
            <w:tcW w:w="2801" w:type="dxa"/>
            <w:noWrap/>
            <w:hideMark/>
          </w:tcPr>
          <w:p w14:paraId="6FDBC44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5D0576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c>
          <w:tcPr>
            <w:tcW w:w="1016" w:type="dxa"/>
            <w:noWrap/>
            <w:hideMark/>
          </w:tcPr>
          <w:p w14:paraId="35ABEB3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F6AAA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5A21285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32</w:t>
            </w:r>
          </w:p>
        </w:tc>
      </w:tr>
      <w:tr w:rsidR="001D02E3" w:rsidRPr="00015E1A" w14:paraId="14E4592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90A4DA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UnitingSA</w:t>
            </w:r>
            <w:proofErr w:type="spellEnd"/>
            <w:r w:rsidRPr="001D02E3">
              <w:rPr>
                <w:rFonts w:ascii="Calibri" w:eastAsia="Times New Roman" w:hAnsi="Calibri" w:cs="Calibri"/>
                <w:b w:val="0"/>
                <w:bCs w:val="0"/>
                <w:color w:val="000000"/>
                <w:lang w:eastAsia="en-AU"/>
              </w:rPr>
              <w:t xml:space="preserve"> West Lakes</w:t>
            </w:r>
          </w:p>
        </w:tc>
        <w:tc>
          <w:tcPr>
            <w:tcW w:w="2801" w:type="dxa"/>
            <w:noWrap/>
            <w:hideMark/>
          </w:tcPr>
          <w:p w14:paraId="4B50FD5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South Australia</w:t>
            </w:r>
          </w:p>
        </w:tc>
        <w:tc>
          <w:tcPr>
            <w:tcW w:w="1016" w:type="dxa"/>
            <w:noWrap/>
            <w:hideMark/>
          </w:tcPr>
          <w:p w14:paraId="7D14DD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24900B2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509977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C055D9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6333A3F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1806A5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Campbell Town Health and Community Services</w:t>
            </w:r>
          </w:p>
        </w:tc>
        <w:tc>
          <w:tcPr>
            <w:tcW w:w="2801" w:type="dxa"/>
            <w:noWrap/>
            <w:hideMark/>
          </w:tcPr>
          <w:p w14:paraId="667D381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Tasmania</w:t>
            </w:r>
          </w:p>
        </w:tc>
        <w:tc>
          <w:tcPr>
            <w:tcW w:w="1016" w:type="dxa"/>
            <w:noWrap/>
            <w:hideMark/>
          </w:tcPr>
          <w:p w14:paraId="6CDCCCB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DA5D7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E53C4B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EAF393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0AA5EA1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C49F3D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Fred French Nursing Home</w:t>
            </w:r>
          </w:p>
        </w:tc>
        <w:tc>
          <w:tcPr>
            <w:tcW w:w="2801" w:type="dxa"/>
            <w:noWrap/>
            <w:hideMark/>
          </w:tcPr>
          <w:p w14:paraId="1C1CC1D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Tasmania</w:t>
            </w:r>
          </w:p>
        </w:tc>
        <w:tc>
          <w:tcPr>
            <w:tcW w:w="1016" w:type="dxa"/>
            <w:noWrap/>
            <w:hideMark/>
          </w:tcPr>
          <w:p w14:paraId="1645588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16" w:type="dxa"/>
            <w:noWrap/>
            <w:hideMark/>
          </w:tcPr>
          <w:p w14:paraId="7D6223C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904A43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21C16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r>
      <w:tr w:rsidR="001D02E3" w:rsidRPr="00015E1A" w14:paraId="598E271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06FEA9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Glenview Community Services Inc.</w:t>
            </w:r>
          </w:p>
        </w:tc>
        <w:tc>
          <w:tcPr>
            <w:tcW w:w="2801" w:type="dxa"/>
            <w:noWrap/>
            <w:hideMark/>
          </w:tcPr>
          <w:p w14:paraId="0087B5E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Tasmania</w:t>
            </w:r>
          </w:p>
        </w:tc>
        <w:tc>
          <w:tcPr>
            <w:tcW w:w="1016" w:type="dxa"/>
            <w:noWrap/>
            <w:hideMark/>
          </w:tcPr>
          <w:p w14:paraId="715A379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41</w:t>
            </w:r>
          </w:p>
        </w:tc>
        <w:tc>
          <w:tcPr>
            <w:tcW w:w="1016" w:type="dxa"/>
            <w:noWrap/>
            <w:hideMark/>
          </w:tcPr>
          <w:p w14:paraId="2D13AE2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70CF96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77C8486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46</w:t>
            </w:r>
          </w:p>
        </w:tc>
      </w:tr>
      <w:tr w:rsidR="001D02E3" w:rsidRPr="00015E1A" w14:paraId="6889506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63C93C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The Queen Victoria Home</w:t>
            </w:r>
          </w:p>
        </w:tc>
        <w:tc>
          <w:tcPr>
            <w:tcW w:w="2801" w:type="dxa"/>
            <w:noWrap/>
            <w:hideMark/>
          </w:tcPr>
          <w:p w14:paraId="7CFF430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Tasmania</w:t>
            </w:r>
          </w:p>
        </w:tc>
        <w:tc>
          <w:tcPr>
            <w:tcW w:w="1016" w:type="dxa"/>
            <w:noWrap/>
            <w:hideMark/>
          </w:tcPr>
          <w:p w14:paraId="67BBC47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296D614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438A16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B95AFE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r>
      <w:tr w:rsidR="001D02E3" w:rsidRPr="00015E1A" w14:paraId="43B14B0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6D7831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Uniting </w:t>
            </w:r>
            <w:proofErr w:type="spellStart"/>
            <w:r w:rsidRPr="001D02E3">
              <w:rPr>
                <w:rFonts w:ascii="Calibri" w:eastAsia="Times New Roman" w:hAnsi="Calibri" w:cs="Calibri"/>
                <w:b w:val="0"/>
                <w:bCs w:val="0"/>
                <w:color w:val="000000"/>
                <w:lang w:eastAsia="en-AU"/>
              </w:rPr>
              <w:t>AgeWell</w:t>
            </w:r>
            <w:proofErr w:type="spellEnd"/>
            <w:r w:rsidRPr="001D02E3">
              <w:rPr>
                <w:rFonts w:ascii="Calibri" w:eastAsia="Times New Roman" w:hAnsi="Calibri" w:cs="Calibri"/>
                <w:b w:val="0"/>
                <w:bCs w:val="0"/>
                <w:color w:val="000000"/>
                <w:lang w:eastAsia="en-AU"/>
              </w:rPr>
              <w:t xml:space="preserve"> </w:t>
            </w:r>
            <w:proofErr w:type="spellStart"/>
            <w:r w:rsidRPr="001D02E3">
              <w:rPr>
                <w:rFonts w:ascii="Calibri" w:eastAsia="Times New Roman" w:hAnsi="Calibri" w:cs="Calibri"/>
                <w:b w:val="0"/>
                <w:bCs w:val="0"/>
                <w:color w:val="000000"/>
                <w:lang w:eastAsia="en-AU"/>
              </w:rPr>
              <w:t>Strathdevon</w:t>
            </w:r>
            <w:proofErr w:type="spellEnd"/>
          </w:p>
        </w:tc>
        <w:tc>
          <w:tcPr>
            <w:tcW w:w="2801" w:type="dxa"/>
            <w:noWrap/>
            <w:hideMark/>
          </w:tcPr>
          <w:p w14:paraId="24CDD94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Tasmania</w:t>
            </w:r>
          </w:p>
        </w:tc>
        <w:tc>
          <w:tcPr>
            <w:tcW w:w="1016" w:type="dxa"/>
            <w:noWrap/>
            <w:hideMark/>
          </w:tcPr>
          <w:p w14:paraId="08149E2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1A033A1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8D7957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18DB04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5022F3E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F185F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Alan David Lodge</w:t>
            </w:r>
          </w:p>
        </w:tc>
        <w:tc>
          <w:tcPr>
            <w:tcW w:w="2801" w:type="dxa"/>
            <w:noWrap/>
            <w:hideMark/>
          </w:tcPr>
          <w:p w14:paraId="04ADB6F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74FFD5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2B6B88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6D1657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A2F357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53F78EC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BF56D6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Alpine Health - Kiewa Valley House MPS</w:t>
            </w:r>
          </w:p>
        </w:tc>
        <w:tc>
          <w:tcPr>
            <w:tcW w:w="2801" w:type="dxa"/>
            <w:noWrap/>
            <w:hideMark/>
          </w:tcPr>
          <w:p w14:paraId="1173F64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8BC734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609FA1C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70DCBC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174F302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00C23A22"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7D853B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Brighton</w:t>
            </w:r>
          </w:p>
        </w:tc>
        <w:tc>
          <w:tcPr>
            <w:tcW w:w="2801" w:type="dxa"/>
            <w:noWrap/>
            <w:hideMark/>
          </w:tcPr>
          <w:p w14:paraId="610F5C0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54B6C1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597F650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752DAB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09D61E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4725592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8B4F89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Burnside</w:t>
            </w:r>
          </w:p>
        </w:tc>
        <w:tc>
          <w:tcPr>
            <w:tcW w:w="2801" w:type="dxa"/>
            <w:noWrap/>
            <w:hideMark/>
          </w:tcPr>
          <w:p w14:paraId="31B107C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F84381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3E6943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749513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2BDD1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2F6C484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FE0BAF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Parkview Malvern East</w:t>
            </w:r>
          </w:p>
        </w:tc>
        <w:tc>
          <w:tcPr>
            <w:tcW w:w="2801" w:type="dxa"/>
            <w:noWrap/>
            <w:hideMark/>
          </w:tcPr>
          <w:p w14:paraId="6B70B48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DCB489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5AAC615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21FC91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387303F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5963707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151656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Arcare</w:t>
            </w:r>
            <w:proofErr w:type="spellEnd"/>
            <w:r w:rsidRPr="001D02E3">
              <w:rPr>
                <w:rFonts w:ascii="Calibri" w:eastAsia="Times New Roman" w:hAnsi="Calibri" w:cs="Calibri"/>
                <w:b w:val="0"/>
                <w:bCs w:val="0"/>
                <w:color w:val="000000"/>
                <w:lang w:eastAsia="en-AU"/>
              </w:rPr>
              <w:t xml:space="preserve"> Portarlington</w:t>
            </w:r>
          </w:p>
        </w:tc>
        <w:tc>
          <w:tcPr>
            <w:tcW w:w="2801" w:type="dxa"/>
            <w:noWrap/>
            <w:hideMark/>
          </w:tcPr>
          <w:p w14:paraId="6AAB04F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3DE96F1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3F5686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578F70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CA9CE7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3AB60D8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712F67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Aurrum</w:t>
            </w:r>
            <w:proofErr w:type="spellEnd"/>
            <w:r w:rsidRPr="001D02E3">
              <w:rPr>
                <w:rFonts w:ascii="Calibri" w:eastAsia="Times New Roman" w:hAnsi="Calibri" w:cs="Calibri"/>
                <w:b w:val="0"/>
                <w:bCs w:val="0"/>
                <w:color w:val="000000"/>
                <w:lang w:eastAsia="en-AU"/>
              </w:rPr>
              <w:t xml:space="preserve"> Brunswick</w:t>
            </w:r>
          </w:p>
        </w:tc>
        <w:tc>
          <w:tcPr>
            <w:tcW w:w="2801" w:type="dxa"/>
            <w:noWrap/>
            <w:hideMark/>
          </w:tcPr>
          <w:p w14:paraId="0D86420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2A081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129F8AB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0D990C5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37A024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r>
      <w:tr w:rsidR="001D02E3" w:rsidRPr="00015E1A" w14:paraId="5B5C39D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B425E8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Aurrum</w:t>
            </w:r>
            <w:proofErr w:type="spellEnd"/>
            <w:r w:rsidRPr="001D02E3">
              <w:rPr>
                <w:rFonts w:ascii="Calibri" w:eastAsia="Times New Roman" w:hAnsi="Calibri" w:cs="Calibri"/>
                <w:b w:val="0"/>
                <w:bCs w:val="0"/>
                <w:color w:val="000000"/>
                <w:lang w:eastAsia="en-AU"/>
              </w:rPr>
              <w:t xml:space="preserve"> Reservoir</w:t>
            </w:r>
          </w:p>
        </w:tc>
        <w:tc>
          <w:tcPr>
            <w:tcW w:w="2801" w:type="dxa"/>
            <w:noWrap/>
            <w:hideMark/>
          </w:tcPr>
          <w:p w14:paraId="0C30CFE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7A3FA7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8CBF67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3BA907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744F4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3288433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AB529C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Banawah</w:t>
            </w:r>
            <w:proofErr w:type="spellEnd"/>
          </w:p>
        </w:tc>
        <w:tc>
          <w:tcPr>
            <w:tcW w:w="2801" w:type="dxa"/>
            <w:noWrap/>
            <w:hideMark/>
          </w:tcPr>
          <w:p w14:paraId="130FA54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A43AE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717F5AA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DC4CCD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1F36C2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58B0262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3B439A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Banksia Lodge Residential Aged Care Service</w:t>
            </w:r>
          </w:p>
        </w:tc>
        <w:tc>
          <w:tcPr>
            <w:tcW w:w="2801" w:type="dxa"/>
            <w:noWrap/>
            <w:hideMark/>
          </w:tcPr>
          <w:p w14:paraId="3413738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944226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5E8251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5E3466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B11E5F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7A1FE08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C64131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Baptcare</w:t>
            </w:r>
            <w:proofErr w:type="spellEnd"/>
            <w:r w:rsidRPr="001D02E3">
              <w:rPr>
                <w:rFonts w:ascii="Calibri" w:eastAsia="Times New Roman" w:hAnsi="Calibri" w:cs="Calibri"/>
                <w:b w:val="0"/>
                <w:bCs w:val="0"/>
                <w:color w:val="000000"/>
                <w:lang w:eastAsia="en-AU"/>
              </w:rPr>
              <w:t xml:space="preserve"> - </w:t>
            </w:r>
            <w:proofErr w:type="spellStart"/>
            <w:r w:rsidRPr="001D02E3">
              <w:rPr>
                <w:rFonts w:ascii="Calibri" w:eastAsia="Times New Roman" w:hAnsi="Calibri" w:cs="Calibri"/>
                <w:b w:val="0"/>
                <w:bCs w:val="0"/>
                <w:color w:val="000000"/>
                <w:lang w:eastAsia="en-AU"/>
              </w:rPr>
              <w:t>Westhaven</w:t>
            </w:r>
            <w:proofErr w:type="spellEnd"/>
            <w:r w:rsidRPr="001D02E3">
              <w:rPr>
                <w:rFonts w:ascii="Calibri" w:eastAsia="Times New Roman" w:hAnsi="Calibri" w:cs="Calibri"/>
                <w:b w:val="0"/>
                <w:bCs w:val="0"/>
                <w:color w:val="000000"/>
                <w:lang w:eastAsia="en-AU"/>
              </w:rPr>
              <w:t xml:space="preserve"> Community</w:t>
            </w:r>
          </w:p>
        </w:tc>
        <w:tc>
          <w:tcPr>
            <w:tcW w:w="2801" w:type="dxa"/>
            <w:noWrap/>
            <w:hideMark/>
          </w:tcPr>
          <w:p w14:paraId="063C445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115F32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521CFDB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D3D852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7C2A342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09710E8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921F7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Baptcare</w:t>
            </w:r>
            <w:proofErr w:type="spellEnd"/>
            <w:r w:rsidRPr="001D02E3">
              <w:rPr>
                <w:rFonts w:ascii="Calibri" w:eastAsia="Times New Roman" w:hAnsi="Calibri" w:cs="Calibri"/>
                <w:b w:val="0"/>
                <w:bCs w:val="0"/>
                <w:color w:val="000000"/>
                <w:lang w:eastAsia="en-AU"/>
              </w:rPr>
              <w:t xml:space="preserve"> Wyndham Lodge Community</w:t>
            </w:r>
          </w:p>
        </w:tc>
        <w:tc>
          <w:tcPr>
            <w:tcW w:w="2801" w:type="dxa"/>
            <w:noWrap/>
            <w:hideMark/>
          </w:tcPr>
          <w:p w14:paraId="4FCE27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32BCB2C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0C2357B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2E8854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D4EF74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785B2F0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AD6076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Belvedere Aged Care</w:t>
            </w:r>
          </w:p>
        </w:tc>
        <w:tc>
          <w:tcPr>
            <w:tcW w:w="2801" w:type="dxa"/>
            <w:noWrap/>
            <w:hideMark/>
          </w:tcPr>
          <w:p w14:paraId="6FE63EB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F003BC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702511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EED5BF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2EEA5C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80ABF5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2E15FC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Benetas</w:t>
            </w:r>
            <w:proofErr w:type="spellEnd"/>
            <w:r w:rsidRPr="001D02E3">
              <w:rPr>
                <w:rFonts w:ascii="Calibri" w:eastAsia="Times New Roman" w:hAnsi="Calibri" w:cs="Calibri"/>
                <w:b w:val="0"/>
                <w:bCs w:val="0"/>
                <w:color w:val="000000"/>
                <w:lang w:eastAsia="en-AU"/>
              </w:rPr>
              <w:t xml:space="preserve"> Corowa Court</w:t>
            </w:r>
          </w:p>
        </w:tc>
        <w:tc>
          <w:tcPr>
            <w:tcW w:w="2801" w:type="dxa"/>
            <w:noWrap/>
            <w:hideMark/>
          </w:tcPr>
          <w:p w14:paraId="2B23B7E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453AAC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68CB908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47444A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B7AFB6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707FB38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307D88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Benetas</w:t>
            </w:r>
            <w:proofErr w:type="spellEnd"/>
            <w:r w:rsidRPr="001D02E3">
              <w:rPr>
                <w:rFonts w:ascii="Calibri" w:eastAsia="Times New Roman" w:hAnsi="Calibri" w:cs="Calibri"/>
                <w:b w:val="0"/>
                <w:bCs w:val="0"/>
                <w:color w:val="000000"/>
                <w:lang w:eastAsia="en-AU"/>
              </w:rPr>
              <w:t xml:space="preserve"> Dalkeith Gardens</w:t>
            </w:r>
          </w:p>
        </w:tc>
        <w:tc>
          <w:tcPr>
            <w:tcW w:w="2801" w:type="dxa"/>
            <w:noWrap/>
            <w:hideMark/>
          </w:tcPr>
          <w:p w14:paraId="2F0AF08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1BA9FC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7F9026E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83139B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737F2A1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r>
      <w:tr w:rsidR="001D02E3" w:rsidRPr="00015E1A" w14:paraId="6147094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563DE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Benetas</w:t>
            </w:r>
            <w:proofErr w:type="spellEnd"/>
            <w:r w:rsidRPr="001D02E3">
              <w:rPr>
                <w:rFonts w:ascii="Calibri" w:eastAsia="Times New Roman" w:hAnsi="Calibri" w:cs="Calibri"/>
                <w:b w:val="0"/>
                <w:bCs w:val="0"/>
                <w:color w:val="000000"/>
                <w:lang w:eastAsia="en-AU"/>
              </w:rPr>
              <w:t xml:space="preserve"> St Paul's Terrace</w:t>
            </w:r>
          </w:p>
        </w:tc>
        <w:tc>
          <w:tcPr>
            <w:tcW w:w="2801" w:type="dxa"/>
            <w:noWrap/>
            <w:hideMark/>
          </w:tcPr>
          <w:p w14:paraId="3F91502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4BC0F4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7DA3ECD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4C1D53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6B1D620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2451C99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A129C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BlueCross Elly Kay</w:t>
            </w:r>
          </w:p>
        </w:tc>
        <w:tc>
          <w:tcPr>
            <w:tcW w:w="2801" w:type="dxa"/>
            <w:noWrap/>
            <w:hideMark/>
          </w:tcPr>
          <w:p w14:paraId="1FCD83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A49F41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7225A8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9B21C1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0ED8D4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7874F0F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647326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BlueCross Ivanhoe</w:t>
            </w:r>
          </w:p>
        </w:tc>
        <w:tc>
          <w:tcPr>
            <w:tcW w:w="2801" w:type="dxa"/>
            <w:noWrap/>
            <w:hideMark/>
          </w:tcPr>
          <w:p w14:paraId="4465A03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9C02F0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64</w:t>
            </w:r>
          </w:p>
        </w:tc>
        <w:tc>
          <w:tcPr>
            <w:tcW w:w="1016" w:type="dxa"/>
            <w:noWrap/>
            <w:hideMark/>
          </w:tcPr>
          <w:p w14:paraId="2CD9F4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4076058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0ABFBA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81</w:t>
            </w:r>
          </w:p>
        </w:tc>
      </w:tr>
      <w:tr w:rsidR="001D02E3" w:rsidRPr="00015E1A" w14:paraId="3AF11C4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49149C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BlueCross </w:t>
            </w:r>
            <w:proofErr w:type="spellStart"/>
            <w:r w:rsidRPr="001D02E3">
              <w:rPr>
                <w:rFonts w:ascii="Calibri" w:eastAsia="Times New Roman" w:hAnsi="Calibri" w:cs="Calibri"/>
                <w:b w:val="0"/>
                <w:bCs w:val="0"/>
                <w:color w:val="000000"/>
                <w:lang w:eastAsia="en-AU"/>
              </w:rPr>
              <w:t>Karinya</w:t>
            </w:r>
            <w:proofErr w:type="spellEnd"/>
            <w:r w:rsidRPr="001D02E3">
              <w:rPr>
                <w:rFonts w:ascii="Calibri" w:eastAsia="Times New Roman" w:hAnsi="Calibri" w:cs="Calibri"/>
                <w:b w:val="0"/>
                <w:bCs w:val="0"/>
                <w:color w:val="000000"/>
                <w:lang w:eastAsia="en-AU"/>
              </w:rPr>
              <w:t xml:space="preserve"> Grove</w:t>
            </w:r>
          </w:p>
        </w:tc>
        <w:tc>
          <w:tcPr>
            <w:tcW w:w="2801" w:type="dxa"/>
            <w:noWrap/>
            <w:hideMark/>
          </w:tcPr>
          <w:p w14:paraId="34C7678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0DA730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377C22C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04FAF9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C11337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5376ECD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2C1DAF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BlueCross The Boulevard</w:t>
            </w:r>
          </w:p>
        </w:tc>
        <w:tc>
          <w:tcPr>
            <w:tcW w:w="2801" w:type="dxa"/>
            <w:noWrap/>
            <w:hideMark/>
          </w:tcPr>
          <w:p w14:paraId="11FB32B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CD66F3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975D37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83F774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5D04F1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6242386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F9B3DA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BSL Aged Care - Clifton Hill</w:t>
            </w:r>
          </w:p>
        </w:tc>
        <w:tc>
          <w:tcPr>
            <w:tcW w:w="2801" w:type="dxa"/>
            <w:noWrap/>
            <w:hideMark/>
          </w:tcPr>
          <w:p w14:paraId="519959A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312478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34</w:t>
            </w:r>
          </w:p>
        </w:tc>
        <w:tc>
          <w:tcPr>
            <w:tcW w:w="1016" w:type="dxa"/>
            <w:noWrap/>
            <w:hideMark/>
          </w:tcPr>
          <w:p w14:paraId="6F4E94F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4B5341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50" w:type="dxa"/>
            <w:noWrap/>
            <w:hideMark/>
          </w:tcPr>
          <w:p w14:paraId="269CA3B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53</w:t>
            </w:r>
          </w:p>
        </w:tc>
      </w:tr>
      <w:tr w:rsidR="001D02E3" w:rsidRPr="00015E1A" w14:paraId="1C97324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BC2553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Donvale</w:t>
            </w:r>
          </w:p>
        </w:tc>
        <w:tc>
          <w:tcPr>
            <w:tcW w:w="2801" w:type="dxa"/>
            <w:noWrap/>
            <w:hideMark/>
          </w:tcPr>
          <w:p w14:paraId="394D088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B4C4D0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1933CB4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30B26E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DE1702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468B4A3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44219B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Bupa Eastwood</w:t>
            </w:r>
          </w:p>
        </w:tc>
        <w:tc>
          <w:tcPr>
            <w:tcW w:w="2801" w:type="dxa"/>
            <w:noWrap/>
            <w:hideMark/>
          </w:tcPr>
          <w:p w14:paraId="16E09FB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25B6E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48A30C0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211987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681346A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3161071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F4791A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Casterton Memorial Hospital Nursing Home</w:t>
            </w:r>
          </w:p>
        </w:tc>
        <w:tc>
          <w:tcPr>
            <w:tcW w:w="2801" w:type="dxa"/>
            <w:noWrap/>
            <w:hideMark/>
          </w:tcPr>
          <w:p w14:paraId="57ACAD3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67E954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131FE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5ED99C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730AC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66CAC5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9CFBFC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Charles Brownlow Retirement Village</w:t>
            </w:r>
          </w:p>
        </w:tc>
        <w:tc>
          <w:tcPr>
            <w:tcW w:w="2801" w:type="dxa"/>
            <w:noWrap/>
            <w:hideMark/>
          </w:tcPr>
          <w:p w14:paraId="31FD6A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1F8BE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1EBCB29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81CF95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1A96635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1E7FB90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C65733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Charlesbrook</w:t>
            </w:r>
            <w:proofErr w:type="spellEnd"/>
          </w:p>
        </w:tc>
        <w:tc>
          <w:tcPr>
            <w:tcW w:w="2801" w:type="dxa"/>
            <w:noWrap/>
            <w:hideMark/>
          </w:tcPr>
          <w:p w14:paraId="0B025E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4E773F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6E5921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C718EC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5B7E7C9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4A9B3FE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DD6A9A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Cheltenham Manor</w:t>
            </w:r>
          </w:p>
        </w:tc>
        <w:tc>
          <w:tcPr>
            <w:tcW w:w="2801" w:type="dxa"/>
            <w:noWrap/>
            <w:hideMark/>
          </w:tcPr>
          <w:p w14:paraId="4F37A9F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581107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6361C95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975470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33385A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0548F05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C08D0F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Claremont Terrace</w:t>
            </w:r>
          </w:p>
        </w:tc>
        <w:tc>
          <w:tcPr>
            <w:tcW w:w="2801" w:type="dxa"/>
            <w:noWrap/>
            <w:hideMark/>
          </w:tcPr>
          <w:p w14:paraId="6944EA1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3D48EA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C72706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D4E9B9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BB40C4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3064E36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FFBC05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Corangamarah</w:t>
            </w:r>
            <w:proofErr w:type="spellEnd"/>
          </w:p>
        </w:tc>
        <w:tc>
          <w:tcPr>
            <w:tcW w:w="2801" w:type="dxa"/>
            <w:noWrap/>
            <w:hideMark/>
          </w:tcPr>
          <w:p w14:paraId="780E7E0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F06BE9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20CBA40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F60078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20D398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6914849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B6BF60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Craigcare</w:t>
            </w:r>
            <w:proofErr w:type="spellEnd"/>
            <w:r w:rsidRPr="001D02E3">
              <w:rPr>
                <w:rFonts w:ascii="Calibri" w:eastAsia="Times New Roman" w:hAnsi="Calibri" w:cs="Calibri"/>
                <w:b w:val="0"/>
                <w:bCs w:val="0"/>
                <w:color w:val="000000"/>
                <w:lang w:eastAsia="en-AU"/>
              </w:rPr>
              <w:t xml:space="preserve"> Mornington</w:t>
            </w:r>
          </w:p>
        </w:tc>
        <w:tc>
          <w:tcPr>
            <w:tcW w:w="2801" w:type="dxa"/>
            <w:noWrap/>
            <w:hideMark/>
          </w:tcPr>
          <w:p w14:paraId="67CA922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155EF0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38BFF2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6C053F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0B62D1B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16482DA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5312DA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Edenvale</w:t>
            </w:r>
            <w:proofErr w:type="spellEnd"/>
            <w:r w:rsidRPr="001D02E3">
              <w:rPr>
                <w:rFonts w:ascii="Calibri" w:eastAsia="Times New Roman" w:hAnsi="Calibri" w:cs="Calibri"/>
                <w:b w:val="0"/>
                <w:bCs w:val="0"/>
                <w:color w:val="000000"/>
                <w:lang w:eastAsia="en-AU"/>
              </w:rPr>
              <w:t xml:space="preserve"> Manor Aged Care Facility</w:t>
            </w:r>
          </w:p>
        </w:tc>
        <w:tc>
          <w:tcPr>
            <w:tcW w:w="2801" w:type="dxa"/>
            <w:noWrap/>
            <w:hideMark/>
          </w:tcPr>
          <w:p w14:paraId="4AB0383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568FE0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07E5416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10B12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20DE96B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r>
      <w:tr w:rsidR="001D02E3" w:rsidRPr="00015E1A" w14:paraId="45339F0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FACA54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Epping Gardens</w:t>
            </w:r>
          </w:p>
        </w:tc>
        <w:tc>
          <w:tcPr>
            <w:tcW w:w="2801" w:type="dxa"/>
            <w:noWrap/>
            <w:hideMark/>
          </w:tcPr>
          <w:p w14:paraId="7D4D979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4BE67C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c>
          <w:tcPr>
            <w:tcW w:w="1016" w:type="dxa"/>
            <w:noWrap/>
            <w:hideMark/>
          </w:tcPr>
          <w:p w14:paraId="37A046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AB7338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014167B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r>
      <w:tr w:rsidR="001D02E3" w:rsidRPr="00015E1A" w14:paraId="00BEDA9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4530A0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Epping Meadows Care Community</w:t>
            </w:r>
          </w:p>
        </w:tc>
        <w:tc>
          <w:tcPr>
            <w:tcW w:w="2801" w:type="dxa"/>
            <w:noWrap/>
            <w:hideMark/>
          </w:tcPr>
          <w:p w14:paraId="30B3981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4DE680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134974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405BB6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AF2D41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4DB6087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DBAE5A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Benalla</w:t>
            </w:r>
          </w:p>
        </w:tc>
        <w:tc>
          <w:tcPr>
            <w:tcW w:w="2801" w:type="dxa"/>
            <w:noWrap/>
            <w:hideMark/>
          </w:tcPr>
          <w:p w14:paraId="7609739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3A5A08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48</w:t>
            </w:r>
          </w:p>
        </w:tc>
        <w:tc>
          <w:tcPr>
            <w:tcW w:w="1016" w:type="dxa"/>
            <w:noWrap/>
            <w:hideMark/>
          </w:tcPr>
          <w:p w14:paraId="640CEDC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5F0BD49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50" w:type="dxa"/>
            <w:noWrap/>
            <w:hideMark/>
          </w:tcPr>
          <w:p w14:paraId="63E7C67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63</w:t>
            </w:r>
          </w:p>
        </w:tc>
      </w:tr>
      <w:tr w:rsidR="001D02E3" w:rsidRPr="00015E1A" w14:paraId="52451F5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0F7E75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Bentleigh</w:t>
            </w:r>
          </w:p>
        </w:tc>
        <w:tc>
          <w:tcPr>
            <w:tcW w:w="2801" w:type="dxa"/>
            <w:noWrap/>
            <w:hideMark/>
          </w:tcPr>
          <w:p w14:paraId="01724F8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961582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46801B9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BAFA7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5CC6D0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r>
      <w:tr w:rsidR="001D02E3" w:rsidRPr="00015E1A" w14:paraId="5311410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721020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Wattle Glen</w:t>
            </w:r>
          </w:p>
        </w:tc>
        <w:tc>
          <w:tcPr>
            <w:tcW w:w="2801" w:type="dxa"/>
            <w:noWrap/>
            <w:hideMark/>
          </w:tcPr>
          <w:p w14:paraId="7858DF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471DB4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39</w:t>
            </w:r>
          </w:p>
        </w:tc>
        <w:tc>
          <w:tcPr>
            <w:tcW w:w="1016" w:type="dxa"/>
            <w:noWrap/>
            <w:hideMark/>
          </w:tcPr>
          <w:p w14:paraId="1EF504E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8C93BC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50" w:type="dxa"/>
            <w:noWrap/>
            <w:hideMark/>
          </w:tcPr>
          <w:p w14:paraId="1B0612F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50</w:t>
            </w:r>
          </w:p>
        </w:tc>
      </w:tr>
      <w:tr w:rsidR="001D02E3" w:rsidRPr="00015E1A" w14:paraId="4FE7475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270A84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Estia</w:t>
            </w:r>
            <w:proofErr w:type="spellEnd"/>
            <w:r w:rsidRPr="001D02E3">
              <w:rPr>
                <w:rFonts w:ascii="Calibri" w:eastAsia="Times New Roman" w:hAnsi="Calibri" w:cs="Calibri"/>
                <w:b w:val="0"/>
                <w:bCs w:val="0"/>
                <w:color w:val="000000"/>
                <w:lang w:eastAsia="en-AU"/>
              </w:rPr>
              <w:t xml:space="preserve"> Health Werribee</w:t>
            </w:r>
          </w:p>
        </w:tc>
        <w:tc>
          <w:tcPr>
            <w:tcW w:w="2801" w:type="dxa"/>
            <w:noWrap/>
            <w:hideMark/>
          </w:tcPr>
          <w:p w14:paraId="66F5C46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D7B837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066E8DD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A43903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D00B9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66B2FFB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DCF409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Eva Tilley Memorial Hostel</w:t>
            </w:r>
          </w:p>
        </w:tc>
        <w:tc>
          <w:tcPr>
            <w:tcW w:w="2801" w:type="dxa"/>
            <w:noWrap/>
            <w:hideMark/>
          </w:tcPr>
          <w:p w14:paraId="22EE2E1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66AC92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69B48C4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E7569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956EC4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5E1FF92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959A99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Fronditha </w:t>
            </w:r>
            <w:proofErr w:type="spellStart"/>
            <w:r w:rsidRPr="001D02E3">
              <w:rPr>
                <w:rFonts w:ascii="Calibri" w:eastAsia="Times New Roman" w:hAnsi="Calibri" w:cs="Calibri"/>
                <w:b w:val="0"/>
                <w:bCs w:val="0"/>
                <w:color w:val="000000"/>
                <w:lang w:eastAsia="en-AU"/>
              </w:rPr>
              <w:t>Thalpori</w:t>
            </w:r>
            <w:proofErr w:type="spellEnd"/>
            <w:r w:rsidRPr="001D02E3">
              <w:rPr>
                <w:rFonts w:ascii="Calibri" w:eastAsia="Times New Roman" w:hAnsi="Calibri" w:cs="Calibri"/>
                <w:b w:val="0"/>
                <w:bCs w:val="0"/>
                <w:color w:val="000000"/>
                <w:lang w:eastAsia="en-AU"/>
              </w:rPr>
              <w:t xml:space="preserve"> Aged Care Services - St Albans</w:t>
            </w:r>
          </w:p>
        </w:tc>
        <w:tc>
          <w:tcPr>
            <w:tcW w:w="2801" w:type="dxa"/>
            <w:noWrap/>
            <w:hideMark/>
          </w:tcPr>
          <w:p w14:paraId="7FCBBF0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66C39C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40F2214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3F25B6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23AA7A3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r>
      <w:tr w:rsidR="001D02E3" w:rsidRPr="00015E1A" w14:paraId="558F1EC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779F59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Gibson Street Complex</w:t>
            </w:r>
          </w:p>
        </w:tc>
        <w:tc>
          <w:tcPr>
            <w:tcW w:w="2801" w:type="dxa"/>
            <w:noWrap/>
            <w:hideMark/>
          </w:tcPr>
          <w:p w14:paraId="6CCFB09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6B6920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50D1C7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308E54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751BB6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0E8BE59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D89CFD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Hailey House Hostel</w:t>
            </w:r>
          </w:p>
        </w:tc>
        <w:tc>
          <w:tcPr>
            <w:tcW w:w="2801" w:type="dxa"/>
            <w:noWrap/>
            <w:hideMark/>
          </w:tcPr>
          <w:p w14:paraId="7AF8600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588A0F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05950FD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28C426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19DB565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351A846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6D57AB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Havilah on Palmerston</w:t>
            </w:r>
          </w:p>
        </w:tc>
        <w:tc>
          <w:tcPr>
            <w:tcW w:w="2801" w:type="dxa"/>
            <w:noWrap/>
            <w:hideMark/>
          </w:tcPr>
          <w:p w14:paraId="36D2A0D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9704AF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73F7D14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52530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ED464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4805793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EE7CCD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Hepburn House</w:t>
            </w:r>
          </w:p>
        </w:tc>
        <w:tc>
          <w:tcPr>
            <w:tcW w:w="2801" w:type="dxa"/>
            <w:noWrap/>
            <w:hideMark/>
          </w:tcPr>
          <w:p w14:paraId="7DA9F4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C23112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6855193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3B476E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5D41FFF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r>
      <w:tr w:rsidR="001D02E3" w:rsidRPr="00015E1A" w14:paraId="5FB2064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20BC03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Hillview Bunyip Aged Care Inc</w:t>
            </w:r>
          </w:p>
        </w:tc>
        <w:tc>
          <w:tcPr>
            <w:tcW w:w="2801" w:type="dxa"/>
            <w:noWrap/>
            <w:hideMark/>
          </w:tcPr>
          <w:p w14:paraId="17DA1A9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53A91B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52F5AE5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62E1F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281915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2708CC2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599C66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Holmwood</w:t>
            </w:r>
            <w:proofErr w:type="spellEnd"/>
            <w:r w:rsidRPr="001D02E3">
              <w:rPr>
                <w:rFonts w:ascii="Calibri" w:eastAsia="Times New Roman" w:hAnsi="Calibri" w:cs="Calibri"/>
                <w:b w:val="0"/>
                <w:bCs w:val="0"/>
                <w:color w:val="000000"/>
                <w:lang w:eastAsia="en-AU"/>
              </w:rPr>
              <w:t xml:space="preserve"> Aged Care</w:t>
            </w:r>
          </w:p>
        </w:tc>
        <w:tc>
          <w:tcPr>
            <w:tcW w:w="2801" w:type="dxa"/>
            <w:noWrap/>
            <w:hideMark/>
          </w:tcPr>
          <w:p w14:paraId="175CECC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2F4713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56A7826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341765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3165BC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6833B98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70C102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Hope Aged Care Brunswick</w:t>
            </w:r>
          </w:p>
        </w:tc>
        <w:tc>
          <w:tcPr>
            <w:tcW w:w="2801" w:type="dxa"/>
            <w:noWrap/>
            <w:hideMark/>
          </w:tcPr>
          <w:p w14:paraId="64D4421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3DF866B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7D8945B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64418A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D73A2A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r>
      <w:tr w:rsidR="001D02E3" w:rsidRPr="00015E1A" w14:paraId="6CA1862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E8E965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Hope Aged Care Gladstone Park</w:t>
            </w:r>
          </w:p>
        </w:tc>
        <w:tc>
          <w:tcPr>
            <w:tcW w:w="2801" w:type="dxa"/>
            <w:noWrap/>
            <w:hideMark/>
          </w:tcPr>
          <w:p w14:paraId="6F2B5D8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DAEF11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6B64918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C2F66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11866A1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06EE182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EE0D5C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Isomer Aged Care Facility</w:t>
            </w:r>
          </w:p>
        </w:tc>
        <w:tc>
          <w:tcPr>
            <w:tcW w:w="2801" w:type="dxa"/>
            <w:noWrap/>
            <w:hideMark/>
          </w:tcPr>
          <w:p w14:paraId="0276543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08A884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c>
          <w:tcPr>
            <w:tcW w:w="1016" w:type="dxa"/>
            <w:noWrap/>
            <w:hideMark/>
          </w:tcPr>
          <w:p w14:paraId="2D9B80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1A974B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1CEE8EE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r>
      <w:tr w:rsidR="001D02E3" w:rsidRPr="00015E1A" w14:paraId="537FA89A"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2AB0D8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Balmoral Grove</w:t>
            </w:r>
          </w:p>
        </w:tc>
        <w:tc>
          <w:tcPr>
            <w:tcW w:w="2801" w:type="dxa"/>
            <w:noWrap/>
            <w:hideMark/>
          </w:tcPr>
          <w:p w14:paraId="6731D13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D345CD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5CDB460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319655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05261D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0B6EA73A"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5CAED9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Bayview</w:t>
            </w:r>
          </w:p>
        </w:tc>
        <w:tc>
          <w:tcPr>
            <w:tcW w:w="2801" w:type="dxa"/>
            <w:noWrap/>
            <w:hideMark/>
          </w:tcPr>
          <w:p w14:paraId="050A543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84C79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28CE8EB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747072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1AE983B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5305EAD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0DD373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Central Park</w:t>
            </w:r>
          </w:p>
        </w:tc>
        <w:tc>
          <w:tcPr>
            <w:tcW w:w="2801" w:type="dxa"/>
            <w:noWrap/>
            <w:hideMark/>
          </w:tcPr>
          <w:p w14:paraId="219B6BC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283943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6CDA5F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08D55B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191EF0B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4ED101D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45C313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Elanora</w:t>
            </w:r>
          </w:p>
        </w:tc>
        <w:tc>
          <w:tcPr>
            <w:tcW w:w="2801" w:type="dxa"/>
            <w:noWrap/>
            <w:hideMark/>
          </w:tcPr>
          <w:p w14:paraId="1FD9C68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0A1187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3F331E6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2723667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41D9B0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7810722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D623C0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Kirralee</w:t>
            </w:r>
          </w:p>
        </w:tc>
        <w:tc>
          <w:tcPr>
            <w:tcW w:w="2801" w:type="dxa"/>
            <w:noWrap/>
            <w:hideMark/>
          </w:tcPr>
          <w:p w14:paraId="0CA64B0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29883D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1006891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5C6748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972115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164FA50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C4F01F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Japara </w:t>
            </w:r>
            <w:proofErr w:type="spellStart"/>
            <w:r w:rsidRPr="001D02E3">
              <w:rPr>
                <w:rFonts w:ascii="Calibri" w:eastAsia="Times New Roman" w:hAnsi="Calibri" w:cs="Calibri"/>
                <w:b w:val="0"/>
                <w:bCs w:val="0"/>
                <w:color w:val="000000"/>
                <w:lang w:eastAsia="en-AU"/>
              </w:rPr>
              <w:t>Roccoco</w:t>
            </w:r>
            <w:proofErr w:type="spellEnd"/>
          </w:p>
        </w:tc>
        <w:tc>
          <w:tcPr>
            <w:tcW w:w="2801" w:type="dxa"/>
            <w:noWrap/>
            <w:hideMark/>
          </w:tcPr>
          <w:p w14:paraId="6E0AE5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332576B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3F48550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4F29B6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A40782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4B0B5B4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3396DD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Rosanna Views</w:t>
            </w:r>
          </w:p>
        </w:tc>
        <w:tc>
          <w:tcPr>
            <w:tcW w:w="2801" w:type="dxa"/>
            <w:noWrap/>
            <w:hideMark/>
          </w:tcPr>
          <w:p w14:paraId="0D37EC6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3576268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10B1F3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5D0738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78ED84C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43D1F95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C6400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Japara Rye Sands</w:t>
            </w:r>
          </w:p>
        </w:tc>
        <w:tc>
          <w:tcPr>
            <w:tcW w:w="2801" w:type="dxa"/>
            <w:noWrap/>
            <w:hideMark/>
          </w:tcPr>
          <w:p w14:paraId="1F9401E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C1A945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72B9FD7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43D7D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6090A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53D99E1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CDC5A8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Japara St </w:t>
            </w:r>
            <w:proofErr w:type="spellStart"/>
            <w:r w:rsidRPr="001D02E3">
              <w:rPr>
                <w:rFonts w:ascii="Calibri" w:eastAsia="Times New Roman" w:hAnsi="Calibri" w:cs="Calibri"/>
                <w:b w:val="0"/>
                <w:bCs w:val="0"/>
                <w:color w:val="000000"/>
                <w:lang w:eastAsia="en-AU"/>
              </w:rPr>
              <w:t>Judes</w:t>
            </w:r>
            <w:proofErr w:type="spellEnd"/>
          </w:p>
        </w:tc>
        <w:tc>
          <w:tcPr>
            <w:tcW w:w="2801" w:type="dxa"/>
            <w:noWrap/>
            <w:hideMark/>
          </w:tcPr>
          <w:p w14:paraId="0C8A627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33EF11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7577435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B5F12F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09671D3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r>
      <w:tr w:rsidR="001D02E3" w:rsidRPr="00015E1A" w14:paraId="4F11F8F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A01F23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Japara </w:t>
            </w:r>
            <w:proofErr w:type="spellStart"/>
            <w:r w:rsidRPr="001D02E3">
              <w:rPr>
                <w:rFonts w:ascii="Calibri" w:eastAsia="Times New Roman" w:hAnsi="Calibri" w:cs="Calibri"/>
                <w:b w:val="0"/>
                <w:bCs w:val="0"/>
                <w:color w:val="000000"/>
                <w:lang w:eastAsia="en-AU"/>
              </w:rPr>
              <w:t>Trugo</w:t>
            </w:r>
            <w:proofErr w:type="spellEnd"/>
            <w:r w:rsidRPr="001D02E3">
              <w:rPr>
                <w:rFonts w:ascii="Calibri" w:eastAsia="Times New Roman" w:hAnsi="Calibri" w:cs="Calibri"/>
                <w:b w:val="0"/>
                <w:bCs w:val="0"/>
                <w:color w:val="000000"/>
                <w:lang w:eastAsia="en-AU"/>
              </w:rPr>
              <w:t xml:space="preserve"> Place</w:t>
            </w:r>
          </w:p>
        </w:tc>
        <w:tc>
          <w:tcPr>
            <w:tcW w:w="2801" w:type="dxa"/>
            <w:noWrap/>
            <w:hideMark/>
          </w:tcPr>
          <w:p w14:paraId="27B55D0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3BFA3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19EA6F3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1B866F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A530C7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2991F29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096E7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Killara Hostel</w:t>
            </w:r>
          </w:p>
        </w:tc>
        <w:tc>
          <w:tcPr>
            <w:tcW w:w="2801" w:type="dxa"/>
            <w:noWrap/>
            <w:hideMark/>
          </w:tcPr>
          <w:p w14:paraId="53DFB1F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7BADEF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6708973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9D67D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4A503D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DCDB07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C174A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Kowree</w:t>
            </w:r>
            <w:proofErr w:type="spellEnd"/>
            <w:r w:rsidRPr="001D02E3">
              <w:rPr>
                <w:rFonts w:ascii="Calibri" w:eastAsia="Times New Roman" w:hAnsi="Calibri" w:cs="Calibri"/>
                <w:b w:val="0"/>
                <w:bCs w:val="0"/>
                <w:color w:val="000000"/>
                <w:lang w:eastAsia="en-AU"/>
              </w:rPr>
              <w:t xml:space="preserve"> Nursing Home Unit</w:t>
            </w:r>
          </w:p>
        </w:tc>
        <w:tc>
          <w:tcPr>
            <w:tcW w:w="2801" w:type="dxa"/>
            <w:noWrap/>
            <w:hideMark/>
          </w:tcPr>
          <w:p w14:paraId="50A529F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B48003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443DE24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51E879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4F44CF3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r>
      <w:tr w:rsidR="001D02E3" w:rsidRPr="00015E1A" w14:paraId="69CDDD9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81C3EF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Langwarrin Community Aged Care</w:t>
            </w:r>
          </w:p>
        </w:tc>
        <w:tc>
          <w:tcPr>
            <w:tcW w:w="2801" w:type="dxa"/>
            <w:noWrap/>
            <w:hideMark/>
          </w:tcPr>
          <w:p w14:paraId="0EA9601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2D7B5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c>
          <w:tcPr>
            <w:tcW w:w="1016" w:type="dxa"/>
            <w:noWrap/>
            <w:hideMark/>
          </w:tcPr>
          <w:p w14:paraId="7869780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12F08C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0470789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34</w:t>
            </w:r>
          </w:p>
        </w:tc>
      </w:tr>
      <w:tr w:rsidR="001D02E3" w:rsidRPr="00015E1A" w14:paraId="79B69B4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42673D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Lynden Aged Care</w:t>
            </w:r>
          </w:p>
        </w:tc>
        <w:tc>
          <w:tcPr>
            <w:tcW w:w="2801" w:type="dxa"/>
            <w:noWrap/>
            <w:hideMark/>
          </w:tcPr>
          <w:p w14:paraId="6236523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8FD361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0511D57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8373BC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9FC28D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0194ADD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04A239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Martin Luther Homes</w:t>
            </w:r>
          </w:p>
        </w:tc>
        <w:tc>
          <w:tcPr>
            <w:tcW w:w="2801" w:type="dxa"/>
            <w:noWrap/>
            <w:hideMark/>
          </w:tcPr>
          <w:p w14:paraId="17444C1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32271DD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16" w:type="dxa"/>
            <w:noWrap/>
            <w:hideMark/>
          </w:tcPr>
          <w:p w14:paraId="21AF952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7F98B7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B67A0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r>
      <w:tr w:rsidR="001D02E3" w:rsidRPr="00015E1A" w14:paraId="7B460A5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E71B3A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Mayflower Brighton</w:t>
            </w:r>
          </w:p>
        </w:tc>
        <w:tc>
          <w:tcPr>
            <w:tcW w:w="2801" w:type="dxa"/>
            <w:noWrap/>
            <w:hideMark/>
          </w:tcPr>
          <w:p w14:paraId="4B070D7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89BDC8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3E68FD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CBF5C9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44FFA6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1210BAA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814326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mecwacare</w:t>
            </w:r>
            <w:proofErr w:type="spellEnd"/>
            <w:r w:rsidRPr="001D02E3">
              <w:rPr>
                <w:rFonts w:ascii="Calibri" w:eastAsia="Times New Roman" w:hAnsi="Calibri" w:cs="Calibri"/>
                <w:b w:val="0"/>
                <w:bCs w:val="0"/>
                <w:color w:val="000000"/>
                <w:lang w:eastAsia="en-AU"/>
              </w:rPr>
              <w:t xml:space="preserve"> John Atchison Centre</w:t>
            </w:r>
          </w:p>
        </w:tc>
        <w:tc>
          <w:tcPr>
            <w:tcW w:w="2801" w:type="dxa"/>
            <w:noWrap/>
            <w:hideMark/>
          </w:tcPr>
          <w:p w14:paraId="29DE861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8C9FC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57DC984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4C9AEC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8431F3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78C0E6B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A1F8B8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Mercy Place Boronia</w:t>
            </w:r>
          </w:p>
        </w:tc>
        <w:tc>
          <w:tcPr>
            <w:tcW w:w="2801" w:type="dxa"/>
            <w:noWrap/>
            <w:hideMark/>
          </w:tcPr>
          <w:p w14:paraId="6738402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403473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3CD07B7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51CBC8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5A79410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0A385CF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6D189D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Mercy Place Montrose</w:t>
            </w:r>
          </w:p>
        </w:tc>
        <w:tc>
          <w:tcPr>
            <w:tcW w:w="2801" w:type="dxa"/>
            <w:noWrap/>
            <w:hideMark/>
          </w:tcPr>
          <w:p w14:paraId="0FA1C96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CB78AF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385C1CA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0C4C9A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877E27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5E5D5DA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C763A2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Mercy Place Templestowe</w:t>
            </w:r>
          </w:p>
        </w:tc>
        <w:tc>
          <w:tcPr>
            <w:tcW w:w="2801" w:type="dxa"/>
            <w:noWrap/>
            <w:hideMark/>
          </w:tcPr>
          <w:p w14:paraId="1EA2A93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14266C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B6E3B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EFFFBE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D6FA01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4F11DB1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8012B5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Mercy Place Warrnambool</w:t>
            </w:r>
          </w:p>
        </w:tc>
        <w:tc>
          <w:tcPr>
            <w:tcW w:w="2801" w:type="dxa"/>
            <w:noWrap/>
            <w:hideMark/>
          </w:tcPr>
          <w:p w14:paraId="2FE8A13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A7E8BF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33CB237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31B9B2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251C706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6EC12BB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56EAE2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lastRenderedPageBreak/>
              <w:t>Northside</w:t>
            </w:r>
            <w:proofErr w:type="spellEnd"/>
            <w:r w:rsidRPr="001D02E3">
              <w:rPr>
                <w:rFonts w:ascii="Calibri" w:eastAsia="Times New Roman" w:hAnsi="Calibri" w:cs="Calibri"/>
                <w:b w:val="0"/>
                <w:bCs w:val="0"/>
                <w:color w:val="000000"/>
                <w:lang w:eastAsia="en-AU"/>
              </w:rPr>
              <w:t xml:space="preserve"> Aged Persons Mental Health Residential Care Facility</w:t>
            </w:r>
          </w:p>
        </w:tc>
        <w:tc>
          <w:tcPr>
            <w:tcW w:w="2801" w:type="dxa"/>
            <w:noWrap/>
            <w:hideMark/>
          </w:tcPr>
          <w:p w14:paraId="021BED1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463DD9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0639510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FE5B8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AE0D7B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31E0751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5D3BB0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Olivet Aged Persons Home</w:t>
            </w:r>
          </w:p>
        </w:tc>
        <w:tc>
          <w:tcPr>
            <w:tcW w:w="2801" w:type="dxa"/>
            <w:noWrap/>
            <w:hideMark/>
          </w:tcPr>
          <w:p w14:paraId="26BA45B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3127A3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06E6806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3D961C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558A335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06690C2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DBB06D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Outlook Gardens Aged Care</w:t>
            </w:r>
          </w:p>
        </w:tc>
        <w:tc>
          <w:tcPr>
            <w:tcW w:w="2801" w:type="dxa"/>
            <w:noWrap/>
            <w:hideMark/>
          </w:tcPr>
          <w:p w14:paraId="0B02DCA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7D68A5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4C8515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2883771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67CA23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40CE3F9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D0E08C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Peninsula Grange Aged Care</w:t>
            </w:r>
          </w:p>
        </w:tc>
        <w:tc>
          <w:tcPr>
            <w:tcW w:w="2801" w:type="dxa"/>
            <w:noWrap/>
            <w:hideMark/>
          </w:tcPr>
          <w:p w14:paraId="5E7380B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01E2F8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7111D3E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3FA8BB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DD007F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409F1EB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9922F5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Penshurst Nursing Home</w:t>
            </w:r>
          </w:p>
        </w:tc>
        <w:tc>
          <w:tcPr>
            <w:tcW w:w="2801" w:type="dxa"/>
            <w:noWrap/>
            <w:hideMark/>
          </w:tcPr>
          <w:p w14:paraId="582DF78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67E3D0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3F906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3754A1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25A8325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6489813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7286DB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Point Cook Manor</w:t>
            </w:r>
          </w:p>
        </w:tc>
        <w:tc>
          <w:tcPr>
            <w:tcW w:w="2801" w:type="dxa"/>
            <w:noWrap/>
            <w:hideMark/>
          </w:tcPr>
          <w:p w14:paraId="050668D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1EFD12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483773A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25B8C4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D2160C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68A629F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7B24F0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Racecourse Grange Residential Care</w:t>
            </w:r>
          </w:p>
        </w:tc>
        <w:tc>
          <w:tcPr>
            <w:tcW w:w="2801" w:type="dxa"/>
            <w:noWrap/>
            <w:hideMark/>
          </w:tcPr>
          <w:p w14:paraId="3E8E960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F1DBC1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32C5B7B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626B16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5701A1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6F9EB07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E397AC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Rathdowne Place</w:t>
            </w:r>
          </w:p>
        </w:tc>
        <w:tc>
          <w:tcPr>
            <w:tcW w:w="2801" w:type="dxa"/>
            <w:noWrap/>
            <w:hideMark/>
          </w:tcPr>
          <w:p w14:paraId="6E27F00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D30C85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23826C4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D809BE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9E920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0EDAA71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EEE0C8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Regis East Malvern</w:t>
            </w:r>
          </w:p>
        </w:tc>
        <w:tc>
          <w:tcPr>
            <w:tcW w:w="2801" w:type="dxa"/>
            <w:noWrap/>
            <w:hideMark/>
          </w:tcPr>
          <w:p w14:paraId="7D63E5F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C7B35A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DC58B8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E858CE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47A9CB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590EA9A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DAA0F0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Regis Fawkner</w:t>
            </w:r>
          </w:p>
        </w:tc>
        <w:tc>
          <w:tcPr>
            <w:tcW w:w="2801" w:type="dxa"/>
            <w:noWrap/>
            <w:hideMark/>
          </w:tcPr>
          <w:p w14:paraId="500F7BB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D095B0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6AF686B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E9C077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12D6E4A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0D53B8B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EC046C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Regis Ontario</w:t>
            </w:r>
          </w:p>
        </w:tc>
        <w:tc>
          <w:tcPr>
            <w:tcW w:w="2801" w:type="dxa"/>
            <w:noWrap/>
            <w:hideMark/>
          </w:tcPr>
          <w:p w14:paraId="1168E4B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01BFE5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4CF8A3E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9B5728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40F8369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r>
      <w:tr w:rsidR="001D02E3" w:rsidRPr="00015E1A" w14:paraId="5722DC8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79FE11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Rowville Manor</w:t>
            </w:r>
          </w:p>
        </w:tc>
        <w:tc>
          <w:tcPr>
            <w:tcW w:w="2801" w:type="dxa"/>
            <w:noWrap/>
            <w:hideMark/>
          </w:tcPr>
          <w:p w14:paraId="3B8AF83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D60123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49A6C9F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E9E5B8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3C2AF5C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68CAF67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04806F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Royal Freemasons Benalla</w:t>
            </w:r>
          </w:p>
        </w:tc>
        <w:tc>
          <w:tcPr>
            <w:tcW w:w="2801" w:type="dxa"/>
            <w:noWrap/>
            <w:hideMark/>
          </w:tcPr>
          <w:p w14:paraId="563FF8D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F3A120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16" w:type="dxa"/>
            <w:noWrap/>
            <w:hideMark/>
          </w:tcPr>
          <w:p w14:paraId="21D303D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74732D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1760C8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18DAB0E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51526F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Royal Freemasons Bendigo</w:t>
            </w:r>
          </w:p>
        </w:tc>
        <w:tc>
          <w:tcPr>
            <w:tcW w:w="2801" w:type="dxa"/>
            <w:noWrap/>
            <w:hideMark/>
          </w:tcPr>
          <w:p w14:paraId="678514B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777BC4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77E611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66031E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4368719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0470005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2AD017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Royal Freemasons Moe</w:t>
            </w:r>
          </w:p>
        </w:tc>
        <w:tc>
          <w:tcPr>
            <w:tcW w:w="2801" w:type="dxa"/>
            <w:noWrap/>
            <w:hideMark/>
          </w:tcPr>
          <w:p w14:paraId="521F419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42469F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4020B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D79BD9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26AC0B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0C5DCB1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1A3D5D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Salisbury House Nursing Home</w:t>
            </w:r>
          </w:p>
        </w:tc>
        <w:tc>
          <w:tcPr>
            <w:tcW w:w="2801" w:type="dxa"/>
            <w:noWrap/>
            <w:hideMark/>
          </w:tcPr>
          <w:p w14:paraId="6550C4D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69D78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421DF5C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126A7CC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1A42B67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028C52E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715B47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Samarinda</w:t>
            </w:r>
            <w:proofErr w:type="spellEnd"/>
            <w:r w:rsidRPr="001D02E3">
              <w:rPr>
                <w:rFonts w:ascii="Calibri" w:eastAsia="Times New Roman" w:hAnsi="Calibri" w:cs="Calibri"/>
                <w:b w:val="0"/>
                <w:bCs w:val="0"/>
                <w:color w:val="000000"/>
                <w:lang w:eastAsia="en-AU"/>
              </w:rPr>
              <w:t xml:space="preserve"> Lodge</w:t>
            </w:r>
          </w:p>
        </w:tc>
        <w:tc>
          <w:tcPr>
            <w:tcW w:w="2801" w:type="dxa"/>
            <w:noWrap/>
            <w:hideMark/>
          </w:tcPr>
          <w:p w14:paraId="26B8A2D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44B6CF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2C9F2FC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1F95B3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62CDFA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65134FA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38DD6F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Sunlight Residential Aged Care</w:t>
            </w:r>
          </w:p>
        </w:tc>
        <w:tc>
          <w:tcPr>
            <w:tcW w:w="2801" w:type="dxa"/>
            <w:noWrap/>
            <w:hideMark/>
          </w:tcPr>
          <w:p w14:paraId="337CACC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0FE23F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40B69F5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90C641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B688DC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33C1C024"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2405AB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Templestowe Manor</w:t>
            </w:r>
          </w:p>
        </w:tc>
        <w:tc>
          <w:tcPr>
            <w:tcW w:w="2801" w:type="dxa"/>
            <w:noWrap/>
            <w:hideMark/>
          </w:tcPr>
          <w:p w14:paraId="19E440B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6494B04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373CA72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CE4946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81EE19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77AE95A6"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154EC8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Twin Parks Aged Care Centre</w:t>
            </w:r>
          </w:p>
        </w:tc>
        <w:tc>
          <w:tcPr>
            <w:tcW w:w="2801" w:type="dxa"/>
            <w:noWrap/>
            <w:hideMark/>
          </w:tcPr>
          <w:p w14:paraId="0202E35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3D75FF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c>
          <w:tcPr>
            <w:tcW w:w="1016" w:type="dxa"/>
            <w:noWrap/>
            <w:hideMark/>
          </w:tcPr>
          <w:p w14:paraId="3889296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10708E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05ED324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329F65A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4C8D7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Uniting </w:t>
            </w:r>
            <w:proofErr w:type="spellStart"/>
            <w:r w:rsidRPr="001D02E3">
              <w:rPr>
                <w:rFonts w:ascii="Calibri" w:eastAsia="Times New Roman" w:hAnsi="Calibri" w:cs="Calibri"/>
                <w:b w:val="0"/>
                <w:bCs w:val="0"/>
                <w:color w:val="000000"/>
                <w:lang w:eastAsia="en-AU"/>
              </w:rPr>
              <w:t>AgeWell</w:t>
            </w:r>
            <w:proofErr w:type="spellEnd"/>
            <w:r w:rsidRPr="001D02E3">
              <w:rPr>
                <w:rFonts w:ascii="Calibri" w:eastAsia="Times New Roman" w:hAnsi="Calibri" w:cs="Calibri"/>
                <w:b w:val="0"/>
                <w:bCs w:val="0"/>
                <w:color w:val="000000"/>
                <w:lang w:eastAsia="en-AU"/>
              </w:rPr>
              <w:t xml:space="preserve"> Noble Park</w:t>
            </w:r>
          </w:p>
        </w:tc>
        <w:tc>
          <w:tcPr>
            <w:tcW w:w="2801" w:type="dxa"/>
            <w:noWrap/>
            <w:hideMark/>
          </w:tcPr>
          <w:p w14:paraId="62DCDEB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E59A27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5FBABD1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19F42F7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7CD862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46D8A28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B2B73B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Uniting </w:t>
            </w:r>
            <w:proofErr w:type="spellStart"/>
            <w:r w:rsidRPr="001D02E3">
              <w:rPr>
                <w:rFonts w:ascii="Calibri" w:eastAsia="Times New Roman" w:hAnsi="Calibri" w:cs="Calibri"/>
                <w:b w:val="0"/>
                <w:bCs w:val="0"/>
                <w:color w:val="000000"/>
                <w:lang w:eastAsia="en-AU"/>
              </w:rPr>
              <w:t>AgeWell</w:t>
            </w:r>
            <w:proofErr w:type="spellEnd"/>
            <w:r w:rsidRPr="001D02E3">
              <w:rPr>
                <w:rFonts w:ascii="Calibri" w:eastAsia="Times New Roman" w:hAnsi="Calibri" w:cs="Calibri"/>
                <w:b w:val="0"/>
                <w:bCs w:val="0"/>
                <w:color w:val="000000"/>
                <w:lang w:eastAsia="en-AU"/>
              </w:rPr>
              <w:t xml:space="preserve"> </w:t>
            </w:r>
            <w:proofErr w:type="spellStart"/>
            <w:r w:rsidRPr="001D02E3">
              <w:rPr>
                <w:rFonts w:ascii="Calibri" w:eastAsia="Times New Roman" w:hAnsi="Calibri" w:cs="Calibri"/>
                <w:b w:val="0"/>
                <w:bCs w:val="0"/>
                <w:color w:val="000000"/>
                <w:lang w:eastAsia="en-AU"/>
              </w:rPr>
              <w:t>Strathdon</w:t>
            </w:r>
            <w:proofErr w:type="spellEnd"/>
            <w:r w:rsidRPr="001D02E3">
              <w:rPr>
                <w:rFonts w:ascii="Calibri" w:eastAsia="Times New Roman" w:hAnsi="Calibri" w:cs="Calibri"/>
                <w:b w:val="0"/>
                <w:bCs w:val="0"/>
                <w:color w:val="000000"/>
                <w:lang w:eastAsia="en-AU"/>
              </w:rPr>
              <w:t xml:space="preserve"> Community</w:t>
            </w:r>
          </w:p>
        </w:tc>
        <w:tc>
          <w:tcPr>
            <w:tcW w:w="2801" w:type="dxa"/>
            <w:noWrap/>
            <w:hideMark/>
          </w:tcPr>
          <w:p w14:paraId="4D03F63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C08C29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c>
          <w:tcPr>
            <w:tcW w:w="1016" w:type="dxa"/>
            <w:noWrap/>
            <w:hideMark/>
          </w:tcPr>
          <w:p w14:paraId="671E004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4FEAE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97133A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40</w:t>
            </w:r>
          </w:p>
        </w:tc>
      </w:tr>
      <w:tr w:rsidR="001D02E3" w:rsidRPr="00015E1A" w14:paraId="52FE862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CB0B84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Victoria Grange Residential Aged Care Facility</w:t>
            </w:r>
          </w:p>
        </w:tc>
        <w:tc>
          <w:tcPr>
            <w:tcW w:w="2801" w:type="dxa"/>
            <w:noWrap/>
            <w:hideMark/>
          </w:tcPr>
          <w:p w14:paraId="129AE5A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B68C0F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CBF64E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58F9D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199592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233DEB5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FB677E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Victorian Elderly Chinese Hostel</w:t>
            </w:r>
          </w:p>
        </w:tc>
        <w:tc>
          <w:tcPr>
            <w:tcW w:w="2801" w:type="dxa"/>
            <w:noWrap/>
            <w:hideMark/>
          </w:tcPr>
          <w:p w14:paraId="262296B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17FD7E8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72EB6E1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CEB1D8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2D9A93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7BAAFBC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0AA743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Villa Maria Catholic Homes Bundoora Aged Care Residence</w:t>
            </w:r>
          </w:p>
        </w:tc>
        <w:tc>
          <w:tcPr>
            <w:tcW w:w="2801" w:type="dxa"/>
            <w:noWrap/>
            <w:hideMark/>
          </w:tcPr>
          <w:p w14:paraId="2639AA9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0D5139D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0023F4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E6DBE8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53338CB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4A96834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12267F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Villa Maria Catholic Homes Wantirna Aged Care Residence</w:t>
            </w:r>
          </w:p>
        </w:tc>
        <w:tc>
          <w:tcPr>
            <w:tcW w:w="2801" w:type="dxa"/>
            <w:noWrap/>
            <w:hideMark/>
          </w:tcPr>
          <w:p w14:paraId="2FFB23A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092BA7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55</w:t>
            </w:r>
          </w:p>
        </w:tc>
        <w:tc>
          <w:tcPr>
            <w:tcW w:w="1016" w:type="dxa"/>
            <w:noWrap/>
            <w:hideMark/>
          </w:tcPr>
          <w:p w14:paraId="2808656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6527427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30</w:t>
            </w:r>
          </w:p>
        </w:tc>
        <w:tc>
          <w:tcPr>
            <w:tcW w:w="1050" w:type="dxa"/>
            <w:noWrap/>
            <w:hideMark/>
          </w:tcPr>
          <w:p w14:paraId="2E2E8AF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85</w:t>
            </w:r>
          </w:p>
        </w:tc>
      </w:tr>
      <w:tr w:rsidR="001D02E3" w:rsidRPr="00015E1A" w14:paraId="48F96E9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2C22C4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Waranga</w:t>
            </w:r>
            <w:proofErr w:type="spellEnd"/>
            <w:r w:rsidRPr="001D02E3">
              <w:rPr>
                <w:rFonts w:ascii="Calibri" w:eastAsia="Times New Roman" w:hAnsi="Calibri" w:cs="Calibri"/>
                <w:b w:val="0"/>
                <w:bCs w:val="0"/>
                <w:color w:val="000000"/>
                <w:lang w:eastAsia="en-AU"/>
              </w:rPr>
              <w:t xml:space="preserve"> Health</w:t>
            </w:r>
          </w:p>
        </w:tc>
        <w:tc>
          <w:tcPr>
            <w:tcW w:w="2801" w:type="dxa"/>
            <w:noWrap/>
            <w:hideMark/>
          </w:tcPr>
          <w:p w14:paraId="1E2A0DE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4E64ADB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0769FC7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80600D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95A519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1AB4231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B376CD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Waranga</w:t>
            </w:r>
            <w:proofErr w:type="spellEnd"/>
            <w:r w:rsidRPr="001D02E3">
              <w:rPr>
                <w:rFonts w:ascii="Calibri" w:eastAsia="Times New Roman" w:hAnsi="Calibri" w:cs="Calibri"/>
                <w:b w:val="0"/>
                <w:bCs w:val="0"/>
                <w:color w:val="000000"/>
                <w:lang w:eastAsia="en-AU"/>
              </w:rPr>
              <w:t xml:space="preserve"> Health</w:t>
            </w:r>
          </w:p>
        </w:tc>
        <w:tc>
          <w:tcPr>
            <w:tcW w:w="2801" w:type="dxa"/>
            <w:noWrap/>
            <w:hideMark/>
          </w:tcPr>
          <w:p w14:paraId="3856BF0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72EC65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71F39C6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9C35EC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718BA6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761A311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FF01AD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Westgate Aged Care Facility</w:t>
            </w:r>
          </w:p>
        </w:tc>
        <w:tc>
          <w:tcPr>
            <w:tcW w:w="2801" w:type="dxa"/>
            <w:noWrap/>
            <w:hideMark/>
          </w:tcPr>
          <w:p w14:paraId="0942865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5828A87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2AD30C6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D8EE5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E13511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24A3B91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E5B95A2"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lastRenderedPageBreak/>
              <w:t>Wharparilla</w:t>
            </w:r>
            <w:proofErr w:type="spellEnd"/>
            <w:r w:rsidRPr="001D02E3">
              <w:rPr>
                <w:rFonts w:ascii="Calibri" w:eastAsia="Times New Roman" w:hAnsi="Calibri" w:cs="Calibri"/>
                <w:b w:val="0"/>
                <w:bCs w:val="0"/>
                <w:color w:val="000000"/>
                <w:lang w:eastAsia="en-AU"/>
              </w:rPr>
              <w:t xml:space="preserve"> Lodge</w:t>
            </w:r>
          </w:p>
        </w:tc>
        <w:tc>
          <w:tcPr>
            <w:tcW w:w="2801" w:type="dxa"/>
            <w:noWrap/>
            <w:hideMark/>
          </w:tcPr>
          <w:p w14:paraId="0A88431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Victoria</w:t>
            </w:r>
          </w:p>
        </w:tc>
        <w:tc>
          <w:tcPr>
            <w:tcW w:w="1016" w:type="dxa"/>
            <w:noWrap/>
            <w:hideMark/>
          </w:tcPr>
          <w:p w14:paraId="2883928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c>
          <w:tcPr>
            <w:tcW w:w="1016" w:type="dxa"/>
            <w:noWrap/>
            <w:hideMark/>
          </w:tcPr>
          <w:p w14:paraId="5A98A9C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DB5BFE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309023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6B5994F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70D057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Aegis Alfred Carson</w:t>
            </w:r>
          </w:p>
        </w:tc>
        <w:tc>
          <w:tcPr>
            <w:tcW w:w="2801" w:type="dxa"/>
            <w:noWrap/>
            <w:hideMark/>
          </w:tcPr>
          <w:p w14:paraId="19977AE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6352AD2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75C8DA8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5752DF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6B710F0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10</w:t>
            </w:r>
          </w:p>
        </w:tc>
      </w:tr>
      <w:tr w:rsidR="001D02E3" w:rsidRPr="00015E1A" w14:paraId="407108F3"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6FBB13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Aegis Amherst</w:t>
            </w:r>
          </w:p>
        </w:tc>
        <w:tc>
          <w:tcPr>
            <w:tcW w:w="2801" w:type="dxa"/>
            <w:noWrap/>
            <w:hideMark/>
          </w:tcPr>
          <w:p w14:paraId="60CA1AB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46FBDD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c>
          <w:tcPr>
            <w:tcW w:w="1016" w:type="dxa"/>
            <w:noWrap/>
            <w:hideMark/>
          </w:tcPr>
          <w:p w14:paraId="0DD3A9E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C296B2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C0114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r>
      <w:tr w:rsidR="001D02E3" w:rsidRPr="00015E1A" w14:paraId="36C4374D"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F1833A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Aegis Banksia Park</w:t>
            </w:r>
          </w:p>
        </w:tc>
        <w:tc>
          <w:tcPr>
            <w:tcW w:w="2801" w:type="dxa"/>
            <w:noWrap/>
            <w:hideMark/>
          </w:tcPr>
          <w:p w14:paraId="6E83967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92F4D0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36AB1FF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DF654C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E1FD89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00EBB9A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48A041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Aegis Hermitage</w:t>
            </w:r>
          </w:p>
        </w:tc>
        <w:tc>
          <w:tcPr>
            <w:tcW w:w="2801" w:type="dxa"/>
            <w:noWrap/>
            <w:hideMark/>
          </w:tcPr>
          <w:p w14:paraId="6DCB7DF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32AC023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16" w:type="dxa"/>
            <w:noWrap/>
            <w:hideMark/>
          </w:tcPr>
          <w:p w14:paraId="0BDE96B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7549631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1B6B5D6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20D2CAC8"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696AC70"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Aegis Parkview</w:t>
            </w:r>
          </w:p>
        </w:tc>
        <w:tc>
          <w:tcPr>
            <w:tcW w:w="2801" w:type="dxa"/>
            <w:noWrap/>
            <w:hideMark/>
          </w:tcPr>
          <w:p w14:paraId="6D62177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672BBED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c>
          <w:tcPr>
            <w:tcW w:w="1016" w:type="dxa"/>
            <w:noWrap/>
            <w:hideMark/>
          </w:tcPr>
          <w:p w14:paraId="14464E2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830D92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3508773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31</w:t>
            </w:r>
          </w:p>
        </w:tc>
      </w:tr>
      <w:tr w:rsidR="001D02E3" w:rsidRPr="00015E1A" w14:paraId="24CE043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D26D8B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Aegis Shoalwater</w:t>
            </w:r>
          </w:p>
        </w:tc>
        <w:tc>
          <w:tcPr>
            <w:tcW w:w="2801" w:type="dxa"/>
            <w:noWrap/>
            <w:hideMark/>
          </w:tcPr>
          <w:p w14:paraId="06547E5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727F4FF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192C268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DCDDFE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E1488B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088197A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56BDBD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Aegis Shoreline</w:t>
            </w:r>
          </w:p>
        </w:tc>
        <w:tc>
          <w:tcPr>
            <w:tcW w:w="2801" w:type="dxa"/>
            <w:noWrap/>
            <w:hideMark/>
          </w:tcPr>
          <w:p w14:paraId="75DD257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3FF30AB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69EEE93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D75E1E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E6875F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37D6F22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0AC63C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Alfred Cove Care Community</w:t>
            </w:r>
          </w:p>
        </w:tc>
        <w:tc>
          <w:tcPr>
            <w:tcW w:w="2801" w:type="dxa"/>
            <w:noWrap/>
            <w:hideMark/>
          </w:tcPr>
          <w:p w14:paraId="707D5A4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13FC64F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60</w:t>
            </w:r>
          </w:p>
        </w:tc>
        <w:tc>
          <w:tcPr>
            <w:tcW w:w="1016" w:type="dxa"/>
            <w:noWrap/>
            <w:hideMark/>
          </w:tcPr>
          <w:p w14:paraId="54B9B4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728" w:type="dxa"/>
            <w:noWrap/>
            <w:hideMark/>
          </w:tcPr>
          <w:p w14:paraId="735D56E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c>
          <w:tcPr>
            <w:tcW w:w="1050" w:type="dxa"/>
            <w:noWrap/>
            <w:hideMark/>
          </w:tcPr>
          <w:p w14:paraId="5EDBF87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82</w:t>
            </w:r>
          </w:p>
        </w:tc>
      </w:tr>
      <w:tr w:rsidR="001D02E3" w:rsidRPr="00015E1A" w14:paraId="08A90952"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2F296B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Amaroo Village McMahon Caring Centre</w:t>
            </w:r>
          </w:p>
        </w:tc>
        <w:tc>
          <w:tcPr>
            <w:tcW w:w="2801" w:type="dxa"/>
            <w:noWrap/>
            <w:hideMark/>
          </w:tcPr>
          <w:p w14:paraId="4F8DCEB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0E3F23B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2749B49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1A0E20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240C586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0790B9A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BFEBC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Bethanie Beachside</w:t>
            </w:r>
          </w:p>
        </w:tc>
        <w:tc>
          <w:tcPr>
            <w:tcW w:w="2801" w:type="dxa"/>
            <w:noWrap/>
            <w:hideMark/>
          </w:tcPr>
          <w:p w14:paraId="3BC48F4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7EB95EF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50</w:t>
            </w:r>
          </w:p>
        </w:tc>
        <w:tc>
          <w:tcPr>
            <w:tcW w:w="1016" w:type="dxa"/>
            <w:noWrap/>
            <w:hideMark/>
          </w:tcPr>
          <w:p w14:paraId="287C670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728" w:type="dxa"/>
            <w:noWrap/>
            <w:hideMark/>
          </w:tcPr>
          <w:p w14:paraId="4789F80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50" w:type="dxa"/>
            <w:noWrap/>
            <w:hideMark/>
          </w:tcPr>
          <w:p w14:paraId="12FCCEA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67</w:t>
            </w:r>
          </w:p>
        </w:tc>
      </w:tr>
      <w:tr w:rsidR="001D02E3" w:rsidRPr="00015E1A" w14:paraId="7A7AEFB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9BD325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Bethanie Como</w:t>
            </w:r>
          </w:p>
        </w:tc>
        <w:tc>
          <w:tcPr>
            <w:tcW w:w="2801" w:type="dxa"/>
            <w:noWrap/>
            <w:hideMark/>
          </w:tcPr>
          <w:p w14:paraId="1A4184A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E8AF25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c>
          <w:tcPr>
            <w:tcW w:w="1016" w:type="dxa"/>
            <w:noWrap/>
            <w:hideMark/>
          </w:tcPr>
          <w:p w14:paraId="137F5D6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830016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04B3A2D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16</w:t>
            </w:r>
          </w:p>
        </w:tc>
      </w:tr>
      <w:tr w:rsidR="001D02E3" w:rsidRPr="00015E1A" w14:paraId="43B71975"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DD8266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Bethanie Elanora Villas Nursing Home</w:t>
            </w:r>
          </w:p>
        </w:tc>
        <w:tc>
          <w:tcPr>
            <w:tcW w:w="2801" w:type="dxa"/>
            <w:noWrap/>
            <w:hideMark/>
          </w:tcPr>
          <w:p w14:paraId="384691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06475DB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16" w:type="dxa"/>
            <w:noWrap/>
            <w:hideMark/>
          </w:tcPr>
          <w:p w14:paraId="7AE32D5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8503A9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38E4FC7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r>
      <w:tr w:rsidR="001D02E3" w:rsidRPr="00015E1A" w14:paraId="71CA329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64EE37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Bethanie Subiaco</w:t>
            </w:r>
          </w:p>
        </w:tc>
        <w:tc>
          <w:tcPr>
            <w:tcW w:w="2801" w:type="dxa"/>
            <w:noWrap/>
            <w:hideMark/>
          </w:tcPr>
          <w:p w14:paraId="4B7A4CC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DDFB59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7A458EF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98B376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4CDA67B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2C75ED5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BBFD5B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Braemar Cooinda</w:t>
            </w:r>
          </w:p>
        </w:tc>
        <w:tc>
          <w:tcPr>
            <w:tcW w:w="2801" w:type="dxa"/>
            <w:noWrap/>
            <w:hideMark/>
          </w:tcPr>
          <w:p w14:paraId="59770FE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7AA91E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16" w:type="dxa"/>
            <w:noWrap/>
            <w:hideMark/>
          </w:tcPr>
          <w:p w14:paraId="75ACE59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04F1EB4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FDB55C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22</w:t>
            </w:r>
          </w:p>
        </w:tc>
      </w:tr>
      <w:tr w:rsidR="001D02E3" w:rsidRPr="00015E1A" w14:paraId="231A5F69"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AC92DC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Brightwater Oxford Gardens</w:t>
            </w:r>
          </w:p>
        </w:tc>
        <w:tc>
          <w:tcPr>
            <w:tcW w:w="2801" w:type="dxa"/>
            <w:noWrap/>
            <w:hideMark/>
          </w:tcPr>
          <w:p w14:paraId="42EE4CC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B03BF7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c>
          <w:tcPr>
            <w:tcW w:w="1016" w:type="dxa"/>
            <w:noWrap/>
            <w:hideMark/>
          </w:tcPr>
          <w:p w14:paraId="69D4FDE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B1DD1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50" w:type="dxa"/>
            <w:noWrap/>
            <w:hideMark/>
          </w:tcPr>
          <w:p w14:paraId="31E7C2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25</w:t>
            </w:r>
          </w:p>
        </w:tc>
      </w:tr>
      <w:tr w:rsidR="001D02E3" w:rsidRPr="00015E1A" w14:paraId="722EF39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7AA99D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Brightwater Redcliffe</w:t>
            </w:r>
          </w:p>
        </w:tc>
        <w:tc>
          <w:tcPr>
            <w:tcW w:w="2801" w:type="dxa"/>
            <w:noWrap/>
            <w:hideMark/>
          </w:tcPr>
          <w:p w14:paraId="06DC82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485829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20EEDA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0632FB9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6CEA439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4BBF506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1BF77A6"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Brightwater The Village</w:t>
            </w:r>
          </w:p>
        </w:tc>
        <w:tc>
          <w:tcPr>
            <w:tcW w:w="2801" w:type="dxa"/>
            <w:noWrap/>
            <w:hideMark/>
          </w:tcPr>
          <w:p w14:paraId="595E14D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0952479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34900F6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5AC46E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D27D26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0553AD8D"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DBEF3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Burswood Care Annie Bryson McKeown Lodge</w:t>
            </w:r>
          </w:p>
        </w:tc>
        <w:tc>
          <w:tcPr>
            <w:tcW w:w="2801" w:type="dxa"/>
            <w:noWrap/>
            <w:hideMark/>
          </w:tcPr>
          <w:p w14:paraId="7575370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CCCA87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4266A0A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762D5FC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45C0824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26B348B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3F0E23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Burswood Care Gwen Hardie Lodge</w:t>
            </w:r>
          </w:p>
        </w:tc>
        <w:tc>
          <w:tcPr>
            <w:tcW w:w="2801" w:type="dxa"/>
            <w:noWrap/>
            <w:hideMark/>
          </w:tcPr>
          <w:p w14:paraId="4B239B5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300A60D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19331AD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898623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50" w:type="dxa"/>
            <w:noWrap/>
            <w:hideMark/>
          </w:tcPr>
          <w:p w14:paraId="68FC00B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r>
      <w:tr w:rsidR="001D02E3" w:rsidRPr="00015E1A" w14:paraId="1CE7A459"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16A255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Canning Lodge</w:t>
            </w:r>
          </w:p>
        </w:tc>
        <w:tc>
          <w:tcPr>
            <w:tcW w:w="2801" w:type="dxa"/>
            <w:noWrap/>
            <w:hideMark/>
          </w:tcPr>
          <w:p w14:paraId="20282CD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04CF59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6376989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7C9BB6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7127BF6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5DD2C64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415D26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Carine Parkside Care Community</w:t>
            </w:r>
          </w:p>
        </w:tc>
        <w:tc>
          <w:tcPr>
            <w:tcW w:w="2801" w:type="dxa"/>
            <w:noWrap/>
            <w:hideMark/>
          </w:tcPr>
          <w:p w14:paraId="34364C2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2155D7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28AFBFD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95FE05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6E2D604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1B0F720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F2EFFC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Denmark MPS</w:t>
            </w:r>
          </w:p>
        </w:tc>
        <w:tc>
          <w:tcPr>
            <w:tcW w:w="2801" w:type="dxa"/>
            <w:noWrap/>
            <w:hideMark/>
          </w:tcPr>
          <w:p w14:paraId="791830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FFE989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531381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C40C22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3B648A0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41F725D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CB1514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Exmouth MPS</w:t>
            </w:r>
          </w:p>
        </w:tc>
        <w:tc>
          <w:tcPr>
            <w:tcW w:w="2801" w:type="dxa"/>
            <w:noWrap/>
            <w:hideMark/>
          </w:tcPr>
          <w:p w14:paraId="09872E9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2121F2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2C41268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A6F03D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6FF26AC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10F5D44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2CCF5B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Geraldton Shore Care Community</w:t>
            </w:r>
          </w:p>
        </w:tc>
        <w:tc>
          <w:tcPr>
            <w:tcW w:w="2801" w:type="dxa"/>
            <w:noWrap/>
            <w:hideMark/>
          </w:tcPr>
          <w:p w14:paraId="6BFAEBC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1433448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57</w:t>
            </w:r>
          </w:p>
        </w:tc>
        <w:tc>
          <w:tcPr>
            <w:tcW w:w="1016" w:type="dxa"/>
            <w:noWrap/>
            <w:hideMark/>
          </w:tcPr>
          <w:p w14:paraId="0DD79FD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41CD86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12</w:t>
            </w:r>
          </w:p>
        </w:tc>
        <w:tc>
          <w:tcPr>
            <w:tcW w:w="1050" w:type="dxa"/>
            <w:noWrap/>
            <w:hideMark/>
          </w:tcPr>
          <w:p w14:paraId="01A779B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69</w:t>
            </w:r>
          </w:p>
        </w:tc>
      </w:tr>
      <w:tr w:rsidR="001D02E3" w:rsidRPr="00015E1A" w14:paraId="7536729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EBBF09A"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Goomalling MPS</w:t>
            </w:r>
          </w:p>
        </w:tc>
        <w:tc>
          <w:tcPr>
            <w:tcW w:w="2801" w:type="dxa"/>
            <w:noWrap/>
            <w:hideMark/>
          </w:tcPr>
          <w:p w14:paraId="4B0A1E2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E33D90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061A662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DCD698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0C56B3A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r>
      <w:tr w:rsidR="001D02E3" w:rsidRPr="00015E1A" w14:paraId="332B38E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DC406A9"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Halls Creek Peoples Church Frail Aged Hostel</w:t>
            </w:r>
          </w:p>
        </w:tc>
        <w:tc>
          <w:tcPr>
            <w:tcW w:w="2801" w:type="dxa"/>
            <w:noWrap/>
            <w:hideMark/>
          </w:tcPr>
          <w:p w14:paraId="5440549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2F909F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19</w:t>
            </w:r>
          </w:p>
        </w:tc>
        <w:tc>
          <w:tcPr>
            <w:tcW w:w="1016" w:type="dxa"/>
            <w:noWrap/>
            <w:hideMark/>
          </w:tcPr>
          <w:p w14:paraId="6700AAB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FA201B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c>
          <w:tcPr>
            <w:tcW w:w="1050" w:type="dxa"/>
            <w:noWrap/>
            <w:hideMark/>
          </w:tcPr>
          <w:p w14:paraId="25290ED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23</w:t>
            </w:r>
          </w:p>
        </w:tc>
      </w:tr>
      <w:tr w:rsidR="001D02E3" w:rsidRPr="00015E1A" w14:paraId="390AD1E0"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0EC0F2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Hocart</w:t>
            </w:r>
            <w:proofErr w:type="spellEnd"/>
            <w:r w:rsidRPr="001D02E3">
              <w:rPr>
                <w:rFonts w:ascii="Calibri" w:eastAsia="Times New Roman" w:hAnsi="Calibri" w:cs="Calibri"/>
                <w:b w:val="0"/>
                <w:bCs w:val="0"/>
                <w:color w:val="000000"/>
                <w:lang w:eastAsia="en-AU"/>
              </w:rPr>
              <w:t xml:space="preserve"> Lodge</w:t>
            </w:r>
          </w:p>
        </w:tc>
        <w:tc>
          <w:tcPr>
            <w:tcW w:w="2801" w:type="dxa"/>
            <w:noWrap/>
            <w:hideMark/>
          </w:tcPr>
          <w:p w14:paraId="3B0EE12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4E06AA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c>
          <w:tcPr>
            <w:tcW w:w="1016" w:type="dxa"/>
            <w:noWrap/>
            <w:hideMark/>
          </w:tcPr>
          <w:p w14:paraId="7068B8E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C8A31C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5CA4CAF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29</w:t>
            </w:r>
          </w:p>
        </w:tc>
      </w:tr>
      <w:tr w:rsidR="001D02E3" w:rsidRPr="00015E1A" w14:paraId="08A70A22"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2D8B094"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 E Murray Home</w:t>
            </w:r>
          </w:p>
        </w:tc>
        <w:tc>
          <w:tcPr>
            <w:tcW w:w="2801" w:type="dxa"/>
            <w:noWrap/>
            <w:hideMark/>
          </w:tcPr>
          <w:p w14:paraId="1DFAE0A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3C8A2E8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16" w:type="dxa"/>
            <w:noWrap/>
            <w:hideMark/>
          </w:tcPr>
          <w:p w14:paraId="1C28D20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50E4B9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27</w:t>
            </w:r>
          </w:p>
        </w:tc>
        <w:tc>
          <w:tcPr>
            <w:tcW w:w="1050" w:type="dxa"/>
            <w:noWrap/>
            <w:hideMark/>
          </w:tcPr>
          <w:p w14:paraId="7076625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54</w:t>
            </w:r>
          </w:p>
        </w:tc>
      </w:tr>
      <w:tr w:rsidR="001D02E3" w:rsidRPr="00015E1A" w14:paraId="25615E4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9B29FA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Joseph Banks Aged Care Facility</w:t>
            </w:r>
          </w:p>
        </w:tc>
        <w:tc>
          <w:tcPr>
            <w:tcW w:w="2801" w:type="dxa"/>
            <w:noWrap/>
            <w:hideMark/>
          </w:tcPr>
          <w:p w14:paraId="44A396C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2DBD9E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5742968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095BAA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B27151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581AADC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568E02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lastRenderedPageBreak/>
              <w:t xml:space="preserve">Juniper </w:t>
            </w:r>
            <w:proofErr w:type="spellStart"/>
            <w:r w:rsidRPr="001D02E3">
              <w:rPr>
                <w:rFonts w:ascii="Calibri" w:eastAsia="Times New Roman" w:hAnsi="Calibri" w:cs="Calibri"/>
                <w:b w:val="0"/>
                <w:bCs w:val="0"/>
                <w:color w:val="000000"/>
                <w:lang w:eastAsia="en-AU"/>
              </w:rPr>
              <w:t>Bethshan</w:t>
            </w:r>
            <w:proofErr w:type="spellEnd"/>
          </w:p>
        </w:tc>
        <w:tc>
          <w:tcPr>
            <w:tcW w:w="2801" w:type="dxa"/>
            <w:noWrap/>
            <w:hideMark/>
          </w:tcPr>
          <w:p w14:paraId="136BAF8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53A925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c>
          <w:tcPr>
            <w:tcW w:w="1016" w:type="dxa"/>
            <w:noWrap/>
            <w:hideMark/>
          </w:tcPr>
          <w:p w14:paraId="530CA61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74D7B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627C5D7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r>
      <w:tr w:rsidR="001D02E3" w:rsidRPr="00015E1A" w14:paraId="42B77EAE"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7E6B09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Juniper Hayloft</w:t>
            </w:r>
          </w:p>
        </w:tc>
        <w:tc>
          <w:tcPr>
            <w:tcW w:w="2801" w:type="dxa"/>
            <w:noWrap/>
            <w:hideMark/>
          </w:tcPr>
          <w:p w14:paraId="4812455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7FFAC6F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52AFB99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A6F90D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513C69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w:t>
            </w:r>
          </w:p>
        </w:tc>
      </w:tr>
      <w:tr w:rsidR="001D02E3" w:rsidRPr="00015E1A" w14:paraId="51451250"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998C0F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Kalkarni</w:t>
            </w:r>
            <w:proofErr w:type="spellEnd"/>
            <w:r w:rsidRPr="001D02E3">
              <w:rPr>
                <w:rFonts w:ascii="Calibri" w:eastAsia="Times New Roman" w:hAnsi="Calibri" w:cs="Calibri"/>
                <w:b w:val="0"/>
                <w:bCs w:val="0"/>
                <w:color w:val="000000"/>
                <w:lang w:eastAsia="en-AU"/>
              </w:rPr>
              <w:t xml:space="preserve"> Residency</w:t>
            </w:r>
          </w:p>
        </w:tc>
        <w:tc>
          <w:tcPr>
            <w:tcW w:w="2801" w:type="dxa"/>
            <w:noWrap/>
            <w:hideMark/>
          </w:tcPr>
          <w:p w14:paraId="1430A75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99090F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16" w:type="dxa"/>
            <w:noWrap/>
            <w:hideMark/>
          </w:tcPr>
          <w:p w14:paraId="2A1738B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57E69EA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4561BAB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r>
      <w:tr w:rsidR="001D02E3" w:rsidRPr="00015E1A" w14:paraId="6C3CC783"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60A916A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Marine Views Cottesloe</w:t>
            </w:r>
          </w:p>
        </w:tc>
        <w:tc>
          <w:tcPr>
            <w:tcW w:w="2801" w:type="dxa"/>
            <w:noWrap/>
            <w:hideMark/>
          </w:tcPr>
          <w:p w14:paraId="51D6022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1A1D0F4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67DEBA8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6A5BFC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7FBC0C9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r>
      <w:tr w:rsidR="001D02E3" w:rsidRPr="00015E1A" w14:paraId="1B8CB494"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F27D52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McNamara Lodge</w:t>
            </w:r>
          </w:p>
        </w:tc>
        <w:tc>
          <w:tcPr>
            <w:tcW w:w="2801" w:type="dxa"/>
            <w:noWrap/>
            <w:hideMark/>
          </w:tcPr>
          <w:p w14:paraId="5629B29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18B5B1F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16" w:type="dxa"/>
            <w:noWrap/>
            <w:hideMark/>
          </w:tcPr>
          <w:p w14:paraId="0D77FE8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6D7A8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c>
          <w:tcPr>
            <w:tcW w:w="1050" w:type="dxa"/>
            <w:noWrap/>
            <w:hideMark/>
          </w:tcPr>
          <w:p w14:paraId="3602914B"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r>
      <w:tr w:rsidR="001D02E3" w:rsidRPr="00015E1A" w14:paraId="446CAB9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739920C7"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MercyCare</w:t>
            </w:r>
            <w:proofErr w:type="spellEnd"/>
            <w:r w:rsidRPr="001D02E3">
              <w:rPr>
                <w:rFonts w:ascii="Calibri" w:eastAsia="Times New Roman" w:hAnsi="Calibri" w:cs="Calibri"/>
                <w:b w:val="0"/>
                <w:bCs w:val="0"/>
                <w:color w:val="000000"/>
                <w:lang w:eastAsia="en-AU"/>
              </w:rPr>
              <w:t xml:space="preserve"> Joondalup</w:t>
            </w:r>
          </w:p>
        </w:tc>
        <w:tc>
          <w:tcPr>
            <w:tcW w:w="2801" w:type="dxa"/>
            <w:noWrap/>
            <w:hideMark/>
          </w:tcPr>
          <w:p w14:paraId="548B663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02DCD91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26</w:t>
            </w:r>
          </w:p>
        </w:tc>
        <w:tc>
          <w:tcPr>
            <w:tcW w:w="1016" w:type="dxa"/>
            <w:noWrap/>
            <w:hideMark/>
          </w:tcPr>
          <w:p w14:paraId="6D813F6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269B8B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21</w:t>
            </w:r>
          </w:p>
        </w:tc>
        <w:tc>
          <w:tcPr>
            <w:tcW w:w="1050" w:type="dxa"/>
            <w:noWrap/>
            <w:hideMark/>
          </w:tcPr>
          <w:p w14:paraId="7CE0501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47</w:t>
            </w:r>
          </w:p>
        </w:tc>
      </w:tr>
      <w:tr w:rsidR="001D02E3" w:rsidRPr="00015E1A" w14:paraId="1ECD883C"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1C9A99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MercyCare</w:t>
            </w:r>
            <w:proofErr w:type="spellEnd"/>
            <w:r w:rsidRPr="001D02E3">
              <w:rPr>
                <w:rFonts w:ascii="Calibri" w:eastAsia="Times New Roman" w:hAnsi="Calibri" w:cs="Calibri"/>
                <w:b w:val="0"/>
                <w:bCs w:val="0"/>
                <w:color w:val="000000"/>
                <w:lang w:eastAsia="en-AU"/>
              </w:rPr>
              <w:t xml:space="preserve"> Kelmscott</w:t>
            </w:r>
          </w:p>
        </w:tc>
        <w:tc>
          <w:tcPr>
            <w:tcW w:w="2801" w:type="dxa"/>
            <w:noWrap/>
            <w:hideMark/>
          </w:tcPr>
          <w:p w14:paraId="707B7E6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4CAE693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36</w:t>
            </w:r>
          </w:p>
        </w:tc>
        <w:tc>
          <w:tcPr>
            <w:tcW w:w="1016" w:type="dxa"/>
            <w:noWrap/>
            <w:hideMark/>
          </w:tcPr>
          <w:p w14:paraId="5A06B38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728" w:type="dxa"/>
            <w:noWrap/>
            <w:hideMark/>
          </w:tcPr>
          <w:p w14:paraId="4E2302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50" w:type="dxa"/>
            <w:noWrap/>
            <w:hideMark/>
          </w:tcPr>
          <w:p w14:paraId="3032901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41</w:t>
            </w:r>
          </w:p>
        </w:tc>
      </w:tr>
      <w:tr w:rsidR="001D02E3" w:rsidRPr="00015E1A" w14:paraId="7CA92677"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3A6AED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MercyCare</w:t>
            </w:r>
            <w:proofErr w:type="spellEnd"/>
            <w:r w:rsidRPr="001D02E3">
              <w:rPr>
                <w:rFonts w:ascii="Calibri" w:eastAsia="Times New Roman" w:hAnsi="Calibri" w:cs="Calibri"/>
                <w:b w:val="0"/>
                <w:bCs w:val="0"/>
                <w:color w:val="000000"/>
                <w:lang w:eastAsia="en-AU"/>
              </w:rPr>
              <w:t xml:space="preserve"> Maddington</w:t>
            </w:r>
          </w:p>
        </w:tc>
        <w:tc>
          <w:tcPr>
            <w:tcW w:w="2801" w:type="dxa"/>
            <w:noWrap/>
            <w:hideMark/>
          </w:tcPr>
          <w:p w14:paraId="7C8D7DC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B1F7D8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621EB6D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F5A7043"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5B919FB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13</w:t>
            </w:r>
          </w:p>
        </w:tc>
      </w:tr>
      <w:tr w:rsidR="001D02E3" w:rsidRPr="00015E1A" w14:paraId="1898475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219B4FCD"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MercyCare</w:t>
            </w:r>
            <w:proofErr w:type="spellEnd"/>
            <w:r w:rsidRPr="001D02E3">
              <w:rPr>
                <w:rFonts w:ascii="Calibri" w:eastAsia="Times New Roman" w:hAnsi="Calibri" w:cs="Calibri"/>
                <w:b w:val="0"/>
                <w:bCs w:val="0"/>
                <w:color w:val="000000"/>
                <w:lang w:eastAsia="en-AU"/>
              </w:rPr>
              <w:t xml:space="preserve"> Wembley Catherine McAuley</w:t>
            </w:r>
          </w:p>
        </w:tc>
        <w:tc>
          <w:tcPr>
            <w:tcW w:w="2801" w:type="dxa"/>
            <w:noWrap/>
            <w:hideMark/>
          </w:tcPr>
          <w:p w14:paraId="5E5138F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6D02A37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14</w:t>
            </w:r>
          </w:p>
        </w:tc>
        <w:tc>
          <w:tcPr>
            <w:tcW w:w="1016" w:type="dxa"/>
            <w:noWrap/>
            <w:hideMark/>
          </w:tcPr>
          <w:p w14:paraId="1945AFE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2179CFB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9226C0E"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5709E191"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174365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Moline House</w:t>
            </w:r>
          </w:p>
        </w:tc>
        <w:tc>
          <w:tcPr>
            <w:tcW w:w="2801" w:type="dxa"/>
            <w:noWrap/>
            <w:hideMark/>
          </w:tcPr>
          <w:p w14:paraId="32547055"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6C663B7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c>
          <w:tcPr>
            <w:tcW w:w="1016" w:type="dxa"/>
            <w:noWrap/>
            <w:hideMark/>
          </w:tcPr>
          <w:p w14:paraId="2904A5E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25DDFB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65D5EC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r>
      <w:tr w:rsidR="001D02E3" w:rsidRPr="00015E1A" w14:paraId="3B17864F"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AB4D90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Seaforth Gardens Senior Citizens' Residence</w:t>
            </w:r>
          </w:p>
        </w:tc>
        <w:tc>
          <w:tcPr>
            <w:tcW w:w="2801" w:type="dxa"/>
            <w:noWrap/>
            <w:hideMark/>
          </w:tcPr>
          <w:p w14:paraId="26F7700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7D91D87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9</w:t>
            </w:r>
          </w:p>
        </w:tc>
        <w:tc>
          <w:tcPr>
            <w:tcW w:w="1016" w:type="dxa"/>
            <w:noWrap/>
            <w:hideMark/>
          </w:tcPr>
          <w:p w14:paraId="5F2A4D3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4E0CD62"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6F340E5A"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15</w:t>
            </w:r>
          </w:p>
        </w:tc>
      </w:tr>
      <w:tr w:rsidR="001D02E3" w:rsidRPr="00015E1A" w14:paraId="35DF15F6"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C3213B3"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Springhaven</w:t>
            </w:r>
            <w:proofErr w:type="spellEnd"/>
            <w:r w:rsidRPr="001D02E3">
              <w:rPr>
                <w:rFonts w:ascii="Calibri" w:eastAsia="Times New Roman" w:hAnsi="Calibri" w:cs="Calibri"/>
                <w:b w:val="0"/>
                <w:bCs w:val="0"/>
                <w:color w:val="000000"/>
                <w:lang w:eastAsia="en-AU"/>
              </w:rPr>
              <w:t xml:space="preserve"> Frail Aged Hostel</w:t>
            </w:r>
          </w:p>
        </w:tc>
        <w:tc>
          <w:tcPr>
            <w:tcW w:w="2801" w:type="dxa"/>
            <w:noWrap/>
            <w:hideMark/>
          </w:tcPr>
          <w:p w14:paraId="082A91E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642CC0A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23E8CB06"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4C169A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7AFF795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3</w:t>
            </w:r>
          </w:p>
        </w:tc>
      </w:tr>
      <w:tr w:rsidR="001D02E3" w:rsidRPr="00015E1A" w14:paraId="73A67607"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0678409F"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St Vincent's Aged Care</w:t>
            </w:r>
          </w:p>
        </w:tc>
        <w:tc>
          <w:tcPr>
            <w:tcW w:w="2801" w:type="dxa"/>
            <w:noWrap/>
            <w:hideMark/>
          </w:tcPr>
          <w:p w14:paraId="4E53BC4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7D6B93B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11</w:t>
            </w:r>
          </w:p>
        </w:tc>
        <w:tc>
          <w:tcPr>
            <w:tcW w:w="1016" w:type="dxa"/>
            <w:noWrap/>
            <w:hideMark/>
          </w:tcPr>
          <w:p w14:paraId="230EA0B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3390A4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6</w:t>
            </w:r>
          </w:p>
        </w:tc>
        <w:tc>
          <w:tcPr>
            <w:tcW w:w="1050" w:type="dxa"/>
            <w:noWrap/>
            <w:hideMark/>
          </w:tcPr>
          <w:p w14:paraId="3E4B8E7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r>
      <w:tr w:rsidR="001D02E3" w:rsidRPr="00015E1A" w14:paraId="2052F17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3FEE0961"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SwanCare</w:t>
            </w:r>
            <w:proofErr w:type="spellEnd"/>
            <w:r w:rsidRPr="001D02E3">
              <w:rPr>
                <w:rFonts w:ascii="Calibri" w:eastAsia="Times New Roman" w:hAnsi="Calibri" w:cs="Calibri"/>
                <w:b w:val="0"/>
                <w:bCs w:val="0"/>
                <w:color w:val="000000"/>
                <w:lang w:eastAsia="en-AU"/>
              </w:rPr>
              <w:t xml:space="preserve"> </w:t>
            </w:r>
            <w:proofErr w:type="spellStart"/>
            <w:r w:rsidRPr="001D02E3">
              <w:rPr>
                <w:rFonts w:ascii="Calibri" w:eastAsia="Times New Roman" w:hAnsi="Calibri" w:cs="Calibri"/>
                <w:b w:val="0"/>
                <w:bCs w:val="0"/>
                <w:color w:val="000000"/>
                <w:lang w:eastAsia="en-AU"/>
              </w:rPr>
              <w:t>Kingia</w:t>
            </w:r>
            <w:proofErr w:type="spellEnd"/>
            <w:r w:rsidRPr="001D02E3">
              <w:rPr>
                <w:rFonts w:ascii="Calibri" w:eastAsia="Times New Roman" w:hAnsi="Calibri" w:cs="Calibri"/>
                <w:b w:val="0"/>
                <w:bCs w:val="0"/>
                <w:color w:val="000000"/>
                <w:lang w:eastAsia="en-AU"/>
              </w:rPr>
              <w:t>/Tandara</w:t>
            </w:r>
          </w:p>
        </w:tc>
        <w:tc>
          <w:tcPr>
            <w:tcW w:w="2801" w:type="dxa"/>
            <w:noWrap/>
            <w:hideMark/>
          </w:tcPr>
          <w:p w14:paraId="29EA9A84"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2836905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504C6A5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1E996F4B"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7F4F4D3C"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61D55B4E"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FFBBFD5"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SwanCare</w:t>
            </w:r>
            <w:proofErr w:type="spellEnd"/>
            <w:r w:rsidRPr="001D02E3">
              <w:rPr>
                <w:rFonts w:ascii="Calibri" w:eastAsia="Times New Roman" w:hAnsi="Calibri" w:cs="Calibri"/>
                <w:b w:val="0"/>
                <w:bCs w:val="0"/>
                <w:color w:val="000000"/>
                <w:lang w:eastAsia="en-AU"/>
              </w:rPr>
              <w:t xml:space="preserve"> Ningana</w:t>
            </w:r>
          </w:p>
        </w:tc>
        <w:tc>
          <w:tcPr>
            <w:tcW w:w="2801" w:type="dxa"/>
            <w:noWrap/>
            <w:hideMark/>
          </w:tcPr>
          <w:p w14:paraId="57FB497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E3F0498"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5</w:t>
            </w:r>
          </w:p>
        </w:tc>
        <w:tc>
          <w:tcPr>
            <w:tcW w:w="1016" w:type="dxa"/>
            <w:noWrap/>
            <w:hideMark/>
          </w:tcPr>
          <w:p w14:paraId="32A0204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4403DEB9"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63843440"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7</w:t>
            </w:r>
          </w:p>
        </w:tc>
      </w:tr>
      <w:tr w:rsidR="001D02E3" w:rsidRPr="00015E1A" w14:paraId="391E312F"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623ABD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proofErr w:type="spellStart"/>
            <w:r w:rsidRPr="001D02E3">
              <w:rPr>
                <w:rFonts w:ascii="Calibri" w:eastAsia="Times New Roman" w:hAnsi="Calibri" w:cs="Calibri"/>
                <w:b w:val="0"/>
                <w:bCs w:val="0"/>
                <w:color w:val="000000"/>
                <w:lang w:eastAsia="en-AU"/>
              </w:rPr>
              <w:t>SwanCare</w:t>
            </w:r>
            <w:proofErr w:type="spellEnd"/>
            <w:r w:rsidRPr="001D02E3">
              <w:rPr>
                <w:rFonts w:ascii="Calibri" w:eastAsia="Times New Roman" w:hAnsi="Calibri" w:cs="Calibri"/>
                <w:b w:val="0"/>
                <w:bCs w:val="0"/>
                <w:color w:val="000000"/>
                <w:lang w:eastAsia="en-AU"/>
              </w:rPr>
              <w:t xml:space="preserve"> </w:t>
            </w:r>
            <w:proofErr w:type="spellStart"/>
            <w:r w:rsidRPr="001D02E3">
              <w:rPr>
                <w:rFonts w:ascii="Calibri" w:eastAsia="Times New Roman" w:hAnsi="Calibri" w:cs="Calibri"/>
                <w:b w:val="0"/>
                <w:bCs w:val="0"/>
                <w:color w:val="000000"/>
                <w:lang w:eastAsia="en-AU"/>
              </w:rPr>
              <w:t>Waminda</w:t>
            </w:r>
            <w:proofErr w:type="spellEnd"/>
          </w:p>
        </w:tc>
        <w:tc>
          <w:tcPr>
            <w:tcW w:w="2801" w:type="dxa"/>
            <w:noWrap/>
            <w:hideMark/>
          </w:tcPr>
          <w:p w14:paraId="3184DDE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140DB1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16" w:type="dxa"/>
            <w:noWrap/>
            <w:hideMark/>
          </w:tcPr>
          <w:p w14:paraId="4022508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F78544F"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50" w:type="dxa"/>
            <w:noWrap/>
            <w:hideMark/>
          </w:tcPr>
          <w:p w14:paraId="464751E9"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2A70EC38"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177C4BA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The </w:t>
            </w:r>
            <w:proofErr w:type="spellStart"/>
            <w:r w:rsidRPr="001D02E3">
              <w:rPr>
                <w:rFonts w:ascii="Calibri" w:eastAsia="Times New Roman" w:hAnsi="Calibri" w:cs="Calibri"/>
                <w:b w:val="0"/>
                <w:bCs w:val="0"/>
                <w:color w:val="000000"/>
                <w:lang w:eastAsia="en-AU"/>
              </w:rPr>
              <w:t>Queenslea</w:t>
            </w:r>
            <w:proofErr w:type="spellEnd"/>
          </w:p>
        </w:tc>
        <w:tc>
          <w:tcPr>
            <w:tcW w:w="2801" w:type="dxa"/>
            <w:noWrap/>
            <w:hideMark/>
          </w:tcPr>
          <w:p w14:paraId="166FD23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AE03B7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17</w:t>
            </w:r>
          </w:p>
        </w:tc>
        <w:tc>
          <w:tcPr>
            <w:tcW w:w="1016" w:type="dxa"/>
            <w:noWrap/>
            <w:hideMark/>
          </w:tcPr>
          <w:p w14:paraId="6755C92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1139CB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4870CCE3"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18</w:t>
            </w:r>
          </w:p>
        </w:tc>
      </w:tr>
      <w:tr w:rsidR="001D02E3" w:rsidRPr="00015E1A" w14:paraId="087B8DC5"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BD0E6AC"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Trinity Village</w:t>
            </w:r>
          </w:p>
        </w:tc>
        <w:tc>
          <w:tcPr>
            <w:tcW w:w="2801" w:type="dxa"/>
            <w:noWrap/>
            <w:hideMark/>
          </w:tcPr>
          <w:p w14:paraId="782E2900"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1DE7E10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c>
          <w:tcPr>
            <w:tcW w:w="1016" w:type="dxa"/>
            <w:noWrap/>
            <w:hideMark/>
          </w:tcPr>
          <w:p w14:paraId="63AFD4E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6B869CB1"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1050" w:type="dxa"/>
            <w:noWrap/>
            <w:hideMark/>
          </w:tcPr>
          <w:p w14:paraId="26363427"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771D0DEB"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FD94E78"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Victoria Park Hostel</w:t>
            </w:r>
          </w:p>
        </w:tc>
        <w:tc>
          <w:tcPr>
            <w:tcW w:w="2801" w:type="dxa"/>
            <w:noWrap/>
            <w:hideMark/>
          </w:tcPr>
          <w:p w14:paraId="5EA4435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5EB809BD"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55A8D26"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0DE5BD74"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41A1CC07"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r w:rsidR="001D02E3" w:rsidRPr="00015E1A" w14:paraId="2B4310CC" w14:textId="77777777" w:rsidTr="001D0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4DD778FB"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 xml:space="preserve">Villa </w:t>
            </w:r>
            <w:proofErr w:type="spellStart"/>
            <w:r w:rsidRPr="001D02E3">
              <w:rPr>
                <w:rFonts w:ascii="Calibri" w:eastAsia="Times New Roman" w:hAnsi="Calibri" w:cs="Calibri"/>
                <w:b w:val="0"/>
                <w:bCs w:val="0"/>
                <w:color w:val="000000"/>
                <w:lang w:eastAsia="en-AU"/>
              </w:rPr>
              <w:t>Terenzio</w:t>
            </w:r>
            <w:proofErr w:type="spellEnd"/>
          </w:p>
        </w:tc>
        <w:tc>
          <w:tcPr>
            <w:tcW w:w="2801" w:type="dxa"/>
            <w:noWrap/>
            <w:hideMark/>
          </w:tcPr>
          <w:p w14:paraId="5E4916BD"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34FA3D88"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20</w:t>
            </w:r>
          </w:p>
        </w:tc>
        <w:tc>
          <w:tcPr>
            <w:tcW w:w="1016" w:type="dxa"/>
            <w:noWrap/>
            <w:hideMark/>
          </w:tcPr>
          <w:p w14:paraId="7F176152"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3EFD7B9A"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8</w:t>
            </w:r>
          </w:p>
        </w:tc>
        <w:tc>
          <w:tcPr>
            <w:tcW w:w="1050" w:type="dxa"/>
            <w:noWrap/>
            <w:hideMark/>
          </w:tcPr>
          <w:p w14:paraId="1D7BA3AE" w14:textId="77777777" w:rsidR="001D02E3" w:rsidRPr="00015E1A" w:rsidRDefault="001D02E3" w:rsidP="001D02E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28</w:t>
            </w:r>
          </w:p>
        </w:tc>
      </w:tr>
      <w:tr w:rsidR="001D02E3" w:rsidRPr="00015E1A" w14:paraId="6FF1B6A1" w14:textId="77777777" w:rsidTr="001D02E3">
        <w:trPr>
          <w:trHeight w:val="300"/>
        </w:trPr>
        <w:tc>
          <w:tcPr>
            <w:cnfStyle w:val="001000000000" w:firstRow="0" w:lastRow="0" w:firstColumn="1" w:lastColumn="0" w:oddVBand="0" w:evenVBand="0" w:oddHBand="0" w:evenHBand="0" w:firstRowFirstColumn="0" w:firstRowLastColumn="0" w:lastRowFirstColumn="0" w:lastRowLastColumn="0"/>
            <w:tcW w:w="5742" w:type="dxa"/>
            <w:noWrap/>
            <w:hideMark/>
          </w:tcPr>
          <w:p w14:paraId="512C262E" w14:textId="77777777" w:rsidR="001D02E3" w:rsidRPr="001D02E3" w:rsidRDefault="001D02E3" w:rsidP="00015E1A">
            <w:pPr>
              <w:widowControl/>
              <w:spacing w:before="0" w:after="0"/>
              <w:rPr>
                <w:rFonts w:ascii="Calibri" w:eastAsia="Times New Roman" w:hAnsi="Calibri" w:cs="Calibri"/>
                <w:b w:val="0"/>
                <w:bCs w:val="0"/>
                <w:color w:val="000000"/>
                <w:lang w:eastAsia="en-AU"/>
              </w:rPr>
            </w:pPr>
            <w:r w:rsidRPr="001D02E3">
              <w:rPr>
                <w:rFonts w:ascii="Calibri" w:eastAsia="Times New Roman" w:hAnsi="Calibri" w:cs="Calibri"/>
                <w:b w:val="0"/>
                <w:bCs w:val="0"/>
                <w:color w:val="000000"/>
                <w:lang w:eastAsia="en-AU"/>
              </w:rPr>
              <w:t>Wattle Hill Lodge</w:t>
            </w:r>
          </w:p>
        </w:tc>
        <w:tc>
          <w:tcPr>
            <w:tcW w:w="2801" w:type="dxa"/>
            <w:noWrap/>
            <w:hideMark/>
          </w:tcPr>
          <w:p w14:paraId="25C193BF"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Western Australia</w:t>
            </w:r>
          </w:p>
        </w:tc>
        <w:tc>
          <w:tcPr>
            <w:tcW w:w="1016" w:type="dxa"/>
            <w:noWrap/>
            <w:hideMark/>
          </w:tcPr>
          <w:p w14:paraId="0E4DC27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16" w:type="dxa"/>
            <w:noWrap/>
            <w:hideMark/>
          </w:tcPr>
          <w:p w14:paraId="582AB615"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0</w:t>
            </w:r>
          </w:p>
        </w:tc>
        <w:tc>
          <w:tcPr>
            <w:tcW w:w="728" w:type="dxa"/>
            <w:noWrap/>
            <w:hideMark/>
          </w:tcPr>
          <w:p w14:paraId="799835D1"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1</w:t>
            </w:r>
          </w:p>
        </w:tc>
        <w:tc>
          <w:tcPr>
            <w:tcW w:w="1050" w:type="dxa"/>
            <w:noWrap/>
            <w:hideMark/>
          </w:tcPr>
          <w:p w14:paraId="5F558C3C" w14:textId="77777777" w:rsidR="001D02E3" w:rsidRPr="00015E1A" w:rsidRDefault="001D02E3" w:rsidP="001D02E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15E1A">
              <w:rPr>
                <w:rFonts w:ascii="Calibri" w:eastAsia="Times New Roman" w:hAnsi="Calibri" w:cs="Calibri"/>
                <w:color w:val="000000"/>
                <w:lang w:eastAsia="en-AU"/>
              </w:rPr>
              <w:t>2</w:t>
            </w:r>
          </w:p>
        </w:tc>
      </w:tr>
    </w:tbl>
    <w:p w14:paraId="6979ED44" w14:textId="77777777" w:rsidR="008243C6" w:rsidRPr="00675315" w:rsidRDefault="008243C6" w:rsidP="003B5B21"/>
    <w:sectPr w:rsidR="008243C6" w:rsidRPr="00675315" w:rsidSect="007472D3">
      <w:headerReference w:type="default" r:id="rId17"/>
      <w:headerReference w:type="first" r:id="rId18"/>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3AB2A" w14:textId="77777777" w:rsidR="000E0FA0" w:rsidRDefault="000E0FA0" w:rsidP="006E6275">
      <w:r>
        <w:separator/>
      </w:r>
    </w:p>
  </w:endnote>
  <w:endnote w:type="continuationSeparator" w:id="0">
    <w:p w14:paraId="3FCD6A0E" w14:textId="77777777" w:rsidR="000E0FA0" w:rsidRDefault="000E0FA0" w:rsidP="006E6275">
      <w:r>
        <w:continuationSeparator/>
      </w:r>
    </w:p>
  </w:endnote>
  <w:endnote w:type="continuationNotice" w:id="1">
    <w:p w14:paraId="7F563FC5" w14:textId="77777777" w:rsidR="000E0FA0" w:rsidRDefault="000E0FA0"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4459"/>
      <w:docPartObj>
        <w:docPartGallery w:val="Page Numbers (Bottom of Page)"/>
        <w:docPartUnique/>
      </w:docPartObj>
    </w:sdtPr>
    <w:sdtEndPr>
      <w:rPr>
        <w:noProof/>
      </w:rPr>
    </w:sdtEndPr>
    <w:sdtContent>
      <w:p w14:paraId="7B241535" w14:textId="7E1963F0" w:rsidR="000E0FA0" w:rsidRDefault="000E0FA0"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57FDA" w14:textId="77777777" w:rsidR="000E0FA0" w:rsidRDefault="000E0FA0" w:rsidP="006E6275">
      <w:r>
        <w:separator/>
      </w:r>
    </w:p>
  </w:footnote>
  <w:footnote w:type="continuationSeparator" w:id="0">
    <w:p w14:paraId="3520489D" w14:textId="77777777" w:rsidR="000E0FA0" w:rsidRDefault="000E0FA0" w:rsidP="006E6275">
      <w:r>
        <w:continuationSeparator/>
      </w:r>
    </w:p>
  </w:footnote>
  <w:footnote w:type="continuationNotice" w:id="1">
    <w:p w14:paraId="1EAA87A1" w14:textId="77777777" w:rsidR="000E0FA0" w:rsidRDefault="000E0FA0" w:rsidP="006E6275"/>
  </w:footnote>
  <w:footnote w:id="2">
    <w:p w14:paraId="21392E50" w14:textId="51566FAF" w:rsidR="000E0FA0" w:rsidRPr="006C3912" w:rsidRDefault="000E0FA0" w:rsidP="00CC7883">
      <w:pPr>
        <w:pStyle w:val="FootnoteText"/>
        <w:spacing w:before="0" w:after="0"/>
        <w:rPr>
          <w:rFonts w:cs="Arial"/>
          <w:sz w:val="18"/>
          <w:szCs w:val="18"/>
        </w:rPr>
      </w:pPr>
      <w:r w:rsidRPr="002015FE">
        <w:rPr>
          <w:rStyle w:val="FootnoteReference"/>
          <w:rFonts w:cs="Arial"/>
          <w:sz w:val="18"/>
          <w:szCs w:val="18"/>
        </w:rPr>
        <w:footnoteRef/>
      </w:r>
      <w:r w:rsidRPr="002015FE">
        <w:rPr>
          <w:rFonts w:cs="Arial"/>
          <w:sz w:val="18"/>
          <w:szCs w:val="18"/>
        </w:rPr>
        <w:t xml:space="preserve"> </w:t>
      </w:r>
      <w:r w:rsidRPr="00AC515A">
        <w:rPr>
          <w:rFonts w:cs="Arial"/>
          <w:sz w:val="18"/>
          <w:szCs w:val="18"/>
        </w:rPr>
        <w:t xml:space="preserve">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AC515A">
        <w:rPr>
          <w:rFonts w:cs="Arial"/>
          <w:sz w:val="18"/>
          <w:szCs w:val="18"/>
        </w:rPr>
        <w:t>day on day</w:t>
      </w:r>
      <w:proofErr w:type="gramEnd"/>
      <w:r w:rsidRPr="00AC515A">
        <w:rPr>
          <w:rFonts w:cs="Arial"/>
          <w:sz w:val="18"/>
          <w:szCs w:val="18"/>
        </w:rPr>
        <w:t xml:space="preserve"> variations to active totals. These adjustments will also affect the number of cases in staff and residents reported each week</w:t>
      </w:r>
      <w:r>
        <w:rPr>
          <w:rFonts w:cs="Arial"/>
          <w:sz w:val="18"/>
          <w:szCs w:val="18"/>
        </w:rPr>
        <w:t>.</w:t>
      </w:r>
    </w:p>
  </w:footnote>
  <w:footnote w:id="3">
    <w:p w14:paraId="0527B00E" w14:textId="77777777" w:rsidR="000E0FA0" w:rsidRDefault="000E0FA0" w:rsidP="008941F5">
      <w:pPr>
        <w:pStyle w:val="FootnoteText"/>
      </w:pPr>
      <w:r>
        <w:rPr>
          <w:rStyle w:val="FootnoteReference"/>
        </w:rPr>
        <w:footnoteRef/>
      </w:r>
      <w:r>
        <w:t xml:space="preserve"> </w:t>
      </w:r>
      <w:r w:rsidRPr="006C3912">
        <w:rPr>
          <w:sz w:val="18"/>
          <w:szCs w:val="18"/>
        </w:rPr>
        <w:t>Active residents and staff cases are the total currently positive cases in active outbreaks</w:t>
      </w:r>
    </w:p>
  </w:footnote>
  <w:footnote w:id="4">
    <w:p w14:paraId="5DB952E3" w14:textId="7985FC64" w:rsidR="000E0FA0" w:rsidRDefault="000E0FA0">
      <w:pPr>
        <w:pStyle w:val="FootnoteText"/>
      </w:pPr>
      <w:r>
        <w:rPr>
          <w:rStyle w:val="FootnoteReference"/>
        </w:rPr>
        <w:footnoteRef/>
      </w:r>
      <w:r>
        <w:t xml:space="preserve"> </w:t>
      </w:r>
      <w:r w:rsidRPr="001212EA">
        <w:rPr>
          <w:sz w:val="18"/>
          <w:szCs w:val="18"/>
        </w:rPr>
        <w:t xml:space="preserve">An outbreak </w:t>
      </w:r>
      <w:proofErr w:type="gramStart"/>
      <w:r w:rsidRPr="001212EA">
        <w:rPr>
          <w:sz w:val="18"/>
          <w:szCs w:val="18"/>
        </w:rPr>
        <w:t>is considered to be</w:t>
      </w:r>
      <w:proofErr w:type="gramEnd"/>
      <w:r w:rsidRPr="001212EA">
        <w:rPr>
          <w:sz w:val="18"/>
          <w:szCs w:val="18"/>
        </w:rPr>
        <w:t xml:space="preserve"> active pending advice from the relevant Public Health Unit.</w:t>
      </w:r>
      <w:r>
        <w:rPr>
          <w:sz w:val="18"/>
          <w:szCs w:val="18"/>
        </w:rPr>
        <w:t xml:space="preserve"> An outbreak is defined as at least 1 positive case in a resident or 2+ cases in staff.</w:t>
      </w:r>
    </w:p>
  </w:footnote>
  <w:footnote w:id="5">
    <w:p w14:paraId="3F9117CF" w14:textId="74E2506E" w:rsidR="000E0FA0" w:rsidRDefault="000E0FA0">
      <w:pPr>
        <w:pStyle w:val="FootnoteText"/>
      </w:pPr>
      <w:r>
        <w:rPr>
          <w:rStyle w:val="FootnoteReference"/>
        </w:rPr>
        <w:footnoteRef/>
      </w:r>
      <w:r>
        <w:t xml:space="preserve"> </w:t>
      </w:r>
      <w:r w:rsidRPr="001212EA">
        <w:rPr>
          <w:sz w:val="18"/>
          <w:szCs w:val="18"/>
        </w:rPr>
        <w:t>Case numbers and numbers of deaths are dependent upon reporting from facilities and validation of deaths from state and territory governments.</w:t>
      </w:r>
    </w:p>
  </w:footnote>
  <w:footnote w:id="6">
    <w:p w14:paraId="6D7D4179" w14:textId="44F97C9C" w:rsidR="000E0FA0" w:rsidRDefault="000E0FA0">
      <w:pPr>
        <w:pStyle w:val="FootnoteText"/>
      </w:pPr>
      <w:r>
        <w:rPr>
          <w:rStyle w:val="FootnoteReference"/>
        </w:rPr>
        <w:footnoteRef/>
      </w:r>
      <w:r>
        <w:t xml:space="preserve"> </w:t>
      </w:r>
      <w:r w:rsidRPr="00726833">
        <w:t xml:space="preserve">Data accessed </w:t>
      </w:r>
      <w:r>
        <w:t>16</w:t>
      </w:r>
      <w:r w:rsidRPr="00726833">
        <w:t xml:space="preserve"> August 2022. Figures are live and subject to change. Source: Department of Health Aged Care Data Warehouse, unpublished.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1C24B" w14:textId="77777777" w:rsidR="000E0FA0" w:rsidRDefault="000E0FA0" w:rsidP="006E6275">
    <w:pPr>
      <w:pStyle w:val="Header"/>
    </w:pPr>
    <w:r>
      <w:rPr>
        <w:noProof/>
        <w:lang w:eastAsia="en-AU"/>
      </w:rPr>
      <w:drawing>
        <wp:anchor distT="0" distB="0" distL="114300" distR="114300" simplePos="0" relativeHeight="251658240" behindDoc="1" locked="0" layoutInCell="1" allowOverlap="1" wp14:anchorId="08084BEB" wp14:editId="41552C05">
          <wp:simplePos x="914400" y="447675"/>
          <wp:positionH relativeFrom="page">
            <wp:align>left</wp:align>
          </wp:positionH>
          <wp:positionV relativeFrom="page">
            <wp:align>top</wp:align>
          </wp:positionV>
          <wp:extent cx="7542000" cy="10666800"/>
          <wp:effectExtent l="0" t="0" r="190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B2E53" w14:textId="77777777" w:rsidR="000E0FA0" w:rsidRDefault="000E0FA0" w:rsidP="006E6275">
    <w:pPr>
      <w:pStyle w:val="Header"/>
    </w:pPr>
    <w:r>
      <w:rPr>
        <w:noProof/>
        <w:lang w:eastAsia="en-AU"/>
      </w:rPr>
      <w:drawing>
        <wp:anchor distT="0" distB="0" distL="114300" distR="114300" simplePos="0" relativeHeight="251658241" behindDoc="1" locked="0" layoutInCell="1" allowOverlap="1" wp14:anchorId="7B8697C0" wp14:editId="0E7E4B50">
          <wp:simplePos x="0" y="0"/>
          <wp:positionH relativeFrom="column">
            <wp:posOffset>-921182</wp:posOffset>
          </wp:positionH>
          <wp:positionV relativeFrom="paragraph">
            <wp:posOffset>-450215</wp:posOffset>
          </wp:positionV>
          <wp:extent cx="7555899" cy="10692550"/>
          <wp:effectExtent l="0" t="0" r="63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F3BC2" w14:textId="77777777" w:rsidR="000E0FA0" w:rsidRDefault="000E0FA0" w:rsidP="006E6275">
    <w:pPr>
      <w:pStyle w:val="Header"/>
    </w:pPr>
    <w:r>
      <w:rPr>
        <w:noProof/>
        <w:lang w:eastAsia="en-AU"/>
      </w:rPr>
      <w:drawing>
        <wp:anchor distT="0" distB="0" distL="114300" distR="114300" simplePos="0" relativeHeight="251658242"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8994F" w14:textId="77777777" w:rsidR="000E0FA0" w:rsidRDefault="000E0FA0" w:rsidP="006E6275">
    <w:pPr>
      <w:pStyle w:val="Header"/>
    </w:pPr>
    <w:r>
      <w:rPr>
        <w:noProof/>
        <w:lang w:eastAsia="en-AU"/>
      </w:rPr>
      <w:drawing>
        <wp:anchor distT="0" distB="0" distL="114300" distR="114300" simplePos="0" relativeHeight="251658243"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FD2CC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C83C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AA1B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0EAF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0441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22F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ECC0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5A6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68A5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8C82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7"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6"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4"/>
  </w:num>
  <w:num w:numId="4">
    <w:abstractNumId w:val="26"/>
  </w:num>
  <w:num w:numId="5">
    <w:abstractNumId w:val="16"/>
  </w:num>
  <w:num w:numId="6">
    <w:abstractNumId w:val="22"/>
  </w:num>
  <w:num w:numId="7">
    <w:abstractNumId w:val="24"/>
  </w:num>
  <w:num w:numId="8">
    <w:abstractNumId w:val="24"/>
  </w:num>
  <w:num w:numId="9">
    <w:abstractNumId w:val="16"/>
  </w:num>
  <w:num w:numId="10">
    <w:abstractNumId w:val="20"/>
  </w:num>
  <w:num w:numId="11">
    <w:abstractNumId w:val="18"/>
  </w:num>
  <w:num w:numId="12">
    <w:abstractNumId w:val="14"/>
  </w:num>
  <w:num w:numId="13">
    <w:abstractNumId w:val="21"/>
  </w:num>
  <w:num w:numId="14">
    <w:abstractNumId w:val="19"/>
  </w:num>
  <w:num w:numId="15">
    <w:abstractNumId w:val="19"/>
  </w:num>
  <w:num w:numId="16">
    <w:abstractNumId w:val="23"/>
  </w:num>
  <w:num w:numId="17">
    <w:abstractNumId w:val="21"/>
  </w:num>
  <w:num w:numId="18">
    <w:abstractNumId w:val="10"/>
  </w:num>
  <w:num w:numId="19">
    <w:abstractNumId w:val="12"/>
  </w:num>
  <w:num w:numId="20">
    <w:abstractNumId w:val="25"/>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1"/>
  </w:num>
  <w:num w:numId="3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99D"/>
    <w:rsid w:val="00000D08"/>
    <w:rsid w:val="00000DE9"/>
    <w:rsid w:val="0000146B"/>
    <w:rsid w:val="00001478"/>
    <w:rsid w:val="00001628"/>
    <w:rsid w:val="0000183C"/>
    <w:rsid w:val="00001F86"/>
    <w:rsid w:val="0000231E"/>
    <w:rsid w:val="0000244A"/>
    <w:rsid w:val="00003004"/>
    <w:rsid w:val="000032DE"/>
    <w:rsid w:val="000033EF"/>
    <w:rsid w:val="00004492"/>
    <w:rsid w:val="0000522A"/>
    <w:rsid w:val="00005774"/>
    <w:rsid w:val="00005952"/>
    <w:rsid w:val="00005A31"/>
    <w:rsid w:val="00006690"/>
    <w:rsid w:val="00006AF9"/>
    <w:rsid w:val="000072D3"/>
    <w:rsid w:val="00007B1D"/>
    <w:rsid w:val="0001014C"/>
    <w:rsid w:val="00010802"/>
    <w:rsid w:val="00010FD4"/>
    <w:rsid w:val="000114DA"/>
    <w:rsid w:val="00011550"/>
    <w:rsid w:val="00011A18"/>
    <w:rsid w:val="000121E7"/>
    <w:rsid w:val="000125BC"/>
    <w:rsid w:val="00012635"/>
    <w:rsid w:val="00012CCE"/>
    <w:rsid w:val="00012FCB"/>
    <w:rsid w:val="0001337D"/>
    <w:rsid w:val="00013448"/>
    <w:rsid w:val="0001344A"/>
    <w:rsid w:val="0001360C"/>
    <w:rsid w:val="00013712"/>
    <w:rsid w:val="00013E2E"/>
    <w:rsid w:val="0001445D"/>
    <w:rsid w:val="000146AE"/>
    <w:rsid w:val="0001488B"/>
    <w:rsid w:val="00014D32"/>
    <w:rsid w:val="000155B4"/>
    <w:rsid w:val="0001585A"/>
    <w:rsid w:val="00015CD2"/>
    <w:rsid w:val="00015E1A"/>
    <w:rsid w:val="0001646F"/>
    <w:rsid w:val="00016720"/>
    <w:rsid w:val="00016993"/>
    <w:rsid w:val="000171C4"/>
    <w:rsid w:val="0001764B"/>
    <w:rsid w:val="00020FAE"/>
    <w:rsid w:val="00021ADA"/>
    <w:rsid w:val="00021C32"/>
    <w:rsid w:val="000228C1"/>
    <w:rsid w:val="00022AEB"/>
    <w:rsid w:val="00023AC4"/>
    <w:rsid w:val="00023DC9"/>
    <w:rsid w:val="0002423B"/>
    <w:rsid w:val="00026396"/>
    <w:rsid w:val="000265DC"/>
    <w:rsid w:val="0002682B"/>
    <w:rsid w:val="00026A23"/>
    <w:rsid w:val="000301B1"/>
    <w:rsid w:val="0003034E"/>
    <w:rsid w:val="0003071A"/>
    <w:rsid w:val="000314CD"/>
    <w:rsid w:val="00031A4D"/>
    <w:rsid w:val="00031FC2"/>
    <w:rsid w:val="0003233A"/>
    <w:rsid w:val="00032765"/>
    <w:rsid w:val="00032EED"/>
    <w:rsid w:val="0003339E"/>
    <w:rsid w:val="00033845"/>
    <w:rsid w:val="00033A0D"/>
    <w:rsid w:val="00033DDC"/>
    <w:rsid w:val="000341F6"/>
    <w:rsid w:val="000344F0"/>
    <w:rsid w:val="000361D2"/>
    <w:rsid w:val="0003701E"/>
    <w:rsid w:val="000376E4"/>
    <w:rsid w:val="00037B03"/>
    <w:rsid w:val="00040093"/>
    <w:rsid w:val="00040431"/>
    <w:rsid w:val="00040887"/>
    <w:rsid w:val="00040CAC"/>
    <w:rsid w:val="0004124F"/>
    <w:rsid w:val="00042B66"/>
    <w:rsid w:val="0004378C"/>
    <w:rsid w:val="00044475"/>
    <w:rsid w:val="00044D05"/>
    <w:rsid w:val="00045B44"/>
    <w:rsid w:val="00045DA5"/>
    <w:rsid w:val="000463DD"/>
    <w:rsid w:val="00046B1C"/>
    <w:rsid w:val="000471F2"/>
    <w:rsid w:val="00047D88"/>
    <w:rsid w:val="000506D0"/>
    <w:rsid w:val="000513BD"/>
    <w:rsid w:val="00051435"/>
    <w:rsid w:val="00051C17"/>
    <w:rsid w:val="00051D83"/>
    <w:rsid w:val="000527B8"/>
    <w:rsid w:val="00053056"/>
    <w:rsid w:val="00053794"/>
    <w:rsid w:val="00054C95"/>
    <w:rsid w:val="00055833"/>
    <w:rsid w:val="00055CCE"/>
    <w:rsid w:val="00055EEB"/>
    <w:rsid w:val="00056328"/>
    <w:rsid w:val="00056D0E"/>
    <w:rsid w:val="00057ACE"/>
    <w:rsid w:val="00057CC0"/>
    <w:rsid w:val="00060BD0"/>
    <w:rsid w:val="000611FE"/>
    <w:rsid w:val="000614EC"/>
    <w:rsid w:val="00061837"/>
    <w:rsid w:val="00061FB3"/>
    <w:rsid w:val="00062B57"/>
    <w:rsid w:val="00063C17"/>
    <w:rsid w:val="00063DA4"/>
    <w:rsid w:val="00064E63"/>
    <w:rsid w:val="000657BF"/>
    <w:rsid w:val="0006580B"/>
    <w:rsid w:val="0006599A"/>
    <w:rsid w:val="000659B2"/>
    <w:rsid w:val="00065AE0"/>
    <w:rsid w:val="00065DAD"/>
    <w:rsid w:val="000662EF"/>
    <w:rsid w:val="00066D39"/>
    <w:rsid w:val="0006784F"/>
    <w:rsid w:val="00070140"/>
    <w:rsid w:val="00070742"/>
    <w:rsid w:val="00070D6A"/>
    <w:rsid w:val="00071698"/>
    <w:rsid w:val="0007197B"/>
    <w:rsid w:val="00071C7B"/>
    <w:rsid w:val="000729D9"/>
    <w:rsid w:val="0007309C"/>
    <w:rsid w:val="000736CE"/>
    <w:rsid w:val="00073BC5"/>
    <w:rsid w:val="00074093"/>
    <w:rsid w:val="00074171"/>
    <w:rsid w:val="00074221"/>
    <w:rsid w:val="00074BEC"/>
    <w:rsid w:val="0007542B"/>
    <w:rsid w:val="00075D17"/>
    <w:rsid w:val="0007630A"/>
    <w:rsid w:val="00076381"/>
    <w:rsid w:val="00077A6F"/>
    <w:rsid w:val="000800CE"/>
    <w:rsid w:val="00080770"/>
    <w:rsid w:val="00080C39"/>
    <w:rsid w:val="00081AC9"/>
    <w:rsid w:val="00081DEB"/>
    <w:rsid w:val="00082005"/>
    <w:rsid w:val="00083636"/>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75F"/>
    <w:rsid w:val="000917BC"/>
    <w:rsid w:val="00092DF3"/>
    <w:rsid w:val="00092F19"/>
    <w:rsid w:val="00092FDB"/>
    <w:rsid w:val="000932DE"/>
    <w:rsid w:val="00093897"/>
    <w:rsid w:val="000941E4"/>
    <w:rsid w:val="00094B86"/>
    <w:rsid w:val="00094FF7"/>
    <w:rsid w:val="00095C10"/>
    <w:rsid w:val="00095C8A"/>
    <w:rsid w:val="00097A09"/>
    <w:rsid w:val="00097E06"/>
    <w:rsid w:val="000A0757"/>
    <w:rsid w:val="000A09A4"/>
    <w:rsid w:val="000A20D8"/>
    <w:rsid w:val="000A2449"/>
    <w:rsid w:val="000A24D1"/>
    <w:rsid w:val="000A253E"/>
    <w:rsid w:val="000A2C0B"/>
    <w:rsid w:val="000A353B"/>
    <w:rsid w:val="000A3CCB"/>
    <w:rsid w:val="000A3EBB"/>
    <w:rsid w:val="000A458F"/>
    <w:rsid w:val="000A4895"/>
    <w:rsid w:val="000A4A19"/>
    <w:rsid w:val="000A4B5D"/>
    <w:rsid w:val="000A5734"/>
    <w:rsid w:val="000A5F2F"/>
    <w:rsid w:val="000A68EE"/>
    <w:rsid w:val="000A6DB0"/>
    <w:rsid w:val="000A6F06"/>
    <w:rsid w:val="000A72F4"/>
    <w:rsid w:val="000A7B94"/>
    <w:rsid w:val="000B06FB"/>
    <w:rsid w:val="000B0AD1"/>
    <w:rsid w:val="000B0F8E"/>
    <w:rsid w:val="000B152C"/>
    <w:rsid w:val="000B18F2"/>
    <w:rsid w:val="000B1993"/>
    <w:rsid w:val="000B267D"/>
    <w:rsid w:val="000B2883"/>
    <w:rsid w:val="000B2DDF"/>
    <w:rsid w:val="000B3714"/>
    <w:rsid w:val="000B37FE"/>
    <w:rsid w:val="000B38A6"/>
    <w:rsid w:val="000B44E5"/>
    <w:rsid w:val="000B481C"/>
    <w:rsid w:val="000B5485"/>
    <w:rsid w:val="000B5811"/>
    <w:rsid w:val="000B5ABB"/>
    <w:rsid w:val="000B6BFC"/>
    <w:rsid w:val="000B7221"/>
    <w:rsid w:val="000B744D"/>
    <w:rsid w:val="000B78B2"/>
    <w:rsid w:val="000B7AFE"/>
    <w:rsid w:val="000C088C"/>
    <w:rsid w:val="000C18D4"/>
    <w:rsid w:val="000C2276"/>
    <w:rsid w:val="000C260C"/>
    <w:rsid w:val="000C32A5"/>
    <w:rsid w:val="000C348B"/>
    <w:rsid w:val="000C3561"/>
    <w:rsid w:val="000C3A07"/>
    <w:rsid w:val="000C3E4E"/>
    <w:rsid w:val="000C4109"/>
    <w:rsid w:val="000C497D"/>
    <w:rsid w:val="000C5032"/>
    <w:rsid w:val="000C510E"/>
    <w:rsid w:val="000C5A57"/>
    <w:rsid w:val="000C6080"/>
    <w:rsid w:val="000C6614"/>
    <w:rsid w:val="000C679E"/>
    <w:rsid w:val="000C6BEC"/>
    <w:rsid w:val="000C72D2"/>
    <w:rsid w:val="000C7497"/>
    <w:rsid w:val="000D0B7D"/>
    <w:rsid w:val="000D1585"/>
    <w:rsid w:val="000D308D"/>
    <w:rsid w:val="000D4E40"/>
    <w:rsid w:val="000D5117"/>
    <w:rsid w:val="000D5771"/>
    <w:rsid w:val="000D5D0A"/>
    <w:rsid w:val="000D6C5B"/>
    <w:rsid w:val="000D72C3"/>
    <w:rsid w:val="000D76A6"/>
    <w:rsid w:val="000D795E"/>
    <w:rsid w:val="000E0FA0"/>
    <w:rsid w:val="000E1123"/>
    <w:rsid w:val="000E1655"/>
    <w:rsid w:val="000E1701"/>
    <w:rsid w:val="000E25B2"/>
    <w:rsid w:val="000E2B6A"/>
    <w:rsid w:val="000E2C3F"/>
    <w:rsid w:val="000E3E72"/>
    <w:rsid w:val="000E4296"/>
    <w:rsid w:val="000E43E0"/>
    <w:rsid w:val="000E47D3"/>
    <w:rsid w:val="000E492C"/>
    <w:rsid w:val="000E4C6C"/>
    <w:rsid w:val="000E5238"/>
    <w:rsid w:val="000E55F4"/>
    <w:rsid w:val="000E5B26"/>
    <w:rsid w:val="000E5F10"/>
    <w:rsid w:val="000E6553"/>
    <w:rsid w:val="000E6998"/>
    <w:rsid w:val="000E7269"/>
    <w:rsid w:val="000E72EB"/>
    <w:rsid w:val="000F0EE9"/>
    <w:rsid w:val="000F1D57"/>
    <w:rsid w:val="000F1E9E"/>
    <w:rsid w:val="000F217D"/>
    <w:rsid w:val="000F2605"/>
    <w:rsid w:val="000F2F22"/>
    <w:rsid w:val="000F375B"/>
    <w:rsid w:val="000F3922"/>
    <w:rsid w:val="000F468C"/>
    <w:rsid w:val="000F52E4"/>
    <w:rsid w:val="000F594B"/>
    <w:rsid w:val="000F5ED0"/>
    <w:rsid w:val="000F60B1"/>
    <w:rsid w:val="000F612D"/>
    <w:rsid w:val="000F662B"/>
    <w:rsid w:val="000F6DA4"/>
    <w:rsid w:val="000F7F86"/>
    <w:rsid w:val="0010130D"/>
    <w:rsid w:val="00101515"/>
    <w:rsid w:val="00101808"/>
    <w:rsid w:val="00102538"/>
    <w:rsid w:val="00102B25"/>
    <w:rsid w:val="0010311E"/>
    <w:rsid w:val="0010338C"/>
    <w:rsid w:val="00103AEC"/>
    <w:rsid w:val="00103B29"/>
    <w:rsid w:val="00103B4D"/>
    <w:rsid w:val="00103C5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A03"/>
    <w:rsid w:val="00112EA3"/>
    <w:rsid w:val="001134F1"/>
    <w:rsid w:val="00113B4E"/>
    <w:rsid w:val="00113D71"/>
    <w:rsid w:val="00114EB2"/>
    <w:rsid w:val="00114F52"/>
    <w:rsid w:val="00115080"/>
    <w:rsid w:val="00116661"/>
    <w:rsid w:val="00116683"/>
    <w:rsid w:val="00116D17"/>
    <w:rsid w:val="001172C2"/>
    <w:rsid w:val="0011737F"/>
    <w:rsid w:val="001176CC"/>
    <w:rsid w:val="00117A45"/>
    <w:rsid w:val="00117BB3"/>
    <w:rsid w:val="00117F7A"/>
    <w:rsid w:val="0012123F"/>
    <w:rsid w:val="00121498"/>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C1"/>
    <w:rsid w:val="00124837"/>
    <w:rsid w:val="00125C32"/>
    <w:rsid w:val="00125CE6"/>
    <w:rsid w:val="001261FC"/>
    <w:rsid w:val="0012662C"/>
    <w:rsid w:val="0012671B"/>
    <w:rsid w:val="00126F2F"/>
    <w:rsid w:val="00126FA3"/>
    <w:rsid w:val="001271FC"/>
    <w:rsid w:val="0012786A"/>
    <w:rsid w:val="001306A3"/>
    <w:rsid w:val="00130B9A"/>
    <w:rsid w:val="001323A6"/>
    <w:rsid w:val="00132A9F"/>
    <w:rsid w:val="00132B2F"/>
    <w:rsid w:val="00132C2C"/>
    <w:rsid w:val="00132D6D"/>
    <w:rsid w:val="001334B9"/>
    <w:rsid w:val="00133AAD"/>
    <w:rsid w:val="00133C95"/>
    <w:rsid w:val="0013420F"/>
    <w:rsid w:val="001345D2"/>
    <w:rsid w:val="00134777"/>
    <w:rsid w:val="0013482A"/>
    <w:rsid w:val="00135F51"/>
    <w:rsid w:val="00136107"/>
    <w:rsid w:val="00136721"/>
    <w:rsid w:val="00136FF2"/>
    <w:rsid w:val="0013756B"/>
    <w:rsid w:val="00137732"/>
    <w:rsid w:val="001401FC"/>
    <w:rsid w:val="0014034F"/>
    <w:rsid w:val="001409AE"/>
    <w:rsid w:val="001420B8"/>
    <w:rsid w:val="001423B2"/>
    <w:rsid w:val="00143073"/>
    <w:rsid w:val="00144555"/>
    <w:rsid w:val="001446CB"/>
    <w:rsid w:val="00144741"/>
    <w:rsid w:val="00144B7B"/>
    <w:rsid w:val="00145379"/>
    <w:rsid w:val="001453D1"/>
    <w:rsid w:val="0014554A"/>
    <w:rsid w:val="00146344"/>
    <w:rsid w:val="001501FA"/>
    <w:rsid w:val="001508D9"/>
    <w:rsid w:val="00151C24"/>
    <w:rsid w:val="0015223F"/>
    <w:rsid w:val="00152486"/>
    <w:rsid w:val="001532D0"/>
    <w:rsid w:val="00154BCD"/>
    <w:rsid w:val="00155042"/>
    <w:rsid w:val="00155B79"/>
    <w:rsid w:val="00156411"/>
    <w:rsid w:val="00156EC2"/>
    <w:rsid w:val="00160131"/>
    <w:rsid w:val="001603AF"/>
    <w:rsid w:val="00161FD1"/>
    <w:rsid w:val="00162245"/>
    <w:rsid w:val="001629BC"/>
    <w:rsid w:val="0016397A"/>
    <w:rsid w:val="00163FBA"/>
    <w:rsid w:val="001645C5"/>
    <w:rsid w:val="001651FB"/>
    <w:rsid w:val="00165E1D"/>
    <w:rsid w:val="0016643E"/>
    <w:rsid w:val="00166465"/>
    <w:rsid w:val="001664AE"/>
    <w:rsid w:val="00166612"/>
    <w:rsid w:val="001668FD"/>
    <w:rsid w:val="001676A2"/>
    <w:rsid w:val="00167CE0"/>
    <w:rsid w:val="00167FBD"/>
    <w:rsid w:val="00170004"/>
    <w:rsid w:val="00170619"/>
    <w:rsid w:val="00171234"/>
    <w:rsid w:val="00171B11"/>
    <w:rsid w:val="00171DDF"/>
    <w:rsid w:val="00171F4C"/>
    <w:rsid w:val="00172206"/>
    <w:rsid w:val="00172489"/>
    <w:rsid w:val="001736BA"/>
    <w:rsid w:val="001737F7"/>
    <w:rsid w:val="00173BC0"/>
    <w:rsid w:val="00173CC9"/>
    <w:rsid w:val="00173E87"/>
    <w:rsid w:val="00173FAA"/>
    <w:rsid w:val="001740EE"/>
    <w:rsid w:val="00175893"/>
    <w:rsid w:val="00175BF2"/>
    <w:rsid w:val="00176908"/>
    <w:rsid w:val="00176D82"/>
    <w:rsid w:val="001778D5"/>
    <w:rsid w:val="00177ADB"/>
    <w:rsid w:val="0018020E"/>
    <w:rsid w:val="00180437"/>
    <w:rsid w:val="0018051B"/>
    <w:rsid w:val="001805B7"/>
    <w:rsid w:val="00180A91"/>
    <w:rsid w:val="00181380"/>
    <w:rsid w:val="00181DF1"/>
    <w:rsid w:val="0018201D"/>
    <w:rsid w:val="001823FE"/>
    <w:rsid w:val="0018415F"/>
    <w:rsid w:val="001843DF"/>
    <w:rsid w:val="00184C5A"/>
    <w:rsid w:val="001852DA"/>
    <w:rsid w:val="0018637C"/>
    <w:rsid w:val="001873B3"/>
    <w:rsid w:val="0018780B"/>
    <w:rsid w:val="00190632"/>
    <w:rsid w:val="00190DCA"/>
    <w:rsid w:val="001911C6"/>
    <w:rsid w:val="001914E2"/>
    <w:rsid w:val="00191646"/>
    <w:rsid w:val="001919E3"/>
    <w:rsid w:val="00191C59"/>
    <w:rsid w:val="001933B4"/>
    <w:rsid w:val="0019362F"/>
    <w:rsid w:val="001938EF"/>
    <w:rsid w:val="001946D7"/>
    <w:rsid w:val="001950CA"/>
    <w:rsid w:val="00195378"/>
    <w:rsid w:val="001955F5"/>
    <w:rsid w:val="001957C9"/>
    <w:rsid w:val="00195FEE"/>
    <w:rsid w:val="0019606D"/>
    <w:rsid w:val="001972BC"/>
    <w:rsid w:val="0019759B"/>
    <w:rsid w:val="0019790E"/>
    <w:rsid w:val="00197D4B"/>
    <w:rsid w:val="001A0313"/>
    <w:rsid w:val="001A06C7"/>
    <w:rsid w:val="001A09CA"/>
    <w:rsid w:val="001A0C72"/>
    <w:rsid w:val="001A0F05"/>
    <w:rsid w:val="001A1377"/>
    <w:rsid w:val="001A2B5F"/>
    <w:rsid w:val="001A2BE8"/>
    <w:rsid w:val="001A3782"/>
    <w:rsid w:val="001A3DE9"/>
    <w:rsid w:val="001A4CF1"/>
    <w:rsid w:val="001A50F3"/>
    <w:rsid w:val="001A598A"/>
    <w:rsid w:val="001A5EE3"/>
    <w:rsid w:val="001A5F9A"/>
    <w:rsid w:val="001A658C"/>
    <w:rsid w:val="001A6D76"/>
    <w:rsid w:val="001A6D9D"/>
    <w:rsid w:val="001A6FF1"/>
    <w:rsid w:val="001A7247"/>
    <w:rsid w:val="001A764C"/>
    <w:rsid w:val="001B0FC7"/>
    <w:rsid w:val="001B15B5"/>
    <w:rsid w:val="001B17CF"/>
    <w:rsid w:val="001B191A"/>
    <w:rsid w:val="001B2198"/>
    <w:rsid w:val="001B2449"/>
    <w:rsid w:val="001B30E0"/>
    <w:rsid w:val="001B3B28"/>
    <w:rsid w:val="001B48EF"/>
    <w:rsid w:val="001B4A77"/>
    <w:rsid w:val="001B50E2"/>
    <w:rsid w:val="001B5815"/>
    <w:rsid w:val="001B6130"/>
    <w:rsid w:val="001B63F9"/>
    <w:rsid w:val="001B69E5"/>
    <w:rsid w:val="001B6AEA"/>
    <w:rsid w:val="001B76D0"/>
    <w:rsid w:val="001C19F0"/>
    <w:rsid w:val="001C2833"/>
    <w:rsid w:val="001C51FF"/>
    <w:rsid w:val="001C6129"/>
    <w:rsid w:val="001C620D"/>
    <w:rsid w:val="001C6210"/>
    <w:rsid w:val="001C7042"/>
    <w:rsid w:val="001C7A4C"/>
    <w:rsid w:val="001D00B2"/>
    <w:rsid w:val="001D02E3"/>
    <w:rsid w:val="001D045A"/>
    <w:rsid w:val="001D0ABE"/>
    <w:rsid w:val="001D0C29"/>
    <w:rsid w:val="001D0DF8"/>
    <w:rsid w:val="001D0F94"/>
    <w:rsid w:val="001D1013"/>
    <w:rsid w:val="001D1FE0"/>
    <w:rsid w:val="001D2197"/>
    <w:rsid w:val="001D3D58"/>
    <w:rsid w:val="001D4C63"/>
    <w:rsid w:val="001D6152"/>
    <w:rsid w:val="001D629A"/>
    <w:rsid w:val="001D7636"/>
    <w:rsid w:val="001E0673"/>
    <w:rsid w:val="001E074E"/>
    <w:rsid w:val="001E0C52"/>
    <w:rsid w:val="001E0D83"/>
    <w:rsid w:val="001E0F5B"/>
    <w:rsid w:val="001E13F1"/>
    <w:rsid w:val="001E141D"/>
    <w:rsid w:val="001E1D00"/>
    <w:rsid w:val="001E1DC3"/>
    <w:rsid w:val="001E2A71"/>
    <w:rsid w:val="001E2C0A"/>
    <w:rsid w:val="001E3FC0"/>
    <w:rsid w:val="001E4066"/>
    <w:rsid w:val="001E4072"/>
    <w:rsid w:val="001E4110"/>
    <w:rsid w:val="001E4464"/>
    <w:rsid w:val="001E56FA"/>
    <w:rsid w:val="001E60E6"/>
    <w:rsid w:val="001E66AC"/>
    <w:rsid w:val="001E6A11"/>
    <w:rsid w:val="001E6C03"/>
    <w:rsid w:val="001E6D70"/>
    <w:rsid w:val="001E76F5"/>
    <w:rsid w:val="001E7E82"/>
    <w:rsid w:val="001F04C6"/>
    <w:rsid w:val="001F073C"/>
    <w:rsid w:val="001F0889"/>
    <w:rsid w:val="001F2701"/>
    <w:rsid w:val="001F29B4"/>
    <w:rsid w:val="001F2F24"/>
    <w:rsid w:val="001F4136"/>
    <w:rsid w:val="001F4404"/>
    <w:rsid w:val="001F4574"/>
    <w:rsid w:val="001F45B7"/>
    <w:rsid w:val="001F4FFF"/>
    <w:rsid w:val="001F5045"/>
    <w:rsid w:val="001F547F"/>
    <w:rsid w:val="001F5D24"/>
    <w:rsid w:val="001F72D5"/>
    <w:rsid w:val="001F745C"/>
    <w:rsid w:val="001F7C6E"/>
    <w:rsid w:val="001F7D4A"/>
    <w:rsid w:val="001F7DFA"/>
    <w:rsid w:val="001F7EB2"/>
    <w:rsid w:val="001F7F69"/>
    <w:rsid w:val="00200585"/>
    <w:rsid w:val="002005C0"/>
    <w:rsid w:val="002006A0"/>
    <w:rsid w:val="00200800"/>
    <w:rsid w:val="00201439"/>
    <w:rsid w:val="002015FD"/>
    <w:rsid w:val="002015FE"/>
    <w:rsid w:val="00202F0E"/>
    <w:rsid w:val="00202F51"/>
    <w:rsid w:val="00203521"/>
    <w:rsid w:val="00204544"/>
    <w:rsid w:val="00204643"/>
    <w:rsid w:val="002046AE"/>
    <w:rsid w:val="00204E27"/>
    <w:rsid w:val="002055E3"/>
    <w:rsid w:val="00205BE2"/>
    <w:rsid w:val="002063D7"/>
    <w:rsid w:val="0020643D"/>
    <w:rsid w:val="00207AA8"/>
    <w:rsid w:val="00207F13"/>
    <w:rsid w:val="002108B7"/>
    <w:rsid w:val="00211209"/>
    <w:rsid w:val="0021166E"/>
    <w:rsid w:val="00211A3D"/>
    <w:rsid w:val="00211CA7"/>
    <w:rsid w:val="00211D84"/>
    <w:rsid w:val="00212CCE"/>
    <w:rsid w:val="00212E7A"/>
    <w:rsid w:val="002132D8"/>
    <w:rsid w:val="00213C67"/>
    <w:rsid w:val="00214270"/>
    <w:rsid w:val="002156FB"/>
    <w:rsid w:val="00215808"/>
    <w:rsid w:val="00215F00"/>
    <w:rsid w:val="00215F5A"/>
    <w:rsid w:val="002168E4"/>
    <w:rsid w:val="00216BF1"/>
    <w:rsid w:val="002172C6"/>
    <w:rsid w:val="002173D8"/>
    <w:rsid w:val="002173E4"/>
    <w:rsid w:val="00217761"/>
    <w:rsid w:val="0021798C"/>
    <w:rsid w:val="002209AF"/>
    <w:rsid w:val="002209FA"/>
    <w:rsid w:val="00221DEC"/>
    <w:rsid w:val="00222967"/>
    <w:rsid w:val="00222AD6"/>
    <w:rsid w:val="00222C45"/>
    <w:rsid w:val="00222E12"/>
    <w:rsid w:val="00222E60"/>
    <w:rsid w:val="00223162"/>
    <w:rsid w:val="00223223"/>
    <w:rsid w:val="00223A5B"/>
    <w:rsid w:val="00224159"/>
    <w:rsid w:val="00226B55"/>
    <w:rsid w:val="0022717E"/>
    <w:rsid w:val="00227752"/>
    <w:rsid w:val="0022790D"/>
    <w:rsid w:val="00230EE8"/>
    <w:rsid w:val="00231B90"/>
    <w:rsid w:val="00231E44"/>
    <w:rsid w:val="00232197"/>
    <w:rsid w:val="00232352"/>
    <w:rsid w:val="0023260B"/>
    <w:rsid w:val="00233037"/>
    <w:rsid w:val="00233D52"/>
    <w:rsid w:val="0023469F"/>
    <w:rsid w:val="0023527F"/>
    <w:rsid w:val="00235C7F"/>
    <w:rsid w:val="00236467"/>
    <w:rsid w:val="002369E6"/>
    <w:rsid w:val="00236EF8"/>
    <w:rsid w:val="0023756F"/>
    <w:rsid w:val="002376ED"/>
    <w:rsid w:val="00240DB9"/>
    <w:rsid w:val="00241CCF"/>
    <w:rsid w:val="00242978"/>
    <w:rsid w:val="002435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50698"/>
    <w:rsid w:val="00250A45"/>
    <w:rsid w:val="00250C75"/>
    <w:rsid w:val="0025140D"/>
    <w:rsid w:val="00252EEA"/>
    <w:rsid w:val="002535BE"/>
    <w:rsid w:val="00253AC5"/>
    <w:rsid w:val="00254DC3"/>
    <w:rsid w:val="00254EC4"/>
    <w:rsid w:val="00255266"/>
    <w:rsid w:val="002558B5"/>
    <w:rsid w:val="00255A96"/>
    <w:rsid w:val="00255C73"/>
    <w:rsid w:val="00255D97"/>
    <w:rsid w:val="002563CF"/>
    <w:rsid w:val="00257813"/>
    <w:rsid w:val="00260660"/>
    <w:rsid w:val="00260E91"/>
    <w:rsid w:val="0026111E"/>
    <w:rsid w:val="0026131F"/>
    <w:rsid w:val="0026137B"/>
    <w:rsid w:val="00261969"/>
    <w:rsid w:val="002623E1"/>
    <w:rsid w:val="00262ADC"/>
    <w:rsid w:val="002633EC"/>
    <w:rsid w:val="00263C3E"/>
    <w:rsid w:val="00263DF1"/>
    <w:rsid w:val="002646D9"/>
    <w:rsid w:val="0026550B"/>
    <w:rsid w:val="0026562A"/>
    <w:rsid w:val="00265AA3"/>
    <w:rsid w:val="00265BCF"/>
    <w:rsid w:val="002664FC"/>
    <w:rsid w:val="00266549"/>
    <w:rsid w:val="00266D2D"/>
    <w:rsid w:val="00267BF0"/>
    <w:rsid w:val="00270444"/>
    <w:rsid w:val="0027044F"/>
    <w:rsid w:val="00270C12"/>
    <w:rsid w:val="00270E07"/>
    <w:rsid w:val="00270FF8"/>
    <w:rsid w:val="00271B27"/>
    <w:rsid w:val="00272554"/>
    <w:rsid w:val="002726F7"/>
    <w:rsid w:val="002729FC"/>
    <w:rsid w:val="00274AD4"/>
    <w:rsid w:val="002759CA"/>
    <w:rsid w:val="00275F8D"/>
    <w:rsid w:val="0027756D"/>
    <w:rsid w:val="0027787B"/>
    <w:rsid w:val="00280050"/>
    <w:rsid w:val="00280592"/>
    <w:rsid w:val="00280B1F"/>
    <w:rsid w:val="00280C88"/>
    <w:rsid w:val="002815A2"/>
    <w:rsid w:val="00281776"/>
    <w:rsid w:val="00281E96"/>
    <w:rsid w:val="002836A3"/>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20B0"/>
    <w:rsid w:val="002925B1"/>
    <w:rsid w:val="002930D6"/>
    <w:rsid w:val="002935E5"/>
    <w:rsid w:val="00293BA1"/>
    <w:rsid w:val="002946D7"/>
    <w:rsid w:val="00294976"/>
    <w:rsid w:val="00295966"/>
    <w:rsid w:val="00295B95"/>
    <w:rsid w:val="002964BF"/>
    <w:rsid w:val="002970DB"/>
    <w:rsid w:val="00297372"/>
    <w:rsid w:val="002977E8"/>
    <w:rsid w:val="0029796E"/>
    <w:rsid w:val="00297A85"/>
    <w:rsid w:val="002A019D"/>
    <w:rsid w:val="002A03C3"/>
    <w:rsid w:val="002A1464"/>
    <w:rsid w:val="002A1AAF"/>
    <w:rsid w:val="002A203B"/>
    <w:rsid w:val="002A2C91"/>
    <w:rsid w:val="002A2DD8"/>
    <w:rsid w:val="002A343F"/>
    <w:rsid w:val="002A353D"/>
    <w:rsid w:val="002A35D0"/>
    <w:rsid w:val="002A3A0D"/>
    <w:rsid w:val="002A4760"/>
    <w:rsid w:val="002A4904"/>
    <w:rsid w:val="002A5144"/>
    <w:rsid w:val="002A57F0"/>
    <w:rsid w:val="002A5C37"/>
    <w:rsid w:val="002A6E7B"/>
    <w:rsid w:val="002A734E"/>
    <w:rsid w:val="002A74E9"/>
    <w:rsid w:val="002A758B"/>
    <w:rsid w:val="002A7B87"/>
    <w:rsid w:val="002B00E8"/>
    <w:rsid w:val="002B0124"/>
    <w:rsid w:val="002B138B"/>
    <w:rsid w:val="002B17BB"/>
    <w:rsid w:val="002B18B1"/>
    <w:rsid w:val="002B2C38"/>
    <w:rsid w:val="002B32D7"/>
    <w:rsid w:val="002B3605"/>
    <w:rsid w:val="002B44F8"/>
    <w:rsid w:val="002B4595"/>
    <w:rsid w:val="002B55EC"/>
    <w:rsid w:val="002B5C38"/>
    <w:rsid w:val="002B5D8A"/>
    <w:rsid w:val="002B68B6"/>
    <w:rsid w:val="002B6ABF"/>
    <w:rsid w:val="002B734F"/>
    <w:rsid w:val="002B7DB1"/>
    <w:rsid w:val="002C06A6"/>
    <w:rsid w:val="002C0C9E"/>
    <w:rsid w:val="002C0DFD"/>
    <w:rsid w:val="002C136D"/>
    <w:rsid w:val="002C267B"/>
    <w:rsid w:val="002C2D4A"/>
    <w:rsid w:val="002C3992"/>
    <w:rsid w:val="002C44D3"/>
    <w:rsid w:val="002C45AF"/>
    <w:rsid w:val="002C4D93"/>
    <w:rsid w:val="002C4EAD"/>
    <w:rsid w:val="002C5173"/>
    <w:rsid w:val="002C6C07"/>
    <w:rsid w:val="002C72C9"/>
    <w:rsid w:val="002C7358"/>
    <w:rsid w:val="002D01E7"/>
    <w:rsid w:val="002D062F"/>
    <w:rsid w:val="002D133E"/>
    <w:rsid w:val="002D17CB"/>
    <w:rsid w:val="002D2C12"/>
    <w:rsid w:val="002D345E"/>
    <w:rsid w:val="002D3625"/>
    <w:rsid w:val="002D3BFC"/>
    <w:rsid w:val="002D41BA"/>
    <w:rsid w:val="002D48F3"/>
    <w:rsid w:val="002D4CD5"/>
    <w:rsid w:val="002D595A"/>
    <w:rsid w:val="002D5D55"/>
    <w:rsid w:val="002D69DE"/>
    <w:rsid w:val="002D7491"/>
    <w:rsid w:val="002D7EAC"/>
    <w:rsid w:val="002E042A"/>
    <w:rsid w:val="002E043C"/>
    <w:rsid w:val="002E048F"/>
    <w:rsid w:val="002E14F0"/>
    <w:rsid w:val="002E1FAB"/>
    <w:rsid w:val="002E22B0"/>
    <w:rsid w:val="002E249A"/>
    <w:rsid w:val="002E24DF"/>
    <w:rsid w:val="002E25D7"/>
    <w:rsid w:val="002E33ED"/>
    <w:rsid w:val="002E3431"/>
    <w:rsid w:val="002E5045"/>
    <w:rsid w:val="002E6255"/>
    <w:rsid w:val="002E66C6"/>
    <w:rsid w:val="002E78D0"/>
    <w:rsid w:val="002F00F1"/>
    <w:rsid w:val="002F0283"/>
    <w:rsid w:val="002F0719"/>
    <w:rsid w:val="002F0969"/>
    <w:rsid w:val="002F0E8B"/>
    <w:rsid w:val="002F0F26"/>
    <w:rsid w:val="002F10AA"/>
    <w:rsid w:val="002F1ABF"/>
    <w:rsid w:val="002F1DB4"/>
    <w:rsid w:val="002F1DEA"/>
    <w:rsid w:val="002F2ABE"/>
    <w:rsid w:val="002F45B2"/>
    <w:rsid w:val="002F4A05"/>
    <w:rsid w:val="002F526C"/>
    <w:rsid w:val="002F552B"/>
    <w:rsid w:val="002F5700"/>
    <w:rsid w:val="002F59A9"/>
    <w:rsid w:val="002F6526"/>
    <w:rsid w:val="002F74AE"/>
    <w:rsid w:val="00300119"/>
    <w:rsid w:val="0030072F"/>
    <w:rsid w:val="00300790"/>
    <w:rsid w:val="00302185"/>
    <w:rsid w:val="00302206"/>
    <w:rsid w:val="003027D0"/>
    <w:rsid w:val="00302973"/>
    <w:rsid w:val="00302AA6"/>
    <w:rsid w:val="003030C9"/>
    <w:rsid w:val="003040F2"/>
    <w:rsid w:val="00304EA9"/>
    <w:rsid w:val="003052D0"/>
    <w:rsid w:val="00305779"/>
    <w:rsid w:val="0030595A"/>
    <w:rsid w:val="00305F93"/>
    <w:rsid w:val="003060B1"/>
    <w:rsid w:val="00306262"/>
    <w:rsid w:val="0030644E"/>
    <w:rsid w:val="003064EF"/>
    <w:rsid w:val="00306885"/>
    <w:rsid w:val="00306BE3"/>
    <w:rsid w:val="003075ED"/>
    <w:rsid w:val="003106C2"/>
    <w:rsid w:val="0031104D"/>
    <w:rsid w:val="00311931"/>
    <w:rsid w:val="0031224A"/>
    <w:rsid w:val="0031260F"/>
    <w:rsid w:val="00313893"/>
    <w:rsid w:val="00314C3F"/>
    <w:rsid w:val="0031516E"/>
    <w:rsid w:val="00316E9D"/>
    <w:rsid w:val="003170BA"/>
    <w:rsid w:val="003173AF"/>
    <w:rsid w:val="0031759B"/>
    <w:rsid w:val="00317738"/>
    <w:rsid w:val="00317E6E"/>
    <w:rsid w:val="003202C7"/>
    <w:rsid w:val="0032048B"/>
    <w:rsid w:val="003207D6"/>
    <w:rsid w:val="00321175"/>
    <w:rsid w:val="00321490"/>
    <w:rsid w:val="0032170F"/>
    <w:rsid w:val="00321D51"/>
    <w:rsid w:val="00322048"/>
    <w:rsid w:val="003227DD"/>
    <w:rsid w:val="00322EBA"/>
    <w:rsid w:val="00323153"/>
    <w:rsid w:val="0032374C"/>
    <w:rsid w:val="00323A6E"/>
    <w:rsid w:val="00326034"/>
    <w:rsid w:val="00326AE5"/>
    <w:rsid w:val="00327282"/>
    <w:rsid w:val="00327801"/>
    <w:rsid w:val="00327809"/>
    <w:rsid w:val="00327D2C"/>
    <w:rsid w:val="00331189"/>
    <w:rsid w:val="0033141B"/>
    <w:rsid w:val="00331A44"/>
    <w:rsid w:val="00331EFB"/>
    <w:rsid w:val="0033226B"/>
    <w:rsid w:val="003326EB"/>
    <w:rsid w:val="00332B97"/>
    <w:rsid w:val="00332C81"/>
    <w:rsid w:val="00332EB4"/>
    <w:rsid w:val="00333A01"/>
    <w:rsid w:val="0033482E"/>
    <w:rsid w:val="00334C02"/>
    <w:rsid w:val="00334FC3"/>
    <w:rsid w:val="00336444"/>
    <w:rsid w:val="00336A29"/>
    <w:rsid w:val="00337118"/>
    <w:rsid w:val="00337F4F"/>
    <w:rsid w:val="00340AC5"/>
    <w:rsid w:val="00341D9E"/>
    <w:rsid w:val="00342116"/>
    <w:rsid w:val="003423F7"/>
    <w:rsid w:val="0034283E"/>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6836"/>
    <w:rsid w:val="00346CDB"/>
    <w:rsid w:val="00346EE3"/>
    <w:rsid w:val="003473AB"/>
    <w:rsid w:val="00350C55"/>
    <w:rsid w:val="00350D41"/>
    <w:rsid w:val="00350E8C"/>
    <w:rsid w:val="00352387"/>
    <w:rsid w:val="00352AB5"/>
    <w:rsid w:val="0035363D"/>
    <w:rsid w:val="003541FD"/>
    <w:rsid w:val="00354287"/>
    <w:rsid w:val="00354CDE"/>
    <w:rsid w:val="00355217"/>
    <w:rsid w:val="00355614"/>
    <w:rsid w:val="003570C0"/>
    <w:rsid w:val="00357862"/>
    <w:rsid w:val="00357B75"/>
    <w:rsid w:val="00361354"/>
    <w:rsid w:val="00361720"/>
    <w:rsid w:val="00361736"/>
    <w:rsid w:val="00361C55"/>
    <w:rsid w:val="00361DE1"/>
    <w:rsid w:val="00361F97"/>
    <w:rsid w:val="00362415"/>
    <w:rsid w:val="00362DD8"/>
    <w:rsid w:val="003643B1"/>
    <w:rsid w:val="00364F19"/>
    <w:rsid w:val="003650F3"/>
    <w:rsid w:val="00365625"/>
    <w:rsid w:val="003657E1"/>
    <w:rsid w:val="003658AB"/>
    <w:rsid w:val="0036796A"/>
    <w:rsid w:val="00367BD2"/>
    <w:rsid w:val="00367F2E"/>
    <w:rsid w:val="00370971"/>
    <w:rsid w:val="00370AB3"/>
    <w:rsid w:val="00370C83"/>
    <w:rsid w:val="00370EAD"/>
    <w:rsid w:val="00371304"/>
    <w:rsid w:val="003716F5"/>
    <w:rsid w:val="003716FD"/>
    <w:rsid w:val="003718DE"/>
    <w:rsid w:val="00371FBB"/>
    <w:rsid w:val="00373185"/>
    <w:rsid w:val="0037370E"/>
    <w:rsid w:val="003755A0"/>
    <w:rsid w:val="00375712"/>
    <w:rsid w:val="00375BA9"/>
    <w:rsid w:val="0037682D"/>
    <w:rsid w:val="00376D3B"/>
    <w:rsid w:val="0037788F"/>
    <w:rsid w:val="00377927"/>
    <w:rsid w:val="00377AD9"/>
    <w:rsid w:val="00380217"/>
    <w:rsid w:val="0038051A"/>
    <w:rsid w:val="00380552"/>
    <w:rsid w:val="003807F2"/>
    <w:rsid w:val="00380823"/>
    <w:rsid w:val="00380B5B"/>
    <w:rsid w:val="00380CF3"/>
    <w:rsid w:val="00381006"/>
    <w:rsid w:val="003810F9"/>
    <w:rsid w:val="003827FF"/>
    <w:rsid w:val="00382F61"/>
    <w:rsid w:val="00383151"/>
    <w:rsid w:val="00383894"/>
    <w:rsid w:val="00383F10"/>
    <w:rsid w:val="003841EB"/>
    <w:rsid w:val="003846B5"/>
    <w:rsid w:val="00384E45"/>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9FF"/>
    <w:rsid w:val="00392C9F"/>
    <w:rsid w:val="00392F9E"/>
    <w:rsid w:val="00393B1A"/>
    <w:rsid w:val="00393FA1"/>
    <w:rsid w:val="003942B6"/>
    <w:rsid w:val="00395477"/>
    <w:rsid w:val="00395EB8"/>
    <w:rsid w:val="003962DE"/>
    <w:rsid w:val="0039701F"/>
    <w:rsid w:val="00397BA7"/>
    <w:rsid w:val="003A0305"/>
    <w:rsid w:val="003A060C"/>
    <w:rsid w:val="003A089A"/>
    <w:rsid w:val="003A0A11"/>
    <w:rsid w:val="003A0B12"/>
    <w:rsid w:val="003A1C36"/>
    <w:rsid w:val="003A1F64"/>
    <w:rsid w:val="003A292E"/>
    <w:rsid w:val="003A31A4"/>
    <w:rsid w:val="003A415B"/>
    <w:rsid w:val="003A4AF1"/>
    <w:rsid w:val="003A4FF0"/>
    <w:rsid w:val="003A544D"/>
    <w:rsid w:val="003A5F14"/>
    <w:rsid w:val="003A6228"/>
    <w:rsid w:val="003A640A"/>
    <w:rsid w:val="003A6CB8"/>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B07"/>
    <w:rsid w:val="003B5B21"/>
    <w:rsid w:val="003B5C6F"/>
    <w:rsid w:val="003B5D23"/>
    <w:rsid w:val="003B5D28"/>
    <w:rsid w:val="003B62E1"/>
    <w:rsid w:val="003B65E8"/>
    <w:rsid w:val="003B66B2"/>
    <w:rsid w:val="003B6C40"/>
    <w:rsid w:val="003B71B6"/>
    <w:rsid w:val="003C094D"/>
    <w:rsid w:val="003C0D7A"/>
    <w:rsid w:val="003C0E26"/>
    <w:rsid w:val="003C2417"/>
    <w:rsid w:val="003C2662"/>
    <w:rsid w:val="003C40DF"/>
    <w:rsid w:val="003C45D0"/>
    <w:rsid w:val="003C4A74"/>
    <w:rsid w:val="003C4DAB"/>
    <w:rsid w:val="003C548B"/>
    <w:rsid w:val="003C54A5"/>
    <w:rsid w:val="003C67AE"/>
    <w:rsid w:val="003C7CF2"/>
    <w:rsid w:val="003D0665"/>
    <w:rsid w:val="003D0DFF"/>
    <w:rsid w:val="003D1942"/>
    <w:rsid w:val="003D1D45"/>
    <w:rsid w:val="003D2F59"/>
    <w:rsid w:val="003D331F"/>
    <w:rsid w:val="003D53BA"/>
    <w:rsid w:val="003D69BA"/>
    <w:rsid w:val="003D6A79"/>
    <w:rsid w:val="003D6B00"/>
    <w:rsid w:val="003E00BA"/>
    <w:rsid w:val="003E0160"/>
    <w:rsid w:val="003E04BE"/>
    <w:rsid w:val="003E09E7"/>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443"/>
    <w:rsid w:val="003E6ADC"/>
    <w:rsid w:val="003E6CB2"/>
    <w:rsid w:val="003E6DD0"/>
    <w:rsid w:val="003E73DF"/>
    <w:rsid w:val="003E7CF3"/>
    <w:rsid w:val="003E7D35"/>
    <w:rsid w:val="003F0363"/>
    <w:rsid w:val="003F1777"/>
    <w:rsid w:val="003F23AB"/>
    <w:rsid w:val="003F2BD7"/>
    <w:rsid w:val="003F3321"/>
    <w:rsid w:val="003F3583"/>
    <w:rsid w:val="003F39B1"/>
    <w:rsid w:val="003F446F"/>
    <w:rsid w:val="003F4C80"/>
    <w:rsid w:val="003F5849"/>
    <w:rsid w:val="003F58A8"/>
    <w:rsid w:val="003F645B"/>
    <w:rsid w:val="003F647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71B"/>
    <w:rsid w:val="00405738"/>
    <w:rsid w:val="00410580"/>
    <w:rsid w:val="0041071E"/>
    <w:rsid w:val="00410973"/>
    <w:rsid w:val="00410BB1"/>
    <w:rsid w:val="0041153C"/>
    <w:rsid w:val="00411B0F"/>
    <w:rsid w:val="00412ABB"/>
    <w:rsid w:val="00413345"/>
    <w:rsid w:val="0041352D"/>
    <w:rsid w:val="00413B5D"/>
    <w:rsid w:val="00413CD2"/>
    <w:rsid w:val="00413DB5"/>
    <w:rsid w:val="004140A2"/>
    <w:rsid w:val="00414124"/>
    <w:rsid w:val="00414BFB"/>
    <w:rsid w:val="00414E1F"/>
    <w:rsid w:val="004151EF"/>
    <w:rsid w:val="00415EC7"/>
    <w:rsid w:val="00415F19"/>
    <w:rsid w:val="00416911"/>
    <w:rsid w:val="00417157"/>
    <w:rsid w:val="00417832"/>
    <w:rsid w:val="00417C28"/>
    <w:rsid w:val="00417C87"/>
    <w:rsid w:val="00420443"/>
    <w:rsid w:val="004206FF"/>
    <w:rsid w:val="004209E0"/>
    <w:rsid w:val="00421EC2"/>
    <w:rsid w:val="00421ED3"/>
    <w:rsid w:val="00421EE0"/>
    <w:rsid w:val="0042292B"/>
    <w:rsid w:val="00423315"/>
    <w:rsid w:val="0042415C"/>
    <w:rsid w:val="00424210"/>
    <w:rsid w:val="00424AE8"/>
    <w:rsid w:val="00424EE6"/>
    <w:rsid w:val="00425303"/>
    <w:rsid w:val="00425564"/>
    <w:rsid w:val="00425B8B"/>
    <w:rsid w:val="00425C3E"/>
    <w:rsid w:val="0042605B"/>
    <w:rsid w:val="00426710"/>
    <w:rsid w:val="00426750"/>
    <w:rsid w:val="004268F4"/>
    <w:rsid w:val="00427ED9"/>
    <w:rsid w:val="00427F77"/>
    <w:rsid w:val="004300FE"/>
    <w:rsid w:val="00430266"/>
    <w:rsid w:val="00430838"/>
    <w:rsid w:val="004309E5"/>
    <w:rsid w:val="00430D77"/>
    <w:rsid w:val="004314CE"/>
    <w:rsid w:val="00432187"/>
    <w:rsid w:val="0043284D"/>
    <w:rsid w:val="00432B29"/>
    <w:rsid w:val="00434AE1"/>
    <w:rsid w:val="00436113"/>
    <w:rsid w:val="004367D8"/>
    <w:rsid w:val="00436EBF"/>
    <w:rsid w:val="00437BD7"/>
    <w:rsid w:val="0044026C"/>
    <w:rsid w:val="00440864"/>
    <w:rsid w:val="00440A99"/>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468C"/>
    <w:rsid w:val="00444EDA"/>
    <w:rsid w:val="00445060"/>
    <w:rsid w:val="00445501"/>
    <w:rsid w:val="00445A1C"/>
    <w:rsid w:val="00445AD9"/>
    <w:rsid w:val="00445DCD"/>
    <w:rsid w:val="00445E3F"/>
    <w:rsid w:val="004460BC"/>
    <w:rsid w:val="004461F3"/>
    <w:rsid w:val="00446909"/>
    <w:rsid w:val="00446A3C"/>
    <w:rsid w:val="00446B1A"/>
    <w:rsid w:val="004473F3"/>
    <w:rsid w:val="00447ACE"/>
    <w:rsid w:val="00447B44"/>
    <w:rsid w:val="00450042"/>
    <w:rsid w:val="004517A7"/>
    <w:rsid w:val="00451BA6"/>
    <w:rsid w:val="00452EA2"/>
    <w:rsid w:val="00453F07"/>
    <w:rsid w:val="00453F66"/>
    <w:rsid w:val="00453FA4"/>
    <w:rsid w:val="00454062"/>
    <w:rsid w:val="00454617"/>
    <w:rsid w:val="00454D66"/>
    <w:rsid w:val="00454ED9"/>
    <w:rsid w:val="0045514B"/>
    <w:rsid w:val="00455581"/>
    <w:rsid w:val="00456237"/>
    <w:rsid w:val="00456363"/>
    <w:rsid w:val="004567F3"/>
    <w:rsid w:val="00456B08"/>
    <w:rsid w:val="0045717B"/>
    <w:rsid w:val="004606C9"/>
    <w:rsid w:val="00460B4C"/>
    <w:rsid w:val="00461D35"/>
    <w:rsid w:val="00462658"/>
    <w:rsid w:val="0046296D"/>
    <w:rsid w:val="0046302A"/>
    <w:rsid w:val="0046318B"/>
    <w:rsid w:val="00463585"/>
    <w:rsid w:val="00463971"/>
    <w:rsid w:val="0046408A"/>
    <w:rsid w:val="0046442D"/>
    <w:rsid w:val="00464A85"/>
    <w:rsid w:val="00464DF0"/>
    <w:rsid w:val="0046593D"/>
    <w:rsid w:val="004664D2"/>
    <w:rsid w:val="0046704A"/>
    <w:rsid w:val="00467242"/>
    <w:rsid w:val="00467248"/>
    <w:rsid w:val="004709F3"/>
    <w:rsid w:val="00472441"/>
    <w:rsid w:val="0047291B"/>
    <w:rsid w:val="00472E96"/>
    <w:rsid w:val="0047418A"/>
    <w:rsid w:val="00474CEA"/>
    <w:rsid w:val="0047511C"/>
    <w:rsid w:val="00475D5B"/>
    <w:rsid w:val="00476023"/>
    <w:rsid w:val="00476051"/>
    <w:rsid w:val="0047608A"/>
    <w:rsid w:val="00476D07"/>
    <w:rsid w:val="00476D9D"/>
    <w:rsid w:val="00477009"/>
    <w:rsid w:val="004770A0"/>
    <w:rsid w:val="00477266"/>
    <w:rsid w:val="004774B3"/>
    <w:rsid w:val="00480CC2"/>
    <w:rsid w:val="0048179E"/>
    <w:rsid w:val="00482012"/>
    <w:rsid w:val="00482156"/>
    <w:rsid w:val="00482512"/>
    <w:rsid w:val="00483409"/>
    <w:rsid w:val="0048381F"/>
    <w:rsid w:val="0048445B"/>
    <w:rsid w:val="00484676"/>
    <w:rsid w:val="004856F6"/>
    <w:rsid w:val="00485FA8"/>
    <w:rsid w:val="00487370"/>
    <w:rsid w:val="0048746F"/>
    <w:rsid w:val="00487653"/>
    <w:rsid w:val="00487A2C"/>
    <w:rsid w:val="004904B8"/>
    <w:rsid w:val="00490607"/>
    <w:rsid w:val="00490E18"/>
    <w:rsid w:val="00491E71"/>
    <w:rsid w:val="004923B0"/>
    <w:rsid w:val="004929F2"/>
    <w:rsid w:val="00494AE5"/>
    <w:rsid w:val="00494DDD"/>
    <w:rsid w:val="004950A3"/>
    <w:rsid w:val="0049617A"/>
    <w:rsid w:val="004963D1"/>
    <w:rsid w:val="004963DB"/>
    <w:rsid w:val="004966FB"/>
    <w:rsid w:val="00496709"/>
    <w:rsid w:val="00496AA1"/>
    <w:rsid w:val="00497274"/>
    <w:rsid w:val="00497FB0"/>
    <w:rsid w:val="004A0238"/>
    <w:rsid w:val="004A0681"/>
    <w:rsid w:val="004A0797"/>
    <w:rsid w:val="004A0E53"/>
    <w:rsid w:val="004A2071"/>
    <w:rsid w:val="004A295A"/>
    <w:rsid w:val="004A382E"/>
    <w:rsid w:val="004A40C9"/>
    <w:rsid w:val="004A618C"/>
    <w:rsid w:val="004A69BD"/>
    <w:rsid w:val="004A6FD0"/>
    <w:rsid w:val="004A7530"/>
    <w:rsid w:val="004A7715"/>
    <w:rsid w:val="004B073C"/>
    <w:rsid w:val="004B0912"/>
    <w:rsid w:val="004B0F8E"/>
    <w:rsid w:val="004B122F"/>
    <w:rsid w:val="004B1D63"/>
    <w:rsid w:val="004B242C"/>
    <w:rsid w:val="004B32D6"/>
    <w:rsid w:val="004B3EB3"/>
    <w:rsid w:val="004B4040"/>
    <w:rsid w:val="004B463D"/>
    <w:rsid w:val="004B4D1D"/>
    <w:rsid w:val="004B4E7A"/>
    <w:rsid w:val="004B525E"/>
    <w:rsid w:val="004B54E6"/>
    <w:rsid w:val="004B5BF5"/>
    <w:rsid w:val="004B6289"/>
    <w:rsid w:val="004B67E4"/>
    <w:rsid w:val="004B6822"/>
    <w:rsid w:val="004B6968"/>
    <w:rsid w:val="004B69FA"/>
    <w:rsid w:val="004B6EBC"/>
    <w:rsid w:val="004B6FF7"/>
    <w:rsid w:val="004B79D3"/>
    <w:rsid w:val="004C00C3"/>
    <w:rsid w:val="004C0395"/>
    <w:rsid w:val="004C1539"/>
    <w:rsid w:val="004C1940"/>
    <w:rsid w:val="004C2A54"/>
    <w:rsid w:val="004C2F69"/>
    <w:rsid w:val="004C36D4"/>
    <w:rsid w:val="004C3DBB"/>
    <w:rsid w:val="004C429E"/>
    <w:rsid w:val="004C516C"/>
    <w:rsid w:val="004C547B"/>
    <w:rsid w:val="004C5827"/>
    <w:rsid w:val="004C66C1"/>
    <w:rsid w:val="004C6709"/>
    <w:rsid w:val="004C6A98"/>
    <w:rsid w:val="004C6BC2"/>
    <w:rsid w:val="004C7A5B"/>
    <w:rsid w:val="004D0928"/>
    <w:rsid w:val="004D0B09"/>
    <w:rsid w:val="004D0C52"/>
    <w:rsid w:val="004D21C4"/>
    <w:rsid w:val="004D23C1"/>
    <w:rsid w:val="004D29A3"/>
    <w:rsid w:val="004D4CB2"/>
    <w:rsid w:val="004D4D4F"/>
    <w:rsid w:val="004D5995"/>
    <w:rsid w:val="004D5F3F"/>
    <w:rsid w:val="004D6B7A"/>
    <w:rsid w:val="004E08D4"/>
    <w:rsid w:val="004E0A0E"/>
    <w:rsid w:val="004E10F7"/>
    <w:rsid w:val="004E22CD"/>
    <w:rsid w:val="004E25C7"/>
    <w:rsid w:val="004E2A74"/>
    <w:rsid w:val="004E2DDB"/>
    <w:rsid w:val="004E33D4"/>
    <w:rsid w:val="004E40DC"/>
    <w:rsid w:val="004E448E"/>
    <w:rsid w:val="004E47F6"/>
    <w:rsid w:val="004E555A"/>
    <w:rsid w:val="004E5AD3"/>
    <w:rsid w:val="004E68B2"/>
    <w:rsid w:val="004E6FD9"/>
    <w:rsid w:val="004E794E"/>
    <w:rsid w:val="004F05F3"/>
    <w:rsid w:val="004F0C94"/>
    <w:rsid w:val="004F122E"/>
    <w:rsid w:val="004F14E7"/>
    <w:rsid w:val="004F15CF"/>
    <w:rsid w:val="004F1D73"/>
    <w:rsid w:val="004F23C3"/>
    <w:rsid w:val="004F30EA"/>
    <w:rsid w:val="004F30FE"/>
    <w:rsid w:val="004F337D"/>
    <w:rsid w:val="004F4537"/>
    <w:rsid w:val="004F4693"/>
    <w:rsid w:val="004F5C57"/>
    <w:rsid w:val="004F5D26"/>
    <w:rsid w:val="004F5F41"/>
    <w:rsid w:val="004F705B"/>
    <w:rsid w:val="004F7DC7"/>
    <w:rsid w:val="005002E0"/>
    <w:rsid w:val="00500995"/>
    <w:rsid w:val="00500AAC"/>
    <w:rsid w:val="00500B4F"/>
    <w:rsid w:val="00501ED5"/>
    <w:rsid w:val="0050236E"/>
    <w:rsid w:val="005026C3"/>
    <w:rsid w:val="005029B4"/>
    <w:rsid w:val="00502AE5"/>
    <w:rsid w:val="00502DD1"/>
    <w:rsid w:val="005037DA"/>
    <w:rsid w:val="00504672"/>
    <w:rsid w:val="00504D08"/>
    <w:rsid w:val="00505E53"/>
    <w:rsid w:val="005064C2"/>
    <w:rsid w:val="00506BFB"/>
    <w:rsid w:val="0050736E"/>
    <w:rsid w:val="005077D8"/>
    <w:rsid w:val="00507A2D"/>
    <w:rsid w:val="00510383"/>
    <w:rsid w:val="005104FD"/>
    <w:rsid w:val="00510CCA"/>
    <w:rsid w:val="00512BCF"/>
    <w:rsid w:val="00512BE2"/>
    <w:rsid w:val="00513261"/>
    <w:rsid w:val="0051369C"/>
    <w:rsid w:val="00513E23"/>
    <w:rsid w:val="0051409D"/>
    <w:rsid w:val="00515491"/>
    <w:rsid w:val="0051557A"/>
    <w:rsid w:val="005163F1"/>
    <w:rsid w:val="00516B1E"/>
    <w:rsid w:val="00516B4D"/>
    <w:rsid w:val="005173D1"/>
    <w:rsid w:val="005179BD"/>
    <w:rsid w:val="00517D08"/>
    <w:rsid w:val="00517D10"/>
    <w:rsid w:val="00517F4D"/>
    <w:rsid w:val="00520541"/>
    <w:rsid w:val="00520FB9"/>
    <w:rsid w:val="005213C3"/>
    <w:rsid w:val="00521A22"/>
    <w:rsid w:val="00521B91"/>
    <w:rsid w:val="00521FD3"/>
    <w:rsid w:val="00522706"/>
    <w:rsid w:val="00522F9C"/>
    <w:rsid w:val="00523001"/>
    <w:rsid w:val="005233E2"/>
    <w:rsid w:val="00524415"/>
    <w:rsid w:val="00524907"/>
    <w:rsid w:val="00524B45"/>
    <w:rsid w:val="00524E76"/>
    <w:rsid w:val="0052564B"/>
    <w:rsid w:val="0052671E"/>
    <w:rsid w:val="00527DAB"/>
    <w:rsid w:val="005301BA"/>
    <w:rsid w:val="00530540"/>
    <w:rsid w:val="0053087D"/>
    <w:rsid w:val="00531B13"/>
    <w:rsid w:val="005322DE"/>
    <w:rsid w:val="00532A3C"/>
    <w:rsid w:val="005332F3"/>
    <w:rsid w:val="005334F7"/>
    <w:rsid w:val="00533E57"/>
    <w:rsid w:val="00533FFE"/>
    <w:rsid w:val="005340DD"/>
    <w:rsid w:val="0053489E"/>
    <w:rsid w:val="0053497D"/>
    <w:rsid w:val="0053499A"/>
    <w:rsid w:val="00534B5A"/>
    <w:rsid w:val="00534E51"/>
    <w:rsid w:val="00535707"/>
    <w:rsid w:val="00535FA0"/>
    <w:rsid w:val="005365B4"/>
    <w:rsid w:val="00536C19"/>
    <w:rsid w:val="00537027"/>
    <w:rsid w:val="005409C7"/>
    <w:rsid w:val="00540C98"/>
    <w:rsid w:val="005430B0"/>
    <w:rsid w:val="00543499"/>
    <w:rsid w:val="005446A3"/>
    <w:rsid w:val="005450FD"/>
    <w:rsid w:val="005462B0"/>
    <w:rsid w:val="00546965"/>
    <w:rsid w:val="00546D90"/>
    <w:rsid w:val="00547624"/>
    <w:rsid w:val="00547DC0"/>
    <w:rsid w:val="00547F49"/>
    <w:rsid w:val="005510E6"/>
    <w:rsid w:val="0055193F"/>
    <w:rsid w:val="00552183"/>
    <w:rsid w:val="00552215"/>
    <w:rsid w:val="00552740"/>
    <w:rsid w:val="0055312C"/>
    <w:rsid w:val="005532CE"/>
    <w:rsid w:val="005532F3"/>
    <w:rsid w:val="005535C9"/>
    <w:rsid w:val="00553898"/>
    <w:rsid w:val="00553CD4"/>
    <w:rsid w:val="00554E5E"/>
    <w:rsid w:val="00555352"/>
    <w:rsid w:val="0055601C"/>
    <w:rsid w:val="00556115"/>
    <w:rsid w:val="00556143"/>
    <w:rsid w:val="005565B7"/>
    <w:rsid w:val="00557215"/>
    <w:rsid w:val="0055747E"/>
    <w:rsid w:val="00557A68"/>
    <w:rsid w:val="0056134C"/>
    <w:rsid w:val="0056167E"/>
    <w:rsid w:val="00562207"/>
    <w:rsid w:val="00562935"/>
    <w:rsid w:val="00562EC2"/>
    <w:rsid w:val="005630FF"/>
    <w:rsid w:val="0056352E"/>
    <w:rsid w:val="00563A6C"/>
    <w:rsid w:val="00563C2D"/>
    <w:rsid w:val="00563DDB"/>
    <w:rsid w:val="00563DDF"/>
    <w:rsid w:val="00563FD0"/>
    <w:rsid w:val="00564A8D"/>
    <w:rsid w:val="00565D06"/>
    <w:rsid w:val="00566213"/>
    <w:rsid w:val="0056666C"/>
    <w:rsid w:val="005679C0"/>
    <w:rsid w:val="00567C16"/>
    <w:rsid w:val="00570896"/>
    <w:rsid w:val="00570BBE"/>
    <w:rsid w:val="005713EB"/>
    <w:rsid w:val="00571B44"/>
    <w:rsid w:val="00571EC0"/>
    <w:rsid w:val="00572396"/>
    <w:rsid w:val="00572442"/>
    <w:rsid w:val="005724E7"/>
    <w:rsid w:val="005729BF"/>
    <w:rsid w:val="005737F2"/>
    <w:rsid w:val="0057396F"/>
    <w:rsid w:val="005747A0"/>
    <w:rsid w:val="00574E75"/>
    <w:rsid w:val="0057569B"/>
    <w:rsid w:val="00576809"/>
    <w:rsid w:val="00576C3A"/>
    <w:rsid w:val="00576E1A"/>
    <w:rsid w:val="00576F5F"/>
    <w:rsid w:val="005772C3"/>
    <w:rsid w:val="005806AE"/>
    <w:rsid w:val="0058079F"/>
    <w:rsid w:val="005816A7"/>
    <w:rsid w:val="00581820"/>
    <w:rsid w:val="00581AAC"/>
    <w:rsid w:val="0058221F"/>
    <w:rsid w:val="00582383"/>
    <w:rsid w:val="00582AD4"/>
    <w:rsid w:val="00582EC4"/>
    <w:rsid w:val="005831A3"/>
    <w:rsid w:val="00583C3D"/>
    <w:rsid w:val="00583E29"/>
    <w:rsid w:val="00584462"/>
    <w:rsid w:val="00584833"/>
    <w:rsid w:val="00584B8B"/>
    <w:rsid w:val="00584C26"/>
    <w:rsid w:val="0058508E"/>
    <w:rsid w:val="005855E7"/>
    <w:rsid w:val="005859CD"/>
    <w:rsid w:val="00585A6B"/>
    <w:rsid w:val="00585D43"/>
    <w:rsid w:val="00586042"/>
    <w:rsid w:val="00586292"/>
    <w:rsid w:val="005867EF"/>
    <w:rsid w:val="005876ED"/>
    <w:rsid w:val="005879AE"/>
    <w:rsid w:val="00587F35"/>
    <w:rsid w:val="00590117"/>
    <w:rsid w:val="005903C7"/>
    <w:rsid w:val="00591787"/>
    <w:rsid w:val="0059236F"/>
    <w:rsid w:val="005926CB"/>
    <w:rsid w:val="00592B47"/>
    <w:rsid w:val="00592D6D"/>
    <w:rsid w:val="005936DD"/>
    <w:rsid w:val="00593A37"/>
    <w:rsid w:val="00593B51"/>
    <w:rsid w:val="0059463F"/>
    <w:rsid w:val="00594A43"/>
    <w:rsid w:val="00594A90"/>
    <w:rsid w:val="00594AC4"/>
    <w:rsid w:val="00594B53"/>
    <w:rsid w:val="00597863"/>
    <w:rsid w:val="0059786F"/>
    <w:rsid w:val="00597C3F"/>
    <w:rsid w:val="00597E8D"/>
    <w:rsid w:val="005A02A7"/>
    <w:rsid w:val="005A0A01"/>
    <w:rsid w:val="005A0FBF"/>
    <w:rsid w:val="005A1493"/>
    <w:rsid w:val="005A1A91"/>
    <w:rsid w:val="005A24C3"/>
    <w:rsid w:val="005A30EC"/>
    <w:rsid w:val="005A3C87"/>
    <w:rsid w:val="005A3DCB"/>
    <w:rsid w:val="005A421B"/>
    <w:rsid w:val="005A4371"/>
    <w:rsid w:val="005A47C8"/>
    <w:rsid w:val="005A4BD4"/>
    <w:rsid w:val="005A5412"/>
    <w:rsid w:val="005A54EF"/>
    <w:rsid w:val="005A5E72"/>
    <w:rsid w:val="005A678F"/>
    <w:rsid w:val="005A67D1"/>
    <w:rsid w:val="005A6878"/>
    <w:rsid w:val="005A69E3"/>
    <w:rsid w:val="005A6D3C"/>
    <w:rsid w:val="005A6DFA"/>
    <w:rsid w:val="005A7008"/>
    <w:rsid w:val="005A73EA"/>
    <w:rsid w:val="005A7587"/>
    <w:rsid w:val="005A7EDD"/>
    <w:rsid w:val="005B0AAC"/>
    <w:rsid w:val="005B2FA8"/>
    <w:rsid w:val="005B401D"/>
    <w:rsid w:val="005B4C4E"/>
    <w:rsid w:val="005B5097"/>
    <w:rsid w:val="005B573B"/>
    <w:rsid w:val="005B5900"/>
    <w:rsid w:val="005B5E71"/>
    <w:rsid w:val="005B6FE6"/>
    <w:rsid w:val="005B7285"/>
    <w:rsid w:val="005B747B"/>
    <w:rsid w:val="005C01ED"/>
    <w:rsid w:val="005C0B49"/>
    <w:rsid w:val="005C11A4"/>
    <w:rsid w:val="005C15CF"/>
    <w:rsid w:val="005C1AE2"/>
    <w:rsid w:val="005C2B62"/>
    <w:rsid w:val="005C3676"/>
    <w:rsid w:val="005C3EFE"/>
    <w:rsid w:val="005C4B05"/>
    <w:rsid w:val="005C6893"/>
    <w:rsid w:val="005C7DC6"/>
    <w:rsid w:val="005D0364"/>
    <w:rsid w:val="005D0845"/>
    <w:rsid w:val="005D0A9A"/>
    <w:rsid w:val="005D1A85"/>
    <w:rsid w:val="005D1D18"/>
    <w:rsid w:val="005D1EFB"/>
    <w:rsid w:val="005D20DB"/>
    <w:rsid w:val="005D2768"/>
    <w:rsid w:val="005D306B"/>
    <w:rsid w:val="005D3500"/>
    <w:rsid w:val="005D383C"/>
    <w:rsid w:val="005D4F45"/>
    <w:rsid w:val="005D527A"/>
    <w:rsid w:val="005D5945"/>
    <w:rsid w:val="005D599A"/>
    <w:rsid w:val="005D5E07"/>
    <w:rsid w:val="005D6CFA"/>
    <w:rsid w:val="005D79CA"/>
    <w:rsid w:val="005E1779"/>
    <w:rsid w:val="005E208F"/>
    <w:rsid w:val="005E288A"/>
    <w:rsid w:val="005E2940"/>
    <w:rsid w:val="005E3116"/>
    <w:rsid w:val="005E340C"/>
    <w:rsid w:val="005E3697"/>
    <w:rsid w:val="005E3CE7"/>
    <w:rsid w:val="005E4846"/>
    <w:rsid w:val="005E4C56"/>
    <w:rsid w:val="005E5AD3"/>
    <w:rsid w:val="005E5B57"/>
    <w:rsid w:val="005E5F64"/>
    <w:rsid w:val="005E61B4"/>
    <w:rsid w:val="005E6C1E"/>
    <w:rsid w:val="005E7130"/>
    <w:rsid w:val="005E7177"/>
    <w:rsid w:val="005E7B2F"/>
    <w:rsid w:val="005E7DF8"/>
    <w:rsid w:val="005F3136"/>
    <w:rsid w:val="005F38A7"/>
    <w:rsid w:val="005F3997"/>
    <w:rsid w:val="005F43DD"/>
    <w:rsid w:val="005F50DF"/>
    <w:rsid w:val="005F51BE"/>
    <w:rsid w:val="005F5808"/>
    <w:rsid w:val="005F5EF3"/>
    <w:rsid w:val="005F76B6"/>
    <w:rsid w:val="005F7945"/>
    <w:rsid w:val="005F7AA3"/>
    <w:rsid w:val="006004E7"/>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76AC"/>
    <w:rsid w:val="006078EE"/>
    <w:rsid w:val="00607B5C"/>
    <w:rsid w:val="006101C3"/>
    <w:rsid w:val="00610322"/>
    <w:rsid w:val="0061032B"/>
    <w:rsid w:val="006120C9"/>
    <w:rsid w:val="006122D3"/>
    <w:rsid w:val="0061292B"/>
    <w:rsid w:val="00613761"/>
    <w:rsid w:val="00613BA5"/>
    <w:rsid w:val="00613D3A"/>
    <w:rsid w:val="00614121"/>
    <w:rsid w:val="00614BB1"/>
    <w:rsid w:val="00614C5E"/>
    <w:rsid w:val="00614CA9"/>
    <w:rsid w:val="00615215"/>
    <w:rsid w:val="0061581C"/>
    <w:rsid w:val="00616A34"/>
    <w:rsid w:val="006171EF"/>
    <w:rsid w:val="00617557"/>
    <w:rsid w:val="0062139D"/>
    <w:rsid w:val="00621655"/>
    <w:rsid w:val="006218D4"/>
    <w:rsid w:val="00621F50"/>
    <w:rsid w:val="006222C7"/>
    <w:rsid w:val="006229E1"/>
    <w:rsid w:val="00622CD2"/>
    <w:rsid w:val="00622E85"/>
    <w:rsid w:val="0062348C"/>
    <w:rsid w:val="00623B32"/>
    <w:rsid w:val="00624039"/>
    <w:rsid w:val="006246DC"/>
    <w:rsid w:val="00624AC1"/>
    <w:rsid w:val="0062552E"/>
    <w:rsid w:val="00625971"/>
    <w:rsid w:val="00625975"/>
    <w:rsid w:val="00625CA0"/>
    <w:rsid w:val="00625CBC"/>
    <w:rsid w:val="00626AC8"/>
    <w:rsid w:val="00626E99"/>
    <w:rsid w:val="006274B6"/>
    <w:rsid w:val="00627B41"/>
    <w:rsid w:val="00627C5C"/>
    <w:rsid w:val="00627CB2"/>
    <w:rsid w:val="00627D7C"/>
    <w:rsid w:val="006310E9"/>
    <w:rsid w:val="006311CB"/>
    <w:rsid w:val="0063189F"/>
    <w:rsid w:val="00631EBE"/>
    <w:rsid w:val="00632958"/>
    <w:rsid w:val="00633AE2"/>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D70"/>
    <w:rsid w:val="00641E36"/>
    <w:rsid w:val="00641ECD"/>
    <w:rsid w:val="006424E4"/>
    <w:rsid w:val="00643670"/>
    <w:rsid w:val="006437D6"/>
    <w:rsid w:val="00644BB0"/>
    <w:rsid w:val="00644C63"/>
    <w:rsid w:val="00645749"/>
    <w:rsid w:val="0064637A"/>
    <w:rsid w:val="00646544"/>
    <w:rsid w:val="00646C5E"/>
    <w:rsid w:val="00646D2C"/>
    <w:rsid w:val="006474E8"/>
    <w:rsid w:val="00650CF5"/>
    <w:rsid w:val="00650F32"/>
    <w:rsid w:val="00651C7E"/>
    <w:rsid w:val="00652A35"/>
    <w:rsid w:val="00652B2F"/>
    <w:rsid w:val="006535BB"/>
    <w:rsid w:val="006537C9"/>
    <w:rsid w:val="00653957"/>
    <w:rsid w:val="00653A9F"/>
    <w:rsid w:val="00653D8B"/>
    <w:rsid w:val="0065406E"/>
    <w:rsid w:val="00654080"/>
    <w:rsid w:val="0065515F"/>
    <w:rsid w:val="006555EE"/>
    <w:rsid w:val="00655BCE"/>
    <w:rsid w:val="0065662B"/>
    <w:rsid w:val="00656C87"/>
    <w:rsid w:val="00656F09"/>
    <w:rsid w:val="00657298"/>
    <w:rsid w:val="00660ABC"/>
    <w:rsid w:val="00660ECA"/>
    <w:rsid w:val="00662C55"/>
    <w:rsid w:val="006630A2"/>
    <w:rsid w:val="00663417"/>
    <w:rsid w:val="0066358C"/>
    <w:rsid w:val="006643F6"/>
    <w:rsid w:val="006649B0"/>
    <w:rsid w:val="006655F7"/>
    <w:rsid w:val="006657AA"/>
    <w:rsid w:val="0066629B"/>
    <w:rsid w:val="00666373"/>
    <w:rsid w:val="006666E5"/>
    <w:rsid w:val="00666F74"/>
    <w:rsid w:val="0067066A"/>
    <w:rsid w:val="0067086F"/>
    <w:rsid w:val="0067119C"/>
    <w:rsid w:val="0067133E"/>
    <w:rsid w:val="00671517"/>
    <w:rsid w:val="00672865"/>
    <w:rsid w:val="00672DB5"/>
    <w:rsid w:val="00673255"/>
    <w:rsid w:val="0067360A"/>
    <w:rsid w:val="00673A9A"/>
    <w:rsid w:val="00673F7B"/>
    <w:rsid w:val="00674083"/>
    <w:rsid w:val="0067519B"/>
    <w:rsid w:val="00675315"/>
    <w:rsid w:val="00675696"/>
    <w:rsid w:val="0067571C"/>
    <w:rsid w:val="00675DF2"/>
    <w:rsid w:val="006764EF"/>
    <w:rsid w:val="00676F34"/>
    <w:rsid w:val="00677CB7"/>
    <w:rsid w:val="00677D57"/>
    <w:rsid w:val="00677FB7"/>
    <w:rsid w:val="00680526"/>
    <w:rsid w:val="006811F1"/>
    <w:rsid w:val="0068194C"/>
    <w:rsid w:val="00681DB7"/>
    <w:rsid w:val="00681FFC"/>
    <w:rsid w:val="00682331"/>
    <w:rsid w:val="00682A21"/>
    <w:rsid w:val="00682A9C"/>
    <w:rsid w:val="00683558"/>
    <w:rsid w:val="00683ABC"/>
    <w:rsid w:val="00684031"/>
    <w:rsid w:val="0068456F"/>
    <w:rsid w:val="006848C5"/>
    <w:rsid w:val="00685197"/>
    <w:rsid w:val="00686888"/>
    <w:rsid w:val="00687C4A"/>
    <w:rsid w:val="00690899"/>
    <w:rsid w:val="00691318"/>
    <w:rsid w:val="006922C8"/>
    <w:rsid w:val="00692631"/>
    <w:rsid w:val="00692FA5"/>
    <w:rsid w:val="00693434"/>
    <w:rsid w:val="00693AB0"/>
    <w:rsid w:val="00693BBD"/>
    <w:rsid w:val="00693BFC"/>
    <w:rsid w:val="00693D08"/>
    <w:rsid w:val="00693D80"/>
    <w:rsid w:val="00694565"/>
    <w:rsid w:val="00694647"/>
    <w:rsid w:val="0069482A"/>
    <w:rsid w:val="00694B86"/>
    <w:rsid w:val="006954BF"/>
    <w:rsid w:val="006956BD"/>
    <w:rsid w:val="00695DAB"/>
    <w:rsid w:val="00696130"/>
    <w:rsid w:val="006962B4"/>
    <w:rsid w:val="006963B2"/>
    <w:rsid w:val="006977AB"/>
    <w:rsid w:val="00697920"/>
    <w:rsid w:val="0069794F"/>
    <w:rsid w:val="006A154B"/>
    <w:rsid w:val="006A1C1B"/>
    <w:rsid w:val="006A1FA8"/>
    <w:rsid w:val="006A206E"/>
    <w:rsid w:val="006A2787"/>
    <w:rsid w:val="006A2E92"/>
    <w:rsid w:val="006A4D63"/>
    <w:rsid w:val="006A4F7F"/>
    <w:rsid w:val="006A53AE"/>
    <w:rsid w:val="006A683D"/>
    <w:rsid w:val="006A736F"/>
    <w:rsid w:val="006A7502"/>
    <w:rsid w:val="006B0181"/>
    <w:rsid w:val="006B0526"/>
    <w:rsid w:val="006B0B54"/>
    <w:rsid w:val="006B152C"/>
    <w:rsid w:val="006B1816"/>
    <w:rsid w:val="006B1AB2"/>
    <w:rsid w:val="006B1BE6"/>
    <w:rsid w:val="006B25C2"/>
    <w:rsid w:val="006B2608"/>
    <w:rsid w:val="006B2819"/>
    <w:rsid w:val="006B3A90"/>
    <w:rsid w:val="006B3B59"/>
    <w:rsid w:val="006B425B"/>
    <w:rsid w:val="006B4563"/>
    <w:rsid w:val="006B4DB0"/>
    <w:rsid w:val="006B5F5D"/>
    <w:rsid w:val="006B63DA"/>
    <w:rsid w:val="006B65E5"/>
    <w:rsid w:val="006B68B3"/>
    <w:rsid w:val="006B751D"/>
    <w:rsid w:val="006C039E"/>
    <w:rsid w:val="006C0EB5"/>
    <w:rsid w:val="006C11E5"/>
    <w:rsid w:val="006C1381"/>
    <w:rsid w:val="006C1D4C"/>
    <w:rsid w:val="006C2F92"/>
    <w:rsid w:val="006C304E"/>
    <w:rsid w:val="006C39E5"/>
    <w:rsid w:val="006C54F2"/>
    <w:rsid w:val="006C597E"/>
    <w:rsid w:val="006C5BC9"/>
    <w:rsid w:val="006C6670"/>
    <w:rsid w:val="006C7140"/>
    <w:rsid w:val="006C7167"/>
    <w:rsid w:val="006C71B8"/>
    <w:rsid w:val="006C72FB"/>
    <w:rsid w:val="006C77BA"/>
    <w:rsid w:val="006D004A"/>
    <w:rsid w:val="006D0695"/>
    <w:rsid w:val="006D0CA0"/>
    <w:rsid w:val="006D0CCE"/>
    <w:rsid w:val="006D0E47"/>
    <w:rsid w:val="006D1549"/>
    <w:rsid w:val="006D1ED1"/>
    <w:rsid w:val="006D2094"/>
    <w:rsid w:val="006D23A0"/>
    <w:rsid w:val="006D3648"/>
    <w:rsid w:val="006D3A27"/>
    <w:rsid w:val="006D3F5B"/>
    <w:rsid w:val="006D3FC0"/>
    <w:rsid w:val="006D428F"/>
    <w:rsid w:val="006D54DF"/>
    <w:rsid w:val="006D5ED8"/>
    <w:rsid w:val="006D6CBD"/>
    <w:rsid w:val="006D6F62"/>
    <w:rsid w:val="006D77B8"/>
    <w:rsid w:val="006D7E6C"/>
    <w:rsid w:val="006E0464"/>
    <w:rsid w:val="006E18C7"/>
    <w:rsid w:val="006E1B83"/>
    <w:rsid w:val="006E2A32"/>
    <w:rsid w:val="006E2B8C"/>
    <w:rsid w:val="006E3411"/>
    <w:rsid w:val="006E3791"/>
    <w:rsid w:val="006E37C7"/>
    <w:rsid w:val="006E3C39"/>
    <w:rsid w:val="006E40C4"/>
    <w:rsid w:val="006E446F"/>
    <w:rsid w:val="006E5305"/>
    <w:rsid w:val="006E58F0"/>
    <w:rsid w:val="006E6009"/>
    <w:rsid w:val="006E6275"/>
    <w:rsid w:val="006E690B"/>
    <w:rsid w:val="006E6C56"/>
    <w:rsid w:val="006E6D7C"/>
    <w:rsid w:val="006E701B"/>
    <w:rsid w:val="006E76B8"/>
    <w:rsid w:val="006E7A74"/>
    <w:rsid w:val="006F018A"/>
    <w:rsid w:val="006F0236"/>
    <w:rsid w:val="006F0549"/>
    <w:rsid w:val="006F07CF"/>
    <w:rsid w:val="006F1154"/>
    <w:rsid w:val="006F15F0"/>
    <w:rsid w:val="006F178B"/>
    <w:rsid w:val="006F1886"/>
    <w:rsid w:val="006F2266"/>
    <w:rsid w:val="006F2657"/>
    <w:rsid w:val="006F2D53"/>
    <w:rsid w:val="006F3516"/>
    <w:rsid w:val="006F3759"/>
    <w:rsid w:val="006F3EE7"/>
    <w:rsid w:val="006F3FFC"/>
    <w:rsid w:val="006F416D"/>
    <w:rsid w:val="006F4440"/>
    <w:rsid w:val="006F4791"/>
    <w:rsid w:val="006F4C29"/>
    <w:rsid w:val="006F5C81"/>
    <w:rsid w:val="006F64D9"/>
    <w:rsid w:val="006F669A"/>
    <w:rsid w:val="006F74A8"/>
    <w:rsid w:val="006F7724"/>
    <w:rsid w:val="006F7CE8"/>
    <w:rsid w:val="006F7D6E"/>
    <w:rsid w:val="0070092D"/>
    <w:rsid w:val="0070110C"/>
    <w:rsid w:val="00701754"/>
    <w:rsid w:val="00701C4B"/>
    <w:rsid w:val="0070218C"/>
    <w:rsid w:val="007035D0"/>
    <w:rsid w:val="007039C1"/>
    <w:rsid w:val="00703C5D"/>
    <w:rsid w:val="00703DB3"/>
    <w:rsid w:val="00703FB5"/>
    <w:rsid w:val="00704091"/>
    <w:rsid w:val="007047A8"/>
    <w:rsid w:val="00704F72"/>
    <w:rsid w:val="007066FB"/>
    <w:rsid w:val="007077ED"/>
    <w:rsid w:val="00707AA4"/>
    <w:rsid w:val="00710AA0"/>
    <w:rsid w:val="007116C0"/>
    <w:rsid w:val="00711D7B"/>
    <w:rsid w:val="007140B3"/>
    <w:rsid w:val="0071472B"/>
    <w:rsid w:val="00714C6B"/>
    <w:rsid w:val="00714E43"/>
    <w:rsid w:val="00715516"/>
    <w:rsid w:val="00717A93"/>
    <w:rsid w:val="007201FE"/>
    <w:rsid w:val="007203D2"/>
    <w:rsid w:val="0072091F"/>
    <w:rsid w:val="00720945"/>
    <w:rsid w:val="00720B92"/>
    <w:rsid w:val="00720C14"/>
    <w:rsid w:val="00721087"/>
    <w:rsid w:val="0072182A"/>
    <w:rsid w:val="00721839"/>
    <w:rsid w:val="00721EB4"/>
    <w:rsid w:val="0072216B"/>
    <w:rsid w:val="0072262E"/>
    <w:rsid w:val="00722FDC"/>
    <w:rsid w:val="00723214"/>
    <w:rsid w:val="0072382B"/>
    <w:rsid w:val="00723D13"/>
    <w:rsid w:val="00723F55"/>
    <w:rsid w:val="0072426D"/>
    <w:rsid w:val="00725053"/>
    <w:rsid w:val="00725CA3"/>
    <w:rsid w:val="00726833"/>
    <w:rsid w:val="007271EC"/>
    <w:rsid w:val="007273D6"/>
    <w:rsid w:val="007274D1"/>
    <w:rsid w:val="00727E7E"/>
    <w:rsid w:val="007318A6"/>
    <w:rsid w:val="00731EEF"/>
    <w:rsid w:val="00732230"/>
    <w:rsid w:val="007324EC"/>
    <w:rsid w:val="0073469B"/>
    <w:rsid w:val="007346AC"/>
    <w:rsid w:val="00734755"/>
    <w:rsid w:val="00734DEC"/>
    <w:rsid w:val="00735649"/>
    <w:rsid w:val="00736E88"/>
    <w:rsid w:val="007377F6"/>
    <w:rsid w:val="00737D50"/>
    <w:rsid w:val="00740393"/>
    <w:rsid w:val="00741163"/>
    <w:rsid w:val="00741360"/>
    <w:rsid w:val="007420AE"/>
    <w:rsid w:val="00742A27"/>
    <w:rsid w:val="00742E4F"/>
    <w:rsid w:val="0074347B"/>
    <w:rsid w:val="00745068"/>
    <w:rsid w:val="00745BA7"/>
    <w:rsid w:val="007465A0"/>
    <w:rsid w:val="007472D3"/>
    <w:rsid w:val="00747DF3"/>
    <w:rsid w:val="0075079F"/>
    <w:rsid w:val="00750868"/>
    <w:rsid w:val="00750B14"/>
    <w:rsid w:val="00750BEA"/>
    <w:rsid w:val="00750CD7"/>
    <w:rsid w:val="00750E23"/>
    <w:rsid w:val="0075124E"/>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577B"/>
    <w:rsid w:val="00755D25"/>
    <w:rsid w:val="007560B7"/>
    <w:rsid w:val="00756DB1"/>
    <w:rsid w:val="00757336"/>
    <w:rsid w:val="007578CA"/>
    <w:rsid w:val="00757DEC"/>
    <w:rsid w:val="0076037F"/>
    <w:rsid w:val="007618C6"/>
    <w:rsid w:val="00761F6B"/>
    <w:rsid w:val="0076211B"/>
    <w:rsid w:val="00763CB3"/>
    <w:rsid w:val="00763F9D"/>
    <w:rsid w:val="00763FC0"/>
    <w:rsid w:val="007645EE"/>
    <w:rsid w:val="00764CC1"/>
    <w:rsid w:val="0076545D"/>
    <w:rsid w:val="007663B2"/>
    <w:rsid w:val="00766ACA"/>
    <w:rsid w:val="007672F1"/>
    <w:rsid w:val="00767584"/>
    <w:rsid w:val="00767EB7"/>
    <w:rsid w:val="00770102"/>
    <w:rsid w:val="00770172"/>
    <w:rsid w:val="00770300"/>
    <w:rsid w:val="00770B42"/>
    <w:rsid w:val="00770B47"/>
    <w:rsid w:val="00770CB4"/>
    <w:rsid w:val="00770F98"/>
    <w:rsid w:val="0077100F"/>
    <w:rsid w:val="007710BC"/>
    <w:rsid w:val="00771B10"/>
    <w:rsid w:val="00771D41"/>
    <w:rsid w:val="007722B9"/>
    <w:rsid w:val="00772C1D"/>
    <w:rsid w:val="00773DC4"/>
    <w:rsid w:val="007743C5"/>
    <w:rsid w:val="00774518"/>
    <w:rsid w:val="00774C21"/>
    <w:rsid w:val="0077501D"/>
    <w:rsid w:val="00775798"/>
    <w:rsid w:val="007762AE"/>
    <w:rsid w:val="00777379"/>
    <w:rsid w:val="0078035F"/>
    <w:rsid w:val="00780A6C"/>
    <w:rsid w:val="007810B5"/>
    <w:rsid w:val="00781637"/>
    <w:rsid w:val="0078173F"/>
    <w:rsid w:val="00781AD6"/>
    <w:rsid w:val="00781D2B"/>
    <w:rsid w:val="00781FED"/>
    <w:rsid w:val="0078231F"/>
    <w:rsid w:val="007828F7"/>
    <w:rsid w:val="00782BB5"/>
    <w:rsid w:val="00782C6A"/>
    <w:rsid w:val="00783213"/>
    <w:rsid w:val="00784910"/>
    <w:rsid w:val="007851AE"/>
    <w:rsid w:val="00785EBF"/>
    <w:rsid w:val="00785EFD"/>
    <w:rsid w:val="00786415"/>
    <w:rsid w:val="00786B97"/>
    <w:rsid w:val="00787086"/>
    <w:rsid w:val="00787BCC"/>
    <w:rsid w:val="007902CA"/>
    <w:rsid w:val="00790465"/>
    <w:rsid w:val="00791825"/>
    <w:rsid w:val="00792C73"/>
    <w:rsid w:val="00792D1F"/>
    <w:rsid w:val="00793049"/>
    <w:rsid w:val="007933BE"/>
    <w:rsid w:val="0079397C"/>
    <w:rsid w:val="00793C1C"/>
    <w:rsid w:val="00794826"/>
    <w:rsid w:val="00795A0A"/>
    <w:rsid w:val="00796BA8"/>
    <w:rsid w:val="00797BD2"/>
    <w:rsid w:val="007A00AE"/>
    <w:rsid w:val="007A00CC"/>
    <w:rsid w:val="007A0D06"/>
    <w:rsid w:val="007A1296"/>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3160"/>
    <w:rsid w:val="007B36CB"/>
    <w:rsid w:val="007B3B6C"/>
    <w:rsid w:val="007B3F25"/>
    <w:rsid w:val="007B45FA"/>
    <w:rsid w:val="007B4A4F"/>
    <w:rsid w:val="007B65EA"/>
    <w:rsid w:val="007B70ED"/>
    <w:rsid w:val="007B7757"/>
    <w:rsid w:val="007B7DB5"/>
    <w:rsid w:val="007C0B35"/>
    <w:rsid w:val="007C1BF2"/>
    <w:rsid w:val="007C1F54"/>
    <w:rsid w:val="007C2C57"/>
    <w:rsid w:val="007C2CD6"/>
    <w:rsid w:val="007C417F"/>
    <w:rsid w:val="007C427F"/>
    <w:rsid w:val="007C438B"/>
    <w:rsid w:val="007C4C3F"/>
    <w:rsid w:val="007C5088"/>
    <w:rsid w:val="007C5379"/>
    <w:rsid w:val="007C57B8"/>
    <w:rsid w:val="007C600C"/>
    <w:rsid w:val="007C6847"/>
    <w:rsid w:val="007C69ED"/>
    <w:rsid w:val="007C6CA7"/>
    <w:rsid w:val="007C6F46"/>
    <w:rsid w:val="007D133E"/>
    <w:rsid w:val="007D1E40"/>
    <w:rsid w:val="007D2B41"/>
    <w:rsid w:val="007D3570"/>
    <w:rsid w:val="007D35E7"/>
    <w:rsid w:val="007D37E1"/>
    <w:rsid w:val="007D40AE"/>
    <w:rsid w:val="007D431C"/>
    <w:rsid w:val="007D4363"/>
    <w:rsid w:val="007D44AB"/>
    <w:rsid w:val="007D46D8"/>
    <w:rsid w:val="007D4932"/>
    <w:rsid w:val="007D4ED6"/>
    <w:rsid w:val="007D4F37"/>
    <w:rsid w:val="007D51B3"/>
    <w:rsid w:val="007D5A09"/>
    <w:rsid w:val="007D62C7"/>
    <w:rsid w:val="007D648B"/>
    <w:rsid w:val="007D77C2"/>
    <w:rsid w:val="007E0881"/>
    <w:rsid w:val="007E1D41"/>
    <w:rsid w:val="007E1F0E"/>
    <w:rsid w:val="007E23C2"/>
    <w:rsid w:val="007E28FD"/>
    <w:rsid w:val="007E2D68"/>
    <w:rsid w:val="007E3B70"/>
    <w:rsid w:val="007E3C6D"/>
    <w:rsid w:val="007E4A7D"/>
    <w:rsid w:val="007E52E7"/>
    <w:rsid w:val="007E539C"/>
    <w:rsid w:val="007E5EFD"/>
    <w:rsid w:val="007E6A39"/>
    <w:rsid w:val="007E6AC4"/>
    <w:rsid w:val="007E740F"/>
    <w:rsid w:val="007E7DE6"/>
    <w:rsid w:val="007F08F2"/>
    <w:rsid w:val="007F0985"/>
    <w:rsid w:val="007F0E71"/>
    <w:rsid w:val="007F136B"/>
    <w:rsid w:val="007F18A4"/>
    <w:rsid w:val="007F2AC6"/>
    <w:rsid w:val="007F2D33"/>
    <w:rsid w:val="007F4A1D"/>
    <w:rsid w:val="007F4B26"/>
    <w:rsid w:val="007F4BF5"/>
    <w:rsid w:val="007F4CC9"/>
    <w:rsid w:val="007F5025"/>
    <w:rsid w:val="007F5E9D"/>
    <w:rsid w:val="007F5EEB"/>
    <w:rsid w:val="007F6090"/>
    <w:rsid w:val="007F69CC"/>
    <w:rsid w:val="00800248"/>
    <w:rsid w:val="008002E3"/>
    <w:rsid w:val="00801099"/>
    <w:rsid w:val="00801612"/>
    <w:rsid w:val="00802639"/>
    <w:rsid w:val="00802BE1"/>
    <w:rsid w:val="00802ECE"/>
    <w:rsid w:val="00803C58"/>
    <w:rsid w:val="0080445C"/>
    <w:rsid w:val="00804D48"/>
    <w:rsid w:val="008054D9"/>
    <w:rsid w:val="00805942"/>
    <w:rsid w:val="008064D1"/>
    <w:rsid w:val="00807BC7"/>
    <w:rsid w:val="00807F3B"/>
    <w:rsid w:val="008105B9"/>
    <w:rsid w:val="00810F86"/>
    <w:rsid w:val="00811791"/>
    <w:rsid w:val="008123CC"/>
    <w:rsid w:val="00812C62"/>
    <w:rsid w:val="00812C6B"/>
    <w:rsid w:val="00812F08"/>
    <w:rsid w:val="008134D1"/>
    <w:rsid w:val="00813716"/>
    <w:rsid w:val="0081376A"/>
    <w:rsid w:val="00814205"/>
    <w:rsid w:val="00814392"/>
    <w:rsid w:val="0081541D"/>
    <w:rsid w:val="00815DB0"/>
    <w:rsid w:val="00817C6C"/>
    <w:rsid w:val="0082077C"/>
    <w:rsid w:val="00820D95"/>
    <w:rsid w:val="00821B7D"/>
    <w:rsid w:val="00822EBD"/>
    <w:rsid w:val="00822EBE"/>
    <w:rsid w:val="008239F7"/>
    <w:rsid w:val="00823AEE"/>
    <w:rsid w:val="00823EA1"/>
    <w:rsid w:val="00823FB2"/>
    <w:rsid w:val="008243C6"/>
    <w:rsid w:val="00824908"/>
    <w:rsid w:val="008252B3"/>
    <w:rsid w:val="008255B2"/>
    <w:rsid w:val="008255E6"/>
    <w:rsid w:val="00826EDA"/>
    <w:rsid w:val="00827458"/>
    <w:rsid w:val="008300F0"/>
    <w:rsid w:val="008304BA"/>
    <w:rsid w:val="008306E7"/>
    <w:rsid w:val="008309D4"/>
    <w:rsid w:val="008316ED"/>
    <w:rsid w:val="00833100"/>
    <w:rsid w:val="00833146"/>
    <w:rsid w:val="00833268"/>
    <w:rsid w:val="00833549"/>
    <w:rsid w:val="008337DC"/>
    <w:rsid w:val="008338A1"/>
    <w:rsid w:val="008340B9"/>
    <w:rsid w:val="0083444A"/>
    <w:rsid w:val="00834CD3"/>
    <w:rsid w:val="008352C3"/>
    <w:rsid w:val="00836039"/>
    <w:rsid w:val="00836175"/>
    <w:rsid w:val="00836671"/>
    <w:rsid w:val="00836757"/>
    <w:rsid w:val="00836DF0"/>
    <w:rsid w:val="00837719"/>
    <w:rsid w:val="00840C0E"/>
    <w:rsid w:val="00840E4E"/>
    <w:rsid w:val="00840F65"/>
    <w:rsid w:val="008411CE"/>
    <w:rsid w:val="00841414"/>
    <w:rsid w:val="008415E1"/>
    <w:rsid w:val="008418C2"/>
    <w:rsid w:val="00841F69"/>
    <w:rsid w:val="00842ACB"/>
    <w:rsid w:val="00843466"/>
    <w:rsid w:val="00843C8C"/>
    <w:rsid w:val="00844133"/>
    <w:rsid w:val="00844155"/>
    <w:rsid w:val="00845281"/>
    <w:rsid w:val="008452FA"/>
    <w:rsid w:val="00845440"/>
    <w:rsid w:val="00846E19"/>
    <w:rsid w:val="00846E7B"/>
    <w:rsid w:val="00847985"/>
    <w:rsid w:val="008509E4"/>
    <w:rsid w:val="00850F81"/>
    <w:rsid w:val="00851752"/>
    <w:rsid w:val="0085275B"/>
    <w:rsid w:val="00852AF1"/>
    <w:rsid w:val="00852AFF"/>
    <w:rsid w:val="00853106"/>
    <w:rsid w:val="0085384F"/>
    <w:rsid w:val="00853F62"/>
    <w:rsid w:val="00854159"/>
    <w:rsid w:val="008545F8"/>
    <w:rsid w:val="008552D4"/>
    <w:rsid w:val="0085599C"/>
    <w:rsid w:val="008572DA"/>
    <w:rsid w:val="00857F59"/>
    <w:rsid w:val="00860021"/>
    <w:rsid w:val="00861108"/>
    <w:rsid w:val="008628BE"/>
    <w:rsid w:val="00862D41"/>
    <w:rsid w:val="00863FC9"/>
    <w:rsid w:val="00865333"/>
    <w:rsid w:val="00865CFD"/>
    <w:rsid w:val="00865DB9"/>
    <w:rsid w:val="00866263"/>
    <w:rsid w:val="00866D21"/>
    <w:rsid w:val="00866FE7"/>
    <w:rsid w:val="0086770B"/>
    <w:rsid w:val="00870361"/>
    <w:rsid w:val="00870BCD"/>
    <w:rsid w:val="00871D1D"/>
    <w:rsid w:val="00871E25"/>
    <w:rsid w:val="00871E70"/>
    <w:rsid w:val="00871F6D"/>
    <w:rsid w:val="00872B76"/>
    <w:rsid w:val="00872C0F"/>
    <w:rsid w:val="008734EB"/>
    <w:rsid w:val="00874179"/>
    <w:rsid w:val="00875703"/>
    <w:rsid w:val="00875EF7"/>
    <w:rsid w:val="008763F3"/>
    <w:rsid w:val="00876503"/>
    <w:rsid w:val="008767C0"/>
    <w:rsid w:val="00876EED"/>
    <w:rsid w:val="00877AA5"/>
    <w:rsid w:val="008812E3"/>
    <w:rsid w:val="00882E20"/>
    <w:rsid w:val="0088304C"/>
    <w:rsid w:val="00883C08"/>
    <w:rsid w:val="00883D4D"/>
    <w:rsid w:val="00883D7F"/>
    <w:rsid w:val="0088467D"/>
    <w:rsid w:val="00884F20"/>
    <w:rsid w:val="00886579"/>
    <w:rsid w:val="00886F75"/>
    <w:rsid w:val="0088717F"/>
    <w:rsid w:val="00887783"/>
    <w:rsid w:val="00890767"/>
    <w:rsid w:val="00890A04"/>
    <w:rsid w:val="00890A80"/>
    <w:rsid w:val="008915A5"/>
    <w:rsid w:val="008917E1"/>
    <w:rsid w:val="00891992"/>
    <w:rsid w:val="00891CA1"/>
    <w:rsid w:val="0089263A"/>
    <w:rsid w:val="008928B6"/>
    <w:rsid w:val="008941F5"/>
    <w:rsid w:val="008950C1"/>
    <w:rsid w:val="00896D02"/>
    <w:rsid w:val="008974FE"/>
    <w:rsid w:val="00897B71"/>
    <w:rsid w:val="008A00E1"/>
    <w:rsid w:val="008A0297"/>
    <w:rsid w:val="008A0AD9"/>
    <w:rsid w:val="008A1E93"/>
    <w:rsid w:val="008A243E"/>
    <w:rsid w:val="008A2649"/>
    <w:rsid w:val="008A315E"/>
    <w:rsid w:val="008A3300"/>
    <w:rsid w:val="008A35B7"/>
    <w:rsid w:val="008A3755"/>
    <w:rsid w:val="008A4F86"/>
    <w:rsid w:val="008A5A20"/>
    <w:rsid w:val="008A5B27"/>
    <w:rsid w:val="008A5FC1"/>
    <w:rsid w:val="008A6488"/>
    <w:rsid w:val="008A6912"/>
    <w:rsid w:val="008A69F2"/>
    <w:rsid w:val="008A7A04"/>
    <w:rsid w:val="008A7FB9"/>
    <w:rsid w:val="008B0BCA"/>
    <w:rsid w:val="008B0C5E"/>
    <w:rsid w:val="008B0F39"/>
    <w:rsid w:val="008B0F80"/>
    <w:rsid w:val="008B1F64"/>
    <w:rsid w:val="008B2032"/>
    <w:rsid w:val="008B28B9"/>
    <w:rsid w:val="008B314E"/>
    <w:rsid w:val="008B345B"/>
    <w:rsid w:val="008B3515"/>
    <w:rsid w:val="008B3532"/>
    <w:rsid w:val="008B3BE7"/>
    <w:rsid w:val="008B3EF6"/>
    <w:rsid w:val="008B4E80"/>
    <w:rsid w:val="008B5694"/>
    <w:rsid w:val="008B56D0"/>
    <w:rsid w:val="008B7AAB"/>
    <w:rsid w:val="008B7DD3"/>
    <w:rsid w:val="008B7DFE"/>
    <w:rsid w:val="008C00C2"/>
    <w:rsid w:val="008C02BC"/>
    <w:rsid w:val="008C110A"/>
    <w:rsid w:val="008C1C22"/>
    <w:rsid w:val="008C1E35"/>
    <w:rsid w:val="008C22A1"/>
    <w:rsid w:val="008C2425"/>
    <w:rsid w:val="008C2C6F"/>
    <w:rsid w:val="008C3471"/>
    <w:rsid w:val="008C47B5"/>
    <w:rsid w:val="008C4832"/>
    <w:rsid w:val="008C4969"/>
    <w:rsid w:val="008C4B28"/>
    <w:rsid w:val="008C4D5F"/>
    <w:rsid w:val="008C5789"/>
    <w:rsid w:val="008C599E"/>
    <w:rsid w:val="008C5D3E"/>
    <w:rsid w:val="008C6799"/>
    <w:rsid w:val="008C736C"/>
    <w:rsid w:val="008C7491"/>
    <w:rsid w:val="008D0C6A"/>
    <w:rsid w:val="008D0F3C"/>
    <w:rsid w:val="008D14E6"/>
    <w:rsid w:val="008D1964"/>
    <w:rsid w:val="008D199B"/>
    <w:rsid w:val="008D1F3F"/>
    <w:rsid w:val="008D235F"/>
    <w:rsid w:val="008D2385"/>
    <w:rsid w:val="008D2A88"/>
    <w:rsid w:val="008D2D2F"/>
    <w:rsid w:val="008D2DEC"/>
    <w:rsid w:val="008D3473"/>
    <w:rsid w:val="008D381A"/>
    <w:rsid w:val="008D3AB0"/>
    <w:rsid w:val="008D43B9"/>
    <w:rsid w:val="008D55C3"/>
    <w:rsid w:val="008D5C38"/>
    <w:rsid w:val="008D5D71"/>
    <w:rsid w:val="008D60CD"/>
    <w:rsid w:val="008D610C"/>
    <w:rsid w:val="008D629E"/>
    <w:rsid w:val="008D6338"/>
    <w:rsid w:val="008D6754"/>
    <w:rsid w:val="008D79CE"/>
    <w:rsid w:val="008D79E5"/>
    <w:rsid w:val="008E030E"/>
    <w:rsid w:val="008E055B"/>
    <w:rsid w:val="008E0938"/>
    <w:rsid w:val="008E16BD"/>
    <w:rsid w:val="008E247D"/>
    <w:rsid w:val="008E261B"/>
    <w:rsid w:val="008E2F4D"/>
    <w:rsid w:val="008E36BA"/>
    <w:rsid w:val="008E36F0"/>
    <w:rsid w:val="008E4196"/>
    <w:rsid w:val="008E44FF"/>
    <w:rsid w:val="008E4D9D"/>
    <w:rsid w:val="008E4E84"/>
    <w:rsid w:val="008E5821"/>
    <w:rsid w:val="008E65EE"/>
    <w:rsid w:val="008F09CB"/>
    <w:rsid w:val="008F101B"/>
    <w:rsid w:val="008F1593"/>
    <w:rsid w:val="008F15A2"/>
    <w:rsid w:val="008F1F6C"/>
    <w:rsid w:val="008F2483"/>
    <w:rsid w:val="008F2850"/>
    <w:rsid w:val="008F3E9A"/>
    <w:rsid w:val="008F41A7"/>
    <w:rsid w:val="008F44E7"/>
    <w:rsid w:val="008F460D"/>
    <w:rsid w:val="008F4F60"/>
    <w:rsid w:val="008F529B"/>
    <w:rsid w:val="008F6AFC"/>
    <w:rsid w:val="008F7119"/>
    <w:rsid w:val="008F74CC"/>
    <w:rsid w:val="009015E5"/>
    <w:rsid w:val="00901CCD"/>
    <w:rsid w:val="00901D8E"/>
    <w:rsid w:val="0090258E"/>
    <w:rsid w:val="009028AF"/>
    <w:rsid w:val="00902B9F"/>
    <w:rsid w:val="009034C9"/>
    <w:rsid w:val="009036C4"/>
    <w:rsid w:val="00904F0E"/>
    <w:rsid w:val="00906714"/>
    <w:rsid w:val="00906855"/>
    <w:rsid w:val="00907050"/>
    <w:rsid w:val="0090728E"/>
    <w:rsid w:val="009073E8"/>
    <w:rsid w:val="009076AF"/>
    <w:rsid w:val="00907A04"/>
    <w:rsid w:val="00907C4A"/>
    <w:rsid w:val="009104B4"/>
    <w:rsid w:val="009105BF"/>
    <w:rsid w:val="0091101B"/>
    <w:rsid w:val="0091175B"/>
    <w:rsid w:val="0091212E"/>
    <w:rsid w:val="009121E6"/>
    <w:rsid w:val="00912CE2"/>
    <w:rsid w:val="0091361D"/>
    <w:rsid w:val="009149AE"/>
    <w:rsid w:val="00914FB9"/>
    <w:rsid w:val="009152B9"/>
    <w:rsid w:val="00916F3F"/>
    <w:rsid w:val="00917204"/>
    <w:rsid w:val="009173CD"/>
    <w:rsid w:val="00920055"/>
    <w:rsid w:val="00920C06"/>
    <w:rsid w:val="00920D0F"/>
    <w:rsid w:val="00921226"/>
    <w:rsid w:val="00921531"/>
    <w:rsid w:val="00921922"/>
    <w:rsid w:val="00922B28"/>
    <w:rsid w:val="00922BAF"/>
    <w:rsid w:val="00922F1C"/>
    <w:rsid w:val="00923813"/>
    <w:rsid w:val="00923C07"/>
    <w:rsid w:val="00923D71"/>
    <w:rsid w:val="00923D74"/>
    <w:rsid w:val="00924C93"/>
    <w:rsid w:val="009253DF"/>
    <w:rsid w:val="00925478"/>
    <w:rsid w:val="009254D8"/>
    <w:rsid w:val="00926400"/>
    <w:rsid w:val="009266AE"/>
    <w:rsid w:val="00926D90"/>
    <w:rsid w:val="00926F97"/>
    <w:rsid w:val="00930A86"/>
    <w:rsid w:val="00930F1A"/>
    <w:rsid w:val="0093104A"/>
    <w:rsid w:val="009311C3"/>
    <w:rsid w:val="009325A2"/>
    <w:rsid w:val="00932B0C"/>
    <w:rsid w:val="00932B26"/>
    <w:rsid w:val="0093357D"/>
    <w:rsid w:val="00934658"/>
    <w:rsid w:val="009348EF"/>
    <w:rsid w:val="00934D1E"/>
    <w:rsid w:val="0093528A"/>
    <w:rsid w:val="009352FF"/>
    <w:rsid w:val="00935355"/>
    <w:rsid w:val="009354A9"/>
    <w:rsid w:val="009356C7"/>
    <w:rsid w:val="00935CCA"/>
    <w:rsid w:val="009371BA"/>
    <w:rsid w:val="00937752"/>
    <w:rsid w:val="00937A88"/>
    <w:rsid w:val="00937D89"/>
    <w:rsid w:val="0094005A"/>
    <w:rsid w:val="009407E1"/>
    <w:rsid w:val="0094094D"/>
    <w:rsid w:val="009409C0"/>
    <w:rsid w:val="009416B8"/>
    <w:rsid w:val="009421F8"/>
    <w:rsid w:val="0094228D"/>
    <w:rsid w:val="00942711"/>
    <w:rsid w:val="0094486F"/>
    <w:rsid w:val="00944C7E"/>
    <w:rsid w:val="00944F45"/>
    <w:rsid w:val="009465A4"/>
    <w:rsid w:val="0094661F"/>
    <w:rsid w:val="00946BB1"/>
    <w:rsid w:val="00947316"/>
    <w:rsid w:val="00950638"/>
    <w:rsid w:val="0095156A"/>
    <w:rsid w:val="00952127"/>
    <w:rsid w:val="00952801"/>
    <w:rsid w:val="00952E83"/>
    <w:rsid w:val="00953187"/>
    <w:rsid w:val="00953730"/>
    <w:rsid w:val="00953EDC"/>
    <w:rsid w:val="00954195"/>
    <w:rsid w:val="009543FF"/>
    <w:rsid w:val="00954C91"/>
    <w:rsid w:val="00955F1B"/>
    <w:rsid w:val="00956326"/>
    <w:rsid w:val="0095638F"/>
    <w:rsid w:val="00957945"/>
    <w:rsid w:val="00957A17"/>
    <w:rsid w:val="0096031E"/>
    <w:rsid w:val="009607A1"/>
    <w:rsid w:val="00961553"/>
    <w:rsid w:val="009616BA"/>
    <w:rsid w:val="00961847"/>
    <w:rsid w:val="00962407"/>
    <w:rsid w:val="00962799"/>
    <w:rsid w:val="009627C4"/>
    <w:rsid w:val="009630CE"/>
    <w:rsid w:val="009631A2"/>
    <w:rsid w:val="009631B2"/>
    <w:rsid w:val="00964AE5"/>
    <w:rsid w:val="00964D3A"/>
    <w:rsid w:val="00965069"/>
    <w:rsid w:val="00965269"/>
    <w:rsid w:val="00965588"/>
    <w:rsid w:val="009656BE"/>
    <w:rsid w:val="009661F3"/>
    <w:rsid w:val="0096621C"/>
    <w:rsid w:val="009679EA"/>
    <w:rsid w:val="00967A0C"/>
    <w:rsid w:val="009703F4"/>
    <w:rsid w:val="00971293"/>
    <w:rsid w:val="00971484"/>
    <w:rsid w:val="00972375"/>
    <w:rsid w:val="00972CC6"/>
    <w:rsid w:val="00972D4B"/>
    <w:rsid w:val="00973A2E"/>
    <w:rsid w:val="00974260"/>
    <w:rsid w:val="00974678"/>
    <w:rsid w:val="00974861"/>
    <w:rsid w:val="009756C6"/>
    <w:rsid w:val="00975ED1"/>
    <w:rsid w:val="00977C1F"/>
    <w:rsid w:val="0098029E"/>
    <w:rsid w:val="00980CE8"/>
    <w:rsid w:val="009812DB"/>
    <w:rsid w:val="009817F7"/>
    <w:rsid w:val="009826A3"/>
    <w:rsid w:val="009830F5"/>
    <w:rsid w:val="00983A78"/>
    <w:rsid w:val="009845BF"/>
    <w:rsid w:val="00984610"/>
    <w:rsid w:val="00984DDA"/>
    <w:rsid w:val="0098508A"/>
    <w:rsid w:val="009852EF"/>
    <w:rsid w:val="00985D99"/>
    <w:rsid w:val="00985FF4"/>
    <w:rsid w:val="00986599"/>
    <w:rsid w:val="009865FB"/>
    <w:rsid w:val="009879FD"/>
    <w:rsid w:val="00987A17"/>
    <w:rsid w:val="00987F6B"/>
    <w:rsid w:val="009905E3"/>
    <w:rsid w:val="00990891"/>
    <w:rsid w:val="00991122"/>
    <w:rsid w:val="00991B09"/>
    <w:rsid w:val="009923A2"/>
    <w:rsid w:val="009928FE"/>
    <w:rsid w:val="00992C7E"/>
    <w:rsid w:val="009930E7"/>
    <w:rsid w:val="009935EA"/>
    <w:rsid w:val="00994E17"/>
    <w:rsid w:val="009969EA"/>
    <w:rsid w:val="00996C62"/>
    <w:rsid w:val="00996CC1"/>
    <w:rsid w:val="00997152"/>
    <w:rsid w:val="00997663"/>
    <w:rsid w:val="009978C9"/>
    <w:rsid w:val="00997C0F"/>
    <w:rsid w:val="009A0248"/>
    <w:rsid w:val="009A094C"/>
    <w:rsid w:val="009A1107"/>
    <w:rsid w:val="009A1802"/>
    <w:rsid w:val="009A1980"/>
    <w:rsid w:val="009A247B"/>
    <w:rsid w:val="009A2703"/>
    <w:rsid w:val="009A2AB9"/>
    <w:rsid w:val="009A31D3"/>
    <w:rsid w:val="009A31D7"/>
    <w:rsid w:val="009A327F"/>
    <w:rsid w:val="009A3429"/>
    <w:rsid w:val="009A476D"/>
    <w:rsid w:val="009A54C7"/>
    <w:rsid w:val="009A54D5"/>
    <w:rsid w:val="009A63C7"/>
    <w:rsid w:val="009A684D"/>
    <w:rsid w:val="009A6A25"/>
    <w:rsid w:val="009A6E5E"/>
    <w:rsid w:val="009A75B6"/>
    <w:rsid w:val="009B0C9A"/>
    <w:rsid w:val="009B0E3B"/>
    <w:rsid w:val="009B1F5D"/>
    <w:rsid w:val="009B21B0"/>
    <w:rsid w:val="009B27E7"/>
    <w:rsid w:val="009B3490"/>
    <w:rsid w:val="009B3804"/>
    <w:rsid w:val="009B3A87"/>
    <w:rsid w:val="009B4E68"/>
    <w:rsid w:val="009B5892"/>
    <w:rsid w:val="009B58C5"/>
    <w:rsid w:val="009C034F"/>
    <w:rsid w:val="009C03A6"/>
    <w:rsid w:val="009C06BD"/>
    <w:rsid w:val="009C1080"/>
    <w:rsid w:val="009C1E21"/>
    <w:rsid w:val="009C2073"/>
    <w:rsid w:val="009C2C44"/>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2157"/>
    <w:rsid w:val="009D27A2"/>
    <w:rsid w:val="009D29E2"/>
    <w:rsid w:val="009D3145"/>
    <w:rsid w:val="009D33E9"/>
    <w:rsid w:val="009D35FA"/>
    <w:rsid w:val="009D382B"/>
    <w:rsid w:val="009D4C14"/>
    <w:rsid w:val="009D4FA5"/>
    <w:rsid w:val="009D5682"/>
    <w:rsid w:val="009D5CFA"/>
    <w:rsid w:val="009D6001"/>
    <w:rsid w:val="009D67FE"/>
    <w:rsid w:val="009D7671"/>
    <w:rsid w:val="009E011A"/>
    <w:rsid w:val="009E0C9E"/>
    <w:rsid w:val="009E102F"/>
    <w:rsid w:val="009E2F97"/>
    <w:rsid w:val="009E3689"/>
    <w:rsid w:val="009E396E"/>
    <w:rsid w:val="009E3A83"/>
    <w:rsid w:val="009E3B90"/>
    <w:rsid w:val="009E40E9"/>
    <w:rsid w:val="009E42B3"/>
    <w:rsid w:val="009E42C9"/>
    <w:rsid w:val="009E44A7"/>
    <w:rsid w:val="009E4967"/>
    <w:rsid w:val="009E49D0"/>
    <w:rsid w:val="009E4E67"/>
    <w:rsid w:val="009E56B2"/>
    <w:rsid w:val="009E5B47"/>
    <w:rsid w:val="009E6270"/>
    <w:rsid w:val="009E6907"/>
    <w:rsid w:val="009E698F"/>
    <w:rsid w:val="009E6A0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753"/>
    <w:rsid w:val="009F184F"/>
    <w:rsid w:val="009F19AD"/>
    <w:rsid w:val="009F1A90"/>
    <w:rsid w:val="009F2851"/>
    <w:rsid w:val="009F2D61"/>
    <w:rsid w:val="009F2E29"/>
    <w:rsid w:val="009F3172"/>
    <w:rsid w:val="009F441E"/>
    <w:rsid w:val="009F49EB"/>
    <w:rsid w:val="009F5219"/>
    <w:rsid w:val="009F531B"/>
    <w:rsid w:val="009F66E9"/>
    <w:rsid w:val="009F7218"/>
    <w:rsid w:val="009F724C"/>
    <w:rsid w:val="009F7734"/>
    <w:rsid w:val="009F7D6A"/>
    <w:rsid w:val="00A0016D"/>
    <w:rsid w:val="00A0030B"/>
    <w:rsid w:val="00A00483"/>
    <w:rsid w:val="00A009EC"/>
    <w:rsid w:val="00A010FC"/>
    <w:rsid w:val="00A01C90"/>
    <w:rsid w:val="00A02B53"/>
    <w:rsid w:val="00A02CFB"/>
    <w:rsid w:val="00A03366"/>
    <w:rsid w:val="00A035BE"/>
    <w:rsid w:val="00A03713"/>
    <w:rsid w:val="00A0380C"/>
    <w:rsid w:val="00A03F94"/>
    <w:rsid w:val="00A0469A"/>
    <w:rsid w:val="00A04E11"/>
    <w:rsid w:val="00A051FD"/>
    <w:rsid w:val="00A054E4"/>
    <w:rsid w:val="00A06BB6"/>
    <w:rsid w:val="00A06EC1"/>
    <w:rsid w:val="00A10A83"/>
    <w:rsid w:val="00A10EC9"/>
    <w:rsid w:val="00A11310"/>
    <w:rsid w:val="00A1168D"/>
    <w:rsid w:val="00A1175D"/>
    <w:rsid w:val="00A11F8D"/>
    <w:rsid w:val="00A128C5"/>
    <w:rsid w:val="00A13214"/>
    <w:rsid w:val="00A140DB"/>
    <w:rsid w:val="00A15318"/>
    <w:rsid w:val="00A15B41"/>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6A5"/>
    <w:rsid w:val="00A24598"/>
    <w:rsid w:val="00A246EB"/>
    <w:rsid w:val="00A24C9A"/>
    <w:rsid w:val="00A24F43"/>
    <w:rsid w:val="00A2735A"/>
    <w:rsid w:val="00A27400"/>
    <w:rsid w:val="00A2745F"/>
    <w:rsid w:val="00A27AE8"/>
    <w:rsid w:val="00A3012D"/>
    <w:rsid w:val="00A303C6"/>
    <w:rsid w:val="00A304D2"/>
    <w:rsid w:val="00A304F5"/>
    <w:rsid w:val="00A33189"/>
    <w:rsid w:val="00A332AE"/>
    <w:rsid w:val="00A33802"/>
    <w:rsid w:val="00A3460C"/>
    <w:rsid w:val="00A34672"/>
    <w:rsid w:val="00A34689"/>
    <w:rsid w:val="00A34753"/>
    <w:rsid w:val="00A353A1"/>
    <w:rsid w:val="00A357C8"/>
    <w:rsid w:val="00A36295"/>
    <w:rsid w:val="00A363F6"/>
    <w:rsid w:val="00A36988"/>
    <w:rsid w:val="00A37E6B"/>
    <w:rsid w:val="00A40B41"/>
    <w:rsid w:val="00A41370"/>
    <w:rsid w:val="00A41843"/>
    <w:rsid w:val="00A41EFF"/>
    <w:rsid w:val="00A4223F"/>
    <w:rsid w:val="00A42875"/>
    <w:rsid w:val="00A42D50"/>
    <w:rsid w:val="00A42E6D"/>
    <w:rsid w:val="00A42F0A"/>
    <w:rsid w:val="00A4379C"/>
    <w:rsid w:val="00A447F9"/>
    <w:rsid w:val="00A4507B"/>
    <w:rsid w:val="00A45FDF"/>
    <w:rsid w:val="00A46339"/>
    <w:rsid w:val="00A469AB"/>
    <w:rsid w:val="00A46BAB"/>
    <w:rsid w:val="00A46C77"/>
    <w:rsid w:val="00A47D7F"/>
    <w:rsid w:val="00A47E74"/>
    <w:rsid w:val="00A5040D"/>
    <w:rsid w:val="00A50807"/>
    <w:rsid w:val="00A521A9"/>
    <w:rsid w:val="00A52456"/>
    <w:rsid w:val="00A52D36"/>
    <w:rsid w:val="00A52FD4"/>
    <w:rsid w:val="00A5345E"/>
    <w:rsid w:val="00A53B63"/>
    <w:rsid w:val="00A53E63"/>
    <w:rsid w:val="00A5461D"/>
    <w:rsid w:val="00A54A07"/>
    <w:rsid w:val="00A54AC7"/>
    <w:rsid w:val="00A54B93"/>
    <w:rsid w:val="00A5577E"/>
    <w:rsid w:val="00A56A21"/>
    <w:rsid w:val="00A57FF4"/>
    <w:rsid w:val="00A6028F"/>
    <w:rsid w:val="00A60AB0"/>
    <w:rsid w:val="00A61A83"/>
    <w:rsid w:val="00A627F2"/>
    <w:rsid w:val="00A62A95"/>
    <w:rsid w:val="00A631C4"/>
    <w:rsid w:val="00A632E8"/>
    <w:rsid w:val="00A63996"/>
    <w:rsid w:val="00A63A10"/>
    <w:rsid w:val="00A63C13"/>
    <w:rsid w:val="00A64260"/>
    <w:rsid w:val="00A6466E"/>
    <w:rsid w:val="00A6567F"/>
    <w:rsid w:val="00A67FE6"/>
    <w:rsid w:val="00A704CC"/>
    <w:rsid w:val="00A705E6"/>
    <w:rsid w:val="00A70DC0"/>
    <w:rsid w:val="00A70EDC"/>
    <w:rsid w:val="00A713FB"/>
    <w:rsid w:val="00A7151D"/>
    <w:rsid w:val="00A71602"/>
    <w:rsid w:val="00A71F11"/>
    <w:rsid w:val="00A7236C"/>
    <w:rsid w:val="00A72698"/>
    <w:rsid w:val="00A72749"/>
    <w:rsid w:val="00A73313"/>
    <w:rsid w:val="00A735B9"/>
    <w:rsid w:val="00A73F20"/>
    <w:rsid w:val="00A7406B"/>
    <w:rsid w:val="00A741A1"/>
    <w:rsid w:val="00A741AA"/>
    <w:rsid w:val="00A76AE1"/>
    <w:rsid w:val="00A7797A"/>
    <w:rsid w:val="00A81084"/>
    <w:rsid w:val="00A81D20"/>
    <w:rsid w:val="00A81FC7"/>
    <w:rsid w:val="00A823AB"/>
    <w:rsid w:val="00A82A93"/>
    <w:rsid w:val="00A8337E"/>
    <w:rsid w:val="00A8345E"/>
    <w:rsid w:val="00A84419"/>
    <w:rsid w:val="00A853F7"/>
    <w:rsid w:val="00A85C46"/>
    <w:rsid w:val="00A86013"/>
    <w:rsid w:val="00A86347"/>
    <w:rsid w:val="00A866B1"/>
    <w:rsid w:val="00A868E4"/>
    <w:rsid w:val="00A86ED8"/>
    <w:rsid w:val="00A875E1"/>
    <w:rsid w:val="00A87EDB"/>
    <w:rsid w:val="00A90907"/>
    <w:rsid w:val="00A91B34"/>
    <w:rsid w:val="00A92379"/>
    <w:rsid w:val="00A9238F"/>
    <w:rsid w:val="00A924AC"/>
    <w:rsid w:val="00A924C9"/>
    <w:rsid w:val="00A92B59"/>
    <w:rsid w:val="00A930D1"/>
    <w:rsid w:val="00A930E0"/>
    <w:rsid w:val="00A93F08"/>
    <w:rsid w:val="00A9412E"/>
    <w:rsid w:val="00A94355"/>
    <w:rsid w:val="00A9528C"/>
    <w:rsid w:val="00A95599"/>
    <w:rsid w:val="00A96A4B"/>
    <w:rsid w:val="00A973F1"/>
    <w:rsid w:val="00A97B57"/>
    <w:rsid w:val="00AA1305"/>
    <w:rsid w:val="00AA1359"/>
    <w:rsid w:val="00AA1C5D"/>
    <w:rsid w:val="00AA1E61"/>
    <w:rsid w:val="00AA24FC"/>
    <w:rsid w:val="00AA2501"/>
    <w:rsid w:val="00AA273C"/>
    <w:rsid w:val="00AA2A5D"/>
    <w:rsid w:val="00AA3283"/>
    <w:rsid w:val="00AA3404"/>
    <w:rsid w:val="00AA3830"/>
    <w:rsid w:val="00AA3C86"/>
    <w:rsid w:val="00AA3D02"/>
    <w:rsid w:val="00AA3E5E"/>
    <w:rsid w:val="00AA405E"/>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F9B"/>
    <w:rsid w:val="00AB340C"/>
    <w:rsid w:val="00AB3448"/>
    <w:rsid w:val="00AB3DE2"/>
    <w:rsid w:val="00AB4338"/>
    <w:rsid w:val="00AB4446"/>
    <w:rsid w:val="00AB48C5"/>
    <w:rsid w:val="00AB4A53"/>
    <w:rsid w:val="00AB6096"/>
    <w:rsid w:val="00AB6E4A"/>
    <w:rsid w:val="00AB7E69"/>
    <w:rsid w:val="00AC02C5"/>
    <w:rsid w:val="00AC0BE8"/>
    <w:rsid w:val="00AC0C02"/>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707E"/>
    <w:rsid w:val="00AC723A"/>
    <w:rsid w:val="00AC7A89"/>
    <w:rsid w:val="00AC7BA7"/>
    <w:rsid w:val="00AD02CC"/>
    <w:rsid w:val="00AD03D0"/>
    <w:rsid w:val="00AD0745"/>
    <w:rsid w:val="00AD0925"/>
    <w:rsid w:val="00AD0DD4"/>
    <w:rsid w:val="00AD1140"/>
    <w:rsid w:val="00AD16D3"/>
    <w:rsid w:val="00AD17C4"/>
    <w:rsid w:val="00AD1BE6"/>
    <w:rsid w:val="00AD270B"/>
    <w:rsid w:val="00AD2D68"/>
    <w:rsid w:val="00AD4238"/>
    <w:rsid w:val="00AD44EC"/>
    <w:rsid w:val="00AD4755"/>
    <w:rsid w:val="00AD49B8"/>
    <w:rsid w:val="00AD4FD4"/>
    <w:rsid w:val="00AD52AF"/>
    <w:rsid w:val="00AD61DF"/>
    <w:rsid w:val="00AD699F"/>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5322"/>
    <w:rsid w:val="00AE5623"/>
    <w:rsid w:val="00AE5A70"/>
    <w:rsid w:val="00AE648F"/>
    <w:rsid w:val="00AE6A2D"/>
    <w:rsid w:val="00AE6A7C"/>
    <w:rsid w:val="00AE6BBB"/>
    <w:rsid w:val="00AE76B9"/>
    <w:rsid w:val="00AE76C9"/>
    <w:rsid w:val="00AE7801"/>
    <w:rsid w:val="00AF09F0"/>
    <w:rsid w:val="00AF1AA2"/>
    <w:rsid w:val="00AF1E8F"/>
    <w:rsid w:val="00AF1F59"/>
    <w:rsid w:val="00AF2660"/>
    <w:rsid w:val="00AF3869"/>
    <w:rsid w:val="00AF44AE"/>
    <w:rsid w:val="00AF68E4"/>
    <w:rsid w:val="00AF699F"/>
    <w:rsid w:val="00AF69CB"/>
    <w:rsid w:val="00AF6E31"/>
    <w:rsid w:val="00AF7051"/>
    <w:rsid w:val="00AF755E"/>
    <w:rsid w:val="00B00708"/>
    <w:rsid w:val="00B00C18"/>
    <w:rsid w:val="00B0100B"/>
    <w:rsid w:val="00B015F6"/>
    <w:rsid w:val="00B0313F"/>
    <w:rsid w:val="00B03C96"/>
    <w:rsid w:val="00B04E18"/>
    <w:rsid w:val="00B04FF1"/>
    <w:rsid w:val="00B051FC"/>
    <w:rsid w:val="00B052E6"/>
    <w:rsid w:val="00B05378"/>
    <w:rsid w:val="00B05DE6"/>
    <w:rsid w:val="00B064F8"/>
    <w:rsid w:val="00B065FB"/>
    <w:rsid w:val="00B07149"/>
    <w:rsid w:val="00B07B27"/>
    <w:rsid w:val="00B1044A"/>
    <w:rsid w:val="00B10BF6"/>
    <w:rsid w:val="00B11603"/>
    <w:rsid w:val="00B133C4"/>
    <w:rsid w:val="00B142D5"/>
    <w:rsid w:val="00B14874"/>
    <w:rsid w:val="00B15882"/>
    <w:rsid w:val="00B15A27"/>
    <w:rsid w:val="00B16E54"/>
    <w:rsid w:val="00B1731B"/>
    <w:rsid w:val="00B17EB1"/>
    <w:rsid w:val="00B17FA0"/>
    <w:rsid w:val="00B20B1A"/>
    <w:rsid w:val="00B2153E"/>
    <w:rsid w:val="00B219A0"/>
    <w:rsid w:val="00B2205A"/>
    <w:rsid w:val="00B22D65"/>
    <w:rsid w:val="00B22FEF"/>
    <w:rsid w:val="00B230A8"/>
    <w:rsid w:val="00B23783"/>
    <w:rsid w:val="00B2397B"/>
    <w:rsid w:val="00B23A4B"/>
    <w:rsid w:val="00B249E3"/>
    <w:rsid w:val="00B24BC6"/>
    <w:rsid w:val="00B250EA"/>
    <w:rsid w:val="00B25183"/>
    <w:rsid w:val="00B25FB0"/>
    <w:rsid w:val="00B271B1"/>
    <w:rsid w:val="00B3022C"/>
    <w:rsid w:val="00B30449"/>
    <w:rsid w:val="00B30811"/>
    <w:rsid w:val="00B30F79"/>
    <w:rsid w:val="00B31952"/>
    <w:rsid w:val="00B3239A"/>
    <w:rsid w:val="00B32676"/>
    <w:rsid w:val="00B32788"/>
    <w:rsid w:val="00B328B6"/>
    <w:rsid w:val="00B344EF"/>
    <w:rsid w:val="00B35088"/>
    <w:rsid w:val="00B3508F"/>
    <w:rsid w:val="00B3521E"/>
    <w:rsid w:val="00B357DD"/>
    <w:rsid w:val="00B3638E"/>
    <w:rsid w:val="00B365B8"/>
    <w:rsid w:val="00B3692A"/>
    <w:rsid w:val="00B3693F"/>
    <w:rsid w:val="00B36B17"/>
    <w:rsid w:val="00B37DEF"/>
    <w:rsid w:val="00B40E17"/>
    <w:rsid w:val="00B4169B"/>
    <w:rsid w:val="00B41BF0"/>
    <w:rsid w:val="00B41EF8"/>
    <w:rsid w:val="00B41F86"/>
    <w:rsid w:val="00B42494"/>
    <w:rsid w:val="00B42623"/>
    <w:rsid w:val="00B426D6"/>
    <w:rsid w:val="00B4278B"/>
    <w:rsid w:val="00B42D8F"/>
    <w:rsid w:val="00B43218"/>
    <w:rsid w:val="00B43BD7"/>
    <w:rsid w:val="00B44044"/>
    <w:rsid w:val="00B45C9E"/>
    <w:rsid w:val="00B45FFD"/>
    <w:rsid w:val="00B46CD7"/>
    <w:rsid w:val="00B46EDD"/>
    <w:rsid w:val="00B47326"/>
    <w:rsid w:val="00B47DEF"/>
    <w:rsid w:val="00B47F02"/>
    <w:rsid w:val="00B500A3"/>
    <w:rsid w:val="00B50FE1"/>
    <w:rsid w:val="00B516AF"/>
    <w:rsid w:val="00B51C98"/>
    <w:rsid w:val="00B51D33"/>
    <w:rsid w:val="00B520BF"/>
    <w:rsid w:val="00B524B7"/>
    <w:rsid w:val="00B52566"/>
    <w:rsid w:val="00B5395F"/>
    <w:rsid w:val="00B53AC7"/>
    <w:rsid w:val="00B53D07"/>
    <w:rsid w:val="00B53ECD"/>
    <w:rsid w:val="00B53FE0"/>
    <w:rsid w:val="00B54B39"/>
    <w:rsid w:val="00B54B74"/>
    <w:rsid w:val="00B54C25"/>
    <w:rsid w:val="00B5558E"/>
    <w:rsid w:val="00B55D2A"/>
    <w:rsid w:val="00B55D98"/>
    <w:rsid w:val="00B60057"/>
    <w:rsid w:val="00B6032D"/>
    <w:rsid w:val="00B60747"/>
    <w:rsid w:val="00B61BBE"/>
    <w:rsid w:val="00B6279F"/>
    <w:rsid w:val="00B62DAA"/>
    <w:rsid w:val="00B63AA3"/>
    <w:rsid w:val="00B63DDB"/>
    <w:rsid w:val="00B63E02"/>
    <w:rsid w:val="00B6426E"/>
    <w:rsid w:val="00B64D42"/>
    <w:rsid w:val="00B65499"/>
    <w:rsid w:val="00B654AB"/>
    <w:rsid w:val="00B65D7D"/>
    <w:rsid w:val="00B66826"/>
    <w:rsid w:val="00B66C61"/>
    <w:rsid w:val="00B6713C"/>
    <w:rsid w:val="00B6747B"/>
    <w:rsid w:val="00B67FC8"/>
    <w:rsid w:val="00B701B6"/>
    <w:rsid w:val="00B70301"/>
    <w:rsid w:val="00B7061E"/>
    <w:rsid w:val="00B70AF5"/>
    <w:rsid w:val="00B70CC2"/>
    <w:rsid w:val="00B71ED8"/>
    <w:rsid w:val="00B7221A"/>
    <w:rsid w:val="00B7230A"/>
    <w:rsid w:val="00B739A1"/>
    <w:rsid w:val="00B74F33"/>
    <w:rsid w:val="00B75B72"/>
    <w:rsid w:val="00B7615A"/>
    <w:rsid w:val="00B7643E"/>
    <w:rsid w:val="00B76679"/>
    <w:rsid w:val="00B7785E"/>
    <w:rsid w:val="00B80383"/>
    <w:rsid w:val="00B80E73"/>
    <w:rsid w:val="00B825BB"/>
    <w:rsid w:val="00B8279A"/>
    <w:rsid w:val="00B82DB5"/>
    <w:rsid w:val="00B831C3"/>
    <w:rsid w:val="00B835BE"/>
    <w:rsid w:val="00B838E5"/>
    <w:rsid w:val="00B83927"/>
    <w:rsid w:val="00B85427"/>
    <w:rsid w:val="00B8546D"/>
    <w:rsid w:val="00B859FF"/>
    <w:rsid w:val="00B87CB3"/>
    <w:rsid w:val="00B9049D"/>
    <w:rsid w:val="00B906DF"/>
    <w:rsid w:val="00B91B18"/>
    <w:rsid w:val="00B91EE7"/>
    <w:rsid w:val="00B92768"/>
    <w:rsid w:val="00B92920"/>
    <w:rsid w:val="00B93737"/>
    <w:rsid w:val="00B93A3F"/>
    <w:rsid w:val="00B952EB"/>
    <w:rsid w:val="00B9590E"/>
    <w:rsid w:val="00B95A10"/>
    <w:rsid w:val="00B95D12"/>
    <w:rsid w:val="00B96805"/>
    <w:rsid w:val="00B96AEA"/>
    <w:rsid w:val="00B96B5A"/>
    <w:rsid w:val="00B972E6"/>
    <w:rsid w:val="00B97C0A"/>
    <w:rsid w:val="00BA065A"/>
    <w:rsid w:val="00BA0BD0"/>
    <w:rsid w:val="00BA34BE"/>
    <w:rsid w:val="00BA3942"/>
    <w:rsid w:val="00BA4AFB"/>
    <w:rsid w:val="00BA5A95"/>
    <w:rsid w:val="00BA6D1A"/>
    <w:rsid w:val="00BA7C22"/>
    <w:rsid w:val="00BB0EF6"/>
    <w:rsid w:val="00BB1650"/>
    <w:rsid w:val="00BB193D"/>
    <w:rsid w:val="00BB1AA9"/>
    <w:rsid w:val="00BB2886"/>
    <w:rsid w:val="00BB2E64"/>
    <w:rsid w:val="00BB386A"/>
    <w:rsid w:val="00BB399D"/>
    <w:rsid w:val="00BB3C0A"/>
    <w:rsid w:val="00BB568D"/>
    <w:rsid w:val="00BB64A6"/>
    <w:rsid w:val="00BB6A5C"/>
    <w:rsid w:val="00BC052D"/>
    <w:rsid w:val="00BC1BCB"/>
    <w:rsid w:val="00BC2658"/>
    <w:rsid w:val="00BC3289"/>
    <w:rsid w:val="00BC3F11"/>
    <w:rsid w:val="00BC461A"/>
    <w:rsid w:val="00BC468A"/>
    <w:rsid w:val="00BC4722"/>
    <w:rsid w:val="00BC4A97"/>
    <w:rsid w:val="00BC4BAC"/>
    <w:rsid w:val="00BC5313"/>
    <w:rsid w:val="00BC652D"/>
    <w:rsid w:val="00BC6BD2"/>
    <w:rsid w:val="00BC6E1D"/>
    <w:rsid w:val="00BC70D1"/>
    <w:rsid w:val="00BD0E9B"/>
    <w:rsid w:val="00BD1032"/>
    <w:rsid w:val="00BD1169"/>
    <w:rsid w:val="00BD1D80"/>
    <w:rsid w:val="00BD1E61"/>
    <w:rsid w:val="00BD28DE"/>
    <w:rsid w:val="00BD29A9"/>
    <w:rsid w:val="00BD2B8B"/>
    <w:rsid w:val="00BD3187"/>
    <w:rsid w:val="00BD32E0"/>
    <w:rsid w:val="00BD3C87"/>
    <w:rsid w:val="00BD4264"/>
    <w:rsid w:val="00BD48CA"/>
    <w:rsid w:val="00BD4D50"/>
    <w:rsid w:val="00BD4E80"/>
    <w:rsid w:val="00BD4E99"/>
    <w:rsid w:val="00BD53E9"/>
    <w:rsid w:val="00BD636F"/>
    <w:rsid w:val="00BE08CA"/>
    <w:rsid w:val="00BE15B8"/>
    <w:rsid w:val="00BE2DE6"/>
    <w:rsid w:val="00BE32A5"/>
    <w:rsid w:val="00BE40E8"/>
    <w:rsid w:val="00BE564A"/>
    <w:rsid w:val="00BE59FE"/>
    <w:rsid w:val="00BE5B24"/>
    <w:rsid w:val="00BE644F"/>
    <w:rsid w:val="00BE6846"/>
    <w:rsid w:val="00BE6DC0"/>
    <w:rsid w:val="00BE7A21"/>
    <w:rsid w:val="00BE7A42"/>
    <w:rsid w:val="00BF0408"/>
    <w:rsid w:val="00BF0F12"/>
    <w:rsid w:val="00BF2094"/>
    <w:rsid w:val="00BF2328"/>
    <w:rsid w:val="00BF2484"/>
    <w:rsid w:val="00BF2CFD"/>
    <w:rsid w:val="00BF365C"/>
    <w:rsid w:val="00BF3F8C"/>
    <w:rsid w:val="00BF4400"/>
    <w:rsid w:val="00BF4F9B"/>
    <w:rsid w:val="00BF526C"/>
    <w:rsid w:val="00BF5680"/>
    <w:rsid w:val="00BF5B68"/>
    <w:rsid w:val="00BF5CE1"/>
    <w:rsid w:val="00BF6627"/>
    <w:rsid w:val="00BF6E4C"/>
    <w:rsid w:val="00BF7128"/>
    <w:rsid w:val="00BF7765"/>
    <w:rsid w:val="00BF7768"/>
    <w:rsid w:val="00BF7EC6"/>
    <w:rsid w:val="00C004BF"/>
    <w:rsid w:val="00C01905"/>
    <w:rsid w:val="00C01A71"/>
    <w:rsid w:val="00C03276"/>
    <w:rsid w:val="00C0346E"/>
    <w:rsid w:val="00C038E6"/>
    <w:rsid w:val="00C03FD2"/>
    <w:rsid w:val="00C045B2"/>
    <w:rsid w:val="00C04918"/>
    <w:rsid w:val="00C05F4D"/>
    <w:rsid w:val="00C061A7"/>
    <w:rsid w:val="00C07838"/>
    <w:rsid w:val="00C10373"/>
    <w:rsid w:val="00C10977"/>
    <w:rsid w:val="00C10B01"/>
    <w:rsid w:val="00C10F7C"/>
    <w:rsid w:val="00C1125B"/>
    <w:rsid w:val="00C1148D"/>
    <w:rsid w:val="00C11655"/>
    <w:rsid w:val="00C119E9"/>
    <w:rsid w:val="00C123AA"/>
    <w:rsid w:val="00C12581"/>
    <w:rsid w:val="00C125E7"/>
    <w:rsid w:val="00C12F2C"/>
    <w:rsid w:val="00C14AAC"/>
    <w:rsid w:val="00C14D58"/>
    <w:rsid w:val="00C152DD"/>
    <w:rsid w:val="00C1543D"/>
    <w:rsid w:val="00C15659"/>
    <w:rsid w:val="00C17C1E"/>
    <w:rsid w:val="00C20C6D"/>
    <w:rsid w:val="00C21A7C"/>
    <w:rsid w:val="00C21E2B"/>
    <w:rsid w:val="00C21FDA"/>
    <w:rsid w:val="00C22D72"/>
    <w:rsid w:val="00C238E2"/>
    <w:rsid w:val="00C23AE3"/>
    <w:rsid w:val="00C24508"/>
    <w:rsid w:val="00C25515"/>
    <w:rsid w:val="00C2568A"/>
    <w:rsid w:val="00C257CE"/>
    <w:rsid w:val="00C264E9"/>
    <w:rsid w:val="00C26F87"/>
    <w:rsid w:val="00C27CC9"/>
    <w:rsid w:val="00C31487"/>
    <w:rsid w:val="00C31C8B"/>
    <w:rsid w:val="00C32FD1"/>
    <w:rsid w:val="00C33763"/>
    <w:rsid w:val="00C33FD8"/>
    <w:rsid w:val="00C34691"/>
    <w:rsid w:val="00C347EF"/>
    <w:rsid w:val="00C349ED"/>
    <w:rsid w:val="00C353AF"/>
    <w:rsid w:val="00C35E2A"/>
    <w:rsid w:val="00C3620C"/>
    <w:rsid w:val="00C37342"/>
    <w:rsid w:val="00C378FF"/>
    <w:rsid w:val="00C40665"/>
    <w:rsid w:val="00C41374"/>
    <w:rsid w:val="00C41E11"/>
    <w:rsid w:val="00C421C7"/>
    <w:rsid w:val="00C422C5"/>
    <w:rsid w:val="00C42DB7"/>
    <w:rsid w:val="00C4314E"/>
    <w:rsid w:val="00C43266"/>
    <w:rsid w:val="00C435E6"/>
    <w:rsid w:val="00C43F06"/>
    <w:rsid w:val="00C440FF"/>
    <w:rsid w:val="00C44686"/>
    <w:rsid w:val="00C459CB"/>
    <w:rsid w:val="00C45BCE"/>
    <w:rsid w:val="00C46865"/>
    <w:rsid w:val="00C46D14"/>
    <w:rsid w:val="00C46E38"/>
    <w:rsid w:val="00C479CA"/>
    <w:rsid w:val="00C527EF"/>
    <w:rsid w:val="00C52A0E"/>
    <w:rsid w:val="00C52E15"/>
    <w:rsid w:val="00C5342D"/>
    <w:rsid w:val="00C5367D"/>
    <w:rsid w:val="00C53EF7"/>
    <w:rsid w:val="00C53EFB"/>
    <w:rsid w:val="00C54B38"/>
    <w:rsid w:val="00C56656"/>
    <w:rsid w:val="00C5688D"/>
    <w:rsid w:val="00C574F5"/>
    <w:rsid w:val="00C57619"/>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41D4"/>
    <w:rsid w:val="00C6434D"/>
    <w:rsid w:val="00C64367"/>
    <w:rsid w:val="00C648D3"/>
    <w:rsid w:val="00C65063"/>
    <w:rsid w:val="00C655B4"/>
    <w:rsid w:val="00C672D4"/>
    <w:rsid w:val="00C67713"/>
    <w:rsid w:val="00C700F1"/>
    <w:rsid w:val="00C7100F"/>
    <w:rsid w:val="00C71475"/>
    <w:rsid w:val="00C7325C"/>
    <w:rsid w:val="00C7397C"/>
    <w:rsid w:val="00C73D03"/>
    <w:rsid w:val="00C74B17"/>
    <w:rsid w:val="00C75653"/>
    <w:rsid w:val="00C75832"/>
    <w:rsid w:val="00C75AA2"/>
    <w:rsid w:val="00C75FD8"/>
    <w:rsid w:val="00C76299"/>
    <w:rsid w:val="00C763B5"/>
    <w:rsid w:val="00C76886"/>
    <w:rsid w:val="00C768FA"/>
    <w:rsid w:val="00C7758E"/>
    <w:rsid w:val="00C77C6B"/>
    <w:rsid w:val="00C802EC"/>
    <w:rsid w:val="00C80354"/>
    <w:rsid w:val="00C8044A"/>
    <w:rsid w:val="00C804A9"/>
    <w:rsid w:val="00C806C4"/>
    <w:rsid w:val="00C80B06"/>
    <w:rsid w:val="00C80C5A"/>
    <w:rsid w:val="00C80F3B"/>
    <w:rsid w:val="00C80F6B"/>
    <w:rsid w:val="00C81B3D"/>
    <w:rsid w:val="00C8258D"/>
    <w:rsid w:val="00C827E7"/>
    <w:rsid w:val="00C83D63"/>
    <w:rsid w:val="00C8417F"/>
    <w:rsid w:val="00C847D8"/>
    <w:rsid w:val="00C84B9B"/>
    <w:rsid w:val="00C84BEF"/>
    <w:rsid w:val="00C84DBE"/>
    <w:rsid w:val="00C84ED4"/>
    <w:rsid w:val="00C84F79"/>
    <w:rsid w:val="00C8580C"/>
    <w:rsid w:val="00C85B67"/>
    <w:rsid w:val="00C863D5"/>
    <w:rsid w:val="00C8640B"/>
    <w:rsid w:val="00C8658D"/>
    <w:rsid w:val="00C876D4"/>
    <w:rsid w:val="00C904D7"/>
    <w:rsid w:val="00C9110E"/>
    <w:rsid w:val="00C91302"/>
    <w:rsid w:val="00C91F5B"/>
    <w:rsid w:val="00C92586"/>
    <w:rsid w:val="00C925E6"/>
    <w:rsid w:val="00C93453"/>
    <w:rsid w:val="00C93609"/>
    <w:rsid w:val="00C937DD"/>
    <w:rsid w:val="00C93C5A"/>
    <w:rsid w:val="00C9438C"/>
    <w:rsid w:val="00C948C0"/>
    <w:rsid w:val="00C94CFA"/>
    <w:rsid w:val="00C961A9"/>
    <w:rsid w:val="00C96D5C"/>
    <w:rsid w:val="00C97177"/>
    <w:rsid w:val="00C97361"/>
    <w:rsid w:val="00C97922"/>
    <w:rsid w:val="00C97CA8"/>
    <w:rsid w:val="00CA0110"/>
    <w:rsid w:val="00CA08D7"/>
    <w:rsid w:val="00CA0FFE"/>
    <w:rsid w:val="00CA1D9A"/>
    <w:rsid w:val="00CA279D"/>
    <w:rsid w:val="00CA3347"/>
    <w:rsid w:val="00CA35CA"/>
    <w:rsid w:val="00CA3CAA"/>
    <w:rsid w:val="00CA3E80"/>
    <w:rsid w:val="00CA4183"/>
    <w:rsid w:val="00CA56F9"/>
    <w:rsid w:val="00CA6A1F"/>
    <w:rsid w:val="00CA6B1B"/>
    <w:rsid w:val="00CB092A"/>
    <w:rsid w:val="00CB0C43"/>
    <w:rsid w:val="00CB0D0F"/>
    <w:rsid w:val="00CB0D68"/>
    <w:rsid w:val="00CB2A93"/>
    <w:rsid w:val="00CB2FDF"/>
    <w:rsid w:val="00CB3914"/>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C05D0"/>
    <w:rsid w:val="00CC0B92"/>
    <w:rsid w:val="00CC0F28"/>
    <w:rsid w:val="00CC0F75"/>
    <w:rsid w:val="00CC12C9"/>
    <w:rsid w:val="00CC149D"/>
    <w:rsid w:val="00CC1552"/>
    <w:rsid w:val="00CC1D7D"/>
    <w:rsid w:val="00CC20FB"/>
    <w:rsid w:val="00CC22F9"/>
    <w:rsid w:val="00CC27FF"/>
    <w:rsid w:val="00CC2D50"/>
    <w:rsid w:val="00CC3561"/>
    <w:rsid w:val="00CC3BA1"/>
    <w:rsid w:val="00CC3C21"/>
    <w:rsid w:val="00CC44DC"/>
    <w:rsid w:val="00CC4801"/>
    <w:rsid w:val="00CC497D"/>
    <w:rsid w:val="00CC5107"/>
    <w:rsid w:val="00CC55D1"/>
    <w:rsid w:val="00CC56B6"/>
    <w:rsid w:val="00CC57B8"/>
    <w:rsid w:val="00CC5C5D"/>
    <w:rsid w:val="00CC6635"/>
    <w:rsid w:val="00CC7569"/>
    <w:rsid w:val="00CC7883"/>
    <w:rsid w:val="00CC7A07"/>
    <w:rsid w:val="00CD02D0"/>
    <w:rsid w:val="00CD0614"/>
    <w:rsid w:val="00CD2D2E"/>
    <w:rsid w:val="00CD30D6"/>
    <w:rsid w:val="00CD3A51"/>
    <w:rsid w:val="00CD3D2A"/>
    <w:rsid w:val="00CD3F56"/>
    <w:rsid w:val="00CD4103"/>
    <w:rsid w:val="00CD514C"/>
    <w:rsid w:val="00CD5511"/>
    <w:rsid w:val="00CD568B"/>
    <w:rsid w:val="00CD585D"/>
    <w:rsid w:val="00CD5C1D"/>
    <w:rsid w:val="00CD60FE"/>
    <w:rsid w:val="00CD696C"/>
    <w:rsid w:val="00CD6AF0"/>
    <w:rsid w:val="00CD76DE"/>
    <w:rsid w:val="00CD7BCE"/>
    <w:rsid w:val="00CE0FE2"/>
    <w:rsid w:val="00CE1095"/>
    <w:rsid w:val="00CE1C9B"/>
    <w:rsid w:val="00CE1FBC"/>
    <w:rsid w:val="00CE1FFB"/>
    <w:rsid w:val="00CE2B2B"/>
    <w:rsid w:val="00CE33D9"/>
    <w:rsid w:val="00CE3799"/>
    <w:rsid w:val="00CE3807"/>
    <w:rsid w:val="00CE3AA8"/>
    <w:rsid w:val="00CE473C"/>
    <w:rsid w:val="00CE5003"/>
    <w:rsid w:val="00CE6048"/>
    <w:rsid w:val="00CE6519"/>
    <w:rsid w:val="00CE74D3"/>
    <w:rsid w:val="00CE79D7"/>
    <w:rsid w:val="00CE7FC2"/>
    <w:rsid w:val="00CF0DB9"/>
    <w:rsid w:val="00CF0F68"/>
    <w:rsid w:val="00CF1B26"/>
    <w:rsid w:val="00CF22F2"/>
    <w:rsid w:val="00CF283B"/>
    <w:rsid w:val="00CF3D85"/>
    <w:rsid w:val="00CF4D35"/>
    <w:rsid w:val="00CF57CB"/>
    <w:rsid w:val="00CF69F5"/>
    <w:rsid w:val="00CF7002"/>
    <w:rsid w:val="00CF73C2"/>
    <w:rsid w:val="00CF7920"/>
    <w:rsid w:val="00D01608"/>
    <w:rsid w:val="00D02078"/>
    <w:rsid w:val="00D02D02"/>
    <w:rsid w:val="00D0344F"/>
    <w:rsid w:val="00D0359C"/>
    <w:rsid w:val="00D04111"/>
    <w:rsid w:val="00D0527B"/>
    <w:rsid w:val="00D052FC"/>
    <w:rsid w:val="00D05F66"/>
    <w:rsid w:val="00D0687B"/>
    <w:rsid w:val="00D068DF"/>
    <w:rsid w:val="00D06B9B"/>
    <w:rsid w:val="00D07219"/>
    <w:rsid w:val="00D07AA5"/>
    <w:rsid w:val="00D07F67"/>
    <w:rsid w:val="00D12007"/>
    <w:rsid w:val="00D12C05"/>
    <w:rsid w:val="00D12FCE"/>
    <w:rsid w:val="00D1300A"/>
    <w:rsid w:val="00D1377B"/>
    <w:rsid w:val="00D14EBC"/>
    <w:rsid w:val="00D156A0"/>
    <w:rsid w:val="00D15FB4"/>
    <w:rsid w:val="00D16058"/>
    <w:rsid w:val="00D16302"/>
    <w:rsid w:val="00D1651F"/>
    <w:rsid w:val="00D16529"/>
    <w:rsid w:val="00D16B8C"/>
    <w:rsid w:val="00D16D48"/>
    <w:rsid w:val="00D16E8E"/>
    <w:rsid w:val="00D16F0F"/>
    <w:rsid w:val="00D177F3"/>
    <w:rsid w:val="00D20502"/>
    <w:rsid w:val="00D20C61"/>
    <w:rsid w:val="00D2122D"/>
    <w:rsid w:val="00D21E89"/>
    <w:rsid w:val="00D221EC"/>
    <w:rsid w:val="00D259EA"/>
    <w:rsid w:val="00D25F93"/>
    <w:rsid w:val="00D26039"/>
    <w:rsid w:val="00D26882"/>
    <w:rsid w:val="00D268D7"/>
    <w:rsid w:val="00D26DFF"/>
    <w:rsid w:val="00D26F32"/>
    <w:rsid w:val="00D30AD4"/>
    <w:rsid w:val="00D30C26"/>
    <w:rsid w:val="00D3126E"/>
    <w:rsid w:val="00D324ED"/>
    <w:rsid w:val="00D328A1"/>
    <w:rsid w:val="00D32ED9"/>
    <w:rsid w:val="00D33F7B"/>
    <w:rsid w:val="00D34A39"/>
    <w:rsid w:val="00D35533"/>
    <w:rsid w:val="00D35898"/>
    <w:rsid w:val="00D361CA"/>
    <w:rsid w:val="00D3646C"/>
    <w:rsid w:val="00D36571"/>
    <w:rsid w:val="00D36C2C"/>
    <w:rsid w:val="00D403A9"/>
    <w:rsid w:val="00D40442"/>
    <w:rsid w:val="00D404EE"/>
    <w:rsid w:val="00D404FD"/>
    <w:rsid w:val="00D40772"/>
    <w:rsid w:val="00D40C09"/>
    <w:rsid w:val="00D40DFD"/>
    <w:rsid w:val="00D41AEF"/>
    <w:rsid w:val="00D41E96"/>
    <w:rsid w:val="00D42497"/>
    <w:rsid w:val="00D42A17"/>
    <w:rsid w:val="00D43DD2"/>
    <w:rsid w:val="00D44031"/>
    <w:rsid w:val="00D44B2C"/>
    <w:rsid w:val="00D45351"/>
    <w:rsid w:val="00D4568A"/>
    <w:rsid w:val="00D4573D"/>
    <w:rsid w:val="00D46509"/>
    <w:rsid w:val="00D4698D"/>
    <w:rsid w:val="00D46A4A"/>
    <w:rsid w:val="00D46AB7"/>
    <w:rsid w:val="00D473BC"/>
    <w:rsid w:val="00D47DD2"/>
    <w:rsid w:val="00D50034"/>
    <w:rsid w:val="00D50666"/>
    <w:rsid w:val="00D50C2F"/>
    <w:rsid w:val="00D50CC4"/>
    <w:rsid w:val="00D51096"/>
    <w:rsid w:val="00D51704"/>
    <w:rsid w:val="00D51A8E"/>
    <w:rsid w:val="00D51FD0"/>
    <w:rsid w:val="00D52186"/>
    <w:rsid w:val="00D52222"/>
    <w:rsid w:val="00D52DFA"/>
    <w:rsid w:val="00D53776"/>
    <w:rsid w:val="00D55572"/>
    <w:rsid w:val="00D557CE"/>
    <w:rsid w:val="00D560DF"/>
    <w:rsid w:val="00D56252"/>
    <w:rsid w:val="00D56AAE"/>
    <w:rsid w:val="00D600AE"/>
    <w:rsid w:val="00D60EE9"/>
    <w:rsid w:val="00D61A52"/>
    <w:rsid w:val="00D62211"/>
    <w:rsid w:val="00D6233F"/>
    <w:rsid w:val="00D6241A"/>
    <w:rsid w:val="00D62781"/>
    <w:rsid w:val="00D632F0"/>
    <w:rsid w:val="00D6337C"/>
    <w:rsid w:val="00D63C74"/>
    <w:rsid w:val="00D63E0B"/>
    <w:rsid w:val="00D64A70"/>
    <w:rsid w:val="00D64BBA"/>
    <w:rsid w:val="00D65080"/>
    <w:rsid w:val="00D650AD"/>
    <w:rsid w:val="00D65781"/>
    <w:rsid w:val="00D65D65"/>
    <w:rsid w:val="00D65E97"/>
    <w:rsid w:val="00D67A3D"/>
    <w:rsid w:val="00D67C17"/>
    <w:rsid w:val="00D702E9"/>
    <w:rsid w:val="00D711D9"/>
    <w:rsid w:val="00D72591"/>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CBD"/>
    <w:rsid w:val="00D83C1A"/>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E3C"/>
    <w:rsid w:val="00D90E6E"/>
    <w:rsid w:val="00D90F1F"/>
    <w:rsid w:val="00D91896"/>
    <w:rsid w:val="00D9302A"/>
    <w:rsid w:val="00D9326C"/>
    <w:rsid w:val="00D93856"/>
    <w:rsid w:val="00D940DE"/>
    <w:rsid w:val="00D942FA"/>
    <w:rsid w:val="00D94598"/>
    <w:rsid w:val="00D94FBF"/>
    <w:rsid w:val="00D967BB"/>
    <w:rsid w:val="00D96A3A"/>
    <w:rsid w:val="00D97088"/>
    <w:rsid w:val="00D977B2"/>
    <w:rsid w:val="00DA14C3"/>
    <w:rsid w:val="00DA1D58"/>
    <w:rsid w:val="00DA250B"/>
    <w:rsid w:val="00DA2C1D"/>
    <w:rsid w:val="00DA3AB5"/>
    <w:rsid w:val="00DA4539"/>
    <w:rsid w:val="00DA581F"/>
    <w:rsid w:val="00DA585A"/>
    <w:rsid w:val="00DA61BC"/>
    <w:rsid w:val="00DA678D"/>
    <w:rsid w:val="00DA71BF"/>
    <w:rsid w:val="00DA73C5"/>
    <w:rsid w:val="00DA7459"/>
    <w:rsid w:val="00DA79ED"/>
    <w:rsid w:val="00DA7BFB"/>
    <w:rsid w:val="00DA7E2F"/>
    <w:rsid w:val="00DB038F"/>
    <w:rsid w:val="00DB0972"/>
    <w:rsid w:val="00DB11C7"/>
    <w:rsid w:val="00DB1257"/>
    <w:rsid w:val="00DB13C4"/>
    <w:rsid w:val="00DB1579"/>
    <w:rsid w:val="00DB1866"/>
    <w:rsid w:val="00DB1F2B"/>
    <w:rsid w:val="00DB2429"/>
    <w:rsid w:val="00DB2C0A"/>
    <w:rsid w:val="00DB3F0F"/>
    <w:rsid w:val="00DB51DF"/>
    <w:rsid w:val="00DB5ABA"/>
    <w:rsid w:val="00DB5FDF"/>
    <w:rsid w:val="00DB6333"/>
    <w:rsid w:val="00DB6770"/>
    <w:rsid w:val="00DB6CB5"/>
    <w:rsid w:val="00DB6F5B"/>
    <w:rsid w:val="00DB7DE5"/>
    <w:rsid w:val="00DB7DFD"/>
    <w:rsid w:val="00DC0A2B"/>
    <w:rsid w:val="00DC11B7"/>
    <w:rsid w:val="00DC1A6B"/>
    <w:rsid w:val="00DC1EF9"/>
    <w:rsid w:val="00DC2534"/>
    <w:rsid w:val="00DC2A0C"/>
    <w:rsid w:val="00DC2C21"/>
    <w:rsid w:val="00DC3C9B"/>
    <w:rsid w:val="00DC4161"/>
    <w:rsid w:val="00DC4BAC"/>
    <w:rsid w:val="00DC5046"/>
    <w:rsid w:val="00DC603C"/>
    <w:rsid w:val="00DC6518"/>
    <w:rsid w:val="00DC6C8B"/>
    <w:rsid w:val="00DC722F"/>
    <w:rsid w:val="00DC7705"/>
    <w:rsid w:val="00DD0042"/>
    <w:rsid w:val="00DD006F"/>
    <w:rsid w:val="00DD01E7"/>
    <w:rsid w:val="00DD0678"/>
    <w:rsid w:val="00DD0946"/>
    <w:rsid w:val="00DD1022"/>
    <w:rsid w:val="00DD1A60"/>
    <w:rsid w:val="00DD4463"/>
    <w:rsid w:val="00DD45B8"/>
    <w:rsid w:val="00DD4BAC"/>
    <w:rsid w:val="00DD4ED3"/>
    <w:rsid w:val="00DD6214"/>
    <w:rsid w:val="00DD6846"/>
    <w:rsid w:val="00DD69F7"/>
    <w:rsid w:val="00DD6E9B"/>
    <w:rsid w:val="00DD70A8"/>
    <w:rsid w:val="00DD751E"/>
    <w:rsid w:val="00DD7B5C"/>
    <w:rsid w:val="00DD7D1A"/>
    <w:rsid w:val="00DE069F"/>
    <w:rsid w:val="00DE0FA2"/>
    <w:rsid w:val="00DE11B9"/>
    <w:rsid w:val="00DE1483"/>
    <w:rsid w:val="00DE182D"/>
    <w:rsid w:val="00DE1F90"/>
    <w:rsid w:val="00DE33DC"/>
    <w:rsid w:val="00DE4338"/>
    <w:rsid w:val="00DE5431"/>
    <w:rsid w:val="00DE55FC"/>
    <w:rsid w:val="00DE5777"/>
    <w:rsid w:val="00DE579D"/>
    <w:rsid w:val="00DE5817"/>
    <w:rsid w:val="00DE5D5B"/>
    <w:rsid w:val="00DE7490"/>
    <w:rsid w:val="00DE7B1D"/>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657B"/>
    <w:rsid w:val="00DF7267"/>
    <w:rsid w:val="00DF7CDB"/>
    <w:rsid w:val="00E001EE"/>
    <w:rsid w:val="00E00991"/>
    <w:rsid w:val="00E00AB8"/>
    <w:rsid w:val="00E00B95"/>
    <w:rsid w:val="00E01ADD"/>
    <w:rsid w:val="00E01CCD"/>
    <w:rsid w:val="00E021EC"/>
    <w:rsid w:val="00E02DC0"/>
    <w:rsid w:val="00E03079"/>
    <w:rsid w:val="00E03F06"/>
    <w:rsid w:val="00E042B8"/>
    <w:rsid w:val="00E04549"/>
    <w:rsid w:val="00E049CA"/>
    <w:rsid w:val="00E04A85"/>
    <w:rsid w:val="00E0535B"/>
    <w:rsid w:val="00E05368"/>
    <w:rsid w:val="00E057B3"/>
    <w:rsid w:val="00E05AF9"/>
    <w:rsid w:val="00E063B8"/>
    <w:rsid w:val="00E0693C"/>
    <w:rsid w:val="00E06EAA"/>
    <w:rsid w:val="00E07228"/>
    <w:rsid w:val="00E075E4"/>
    <w:rsid w:val="00E07E0B"/>
    <w:rsid w:val="00E1094D"/>
    <w:rsid w:val="00E10A28"/>
    <w:rsid w:val="00E10C36"/>
    <w:rsid w:val="00E11770"/>
    <w:rsid w:val="00E1279B"/>
    <w:rsid w:val="00E12A1D"/>
    <w:rsid w:val="00E12DC4"/>
    <w:rsid w:val="00E135B4"/>
    <w:rsid w:val="00E13675"/>
    <w:rsid w:val="00E13C0D"/>
    <w:rsid w:val="00E13C68"/>
    <w:rsid w:val="00E14278"/>
    <w:rsid w:val="00E1487F"/>
    <w:rsid w:val="00E14B73"/>
    <w:rsid w:val="00E14B94"/>
    <w:rsid w:val="00E14BAB"/>
    <w:rsid w:val="00E14BE2"/>
    <w:rsid w:val="00E14BF1"/>
    <w:rsid w:val="00E14CDD"/>
    <w:rsid w:val="00E158C2"/>
    <w:rsid w:val="00E15F24"/>
    <w:rsid w:val="00E16182"/>
    <w:rsid w:val="00E16EAB"/>
    <w:rsid w:val="00E17426"/>
    <w:rsid w:val="00E1798B"/>
    <w:rsid w:val="00E20394"/>
    <w:rsid w:val="00E2097E"/>
    <w:rsid w:val="00E20E22"/>
    <w:rsid w:val="00E2157F"/>
    <w:rsid w:val="00E21940"/>
    <w:rsid w:val="00E21DB1"/>
    <w:rsid w:val="00E22819"/>
    <w:rsid w:val="00E234FC"/>
    <w:rsid w:val="00E2388A"/>
    <w:rsid w:val="00E23D0D"/>
    <w:rsid w:val="00E23FF1"/>
    <w:rsid w:val="00E24345"/>
    <w:rsid w:val="00E24649"/>
    <w:rsid w:val="00E257BC"/>
    <w:rsid w:val="00E25A39"/>
    <w:rsid w:val="00E26029"/>
    <w:rsid w:val="00E26308"/>
    <w:rsid w:val="00E30072"/>
    <w:rsid w:val="00E30591"/>
    <w:rsid w:val="00E30BF0"/>
    <w:rsid w:val="00E316D7"/>
    <w:rsid w:val="00E319CB"/>
    <w:rsid w:val="00E31EDB"/>
    <w:rsid w:val="00E3207B"/>
    <w:rsid w:val="00E321EA"/>
    <w:rsid w:val="00E32C70"/>
    <w:rsid w:val="00E3301B"/>
    <w:rsid w:val="00E333C3"/>
    <w:rsid w:val="00E33666"/>
    <w:rsid w:val="00E33ADA"/>
    <w:rsid w:val="00E35137"/>
    <w:rsid w:val="00E353A7"/>
    <w:rsid w:val="00E35771"/>
    <w:rsid w:val="00E35795"/>
    <w:rsid w:val="00E374BB"/>
    <w:rsid w:val="00E377AE"/>
    <w:rsid w:val="00E40421"/>
    <w:rsid w:val="00E40703"/>
    <w:rsid w:val="00E41B09"/>
    <w:rsid w:val="00E41BC4"/>
    <w:rsid w:val="00E42005"/>
    <w:rsid w:val="00E4280B"/>
    <w:rsid w:val="00E43615"/>
    <w:rsid w:val="00E43AA4"/>
    <w:rsid w:val="00E44D5B"/>
    <w:rsid w:val="00E4573E"/>
    <w:rsid w:val="00E45816"/>
    <w:rsid w:val="00E46264"/>
    <w:rsid w:val="00E46F42"/>
    <w:rsid w:val="00E50544"/>
    <w:rsid w:val="00E506E9"/>
    <w:rsid w:val="00E509A9"/>
    <w:rsid w:val="00E5148E"/>
    <w:rsid w:val="00E514BE"/>
    <w:rsid w:val="00E517AA"/>
    <w:rsid w:val="00E518EA"/>
    <w:rsid w:val="00E51C0B"/>
    <w:rsid w:val="00E525FB"/>
    <w:rsid w:val="00E52789"/>
    <w:rsid w:val="00E527B3"/>
    <w:rsid w:val="00E538BC"/>
    <w:rsid w:val="00E53C13"/>
    <w:rsid w:val="00E5402C"/>
    <w:rsid w:val="00E554E1"/>
    <w:rsid w:val="00E55A97"/>
    <w:rsid w:val="00E56AB7"/>
    <w:rsid w:val="00E57027"/>
    <w:rsid w:val="00E57139"/>
    <w:rsid w:val="00E578E5"/>
    <w:rsid w:val="00E60C28"/>
    <w:rsid w:val="00E60F8F"/>
    <w:rsid w:val="00E60FEA"/>
    <w:rsid w:val="00E6193C"/>
    <w:rsid w:val="00E62E37"/>
    <w:rsid w:val="00E62FB8"/>
    <w:rsid w:val="00E63467"/>
    <w:rsid w:val="00E63508"/>
    <w:rsid w:val="00E651D5"/>
    <w:rsid w:val="00E6520E"/>
    <w:rsid w:val="00E655D2"/>
    <w:rsid w:val="00E6780B"/>
    <w:rsid w:val="00E67D35"/>
    <w:rsid w:val="00E67E13"/>
    <w:rsid w:val="00E704BC"/>
    <w:rsid w:val="00E71029"/>
    <w:rsid w:val="00E71498"/>
    <w:rsid w:val="00E71E04"/>
    <w:rsid w:val="00E7379E"/>
    <w:rsid w:val="00E74AF7"/>
    <w:rsid w:val="00E7513C"/>
    <w:rsid w:val="00E75235"/>
    <w:rsid w:val="00E77214"/>
    <w:rsid w:val="00E77710"/>
    <w:rsid w:val="00E777D7"/>
    <w:rsid w:val="00E77A03"/>
    <w:rsid w:val="00E77D33"/>
    <w:rsid w:val="00E811CA"/>
    <w:rsid w:val="00E81D11"/>
    <w:rsid w:val="00E829EC"/>
    <w:rsid w:val="00E82A2A"/>
    <w:rsid w:val="00E82A9A"/>
    <w:rsid w:val="00E82B8F"/>
    <w:rsid w:val="00E82CFE"/>
    <w:rsid w:val="00E82EBA"/>
    <w:rsid w:val="00E834E4"/>
    <w:rsid w:val="00E83539"/>
    <w:rsid w:val="00E8386C"/>
    <w:rsid w:val="00E83B84"/>
    <w:rsid w:val="00E84200"/>
    <w:rsid w:val="00E8446A"/>
    <w:rsid w:val="00E84931"/>
    <w:rsid w:val="00E8528C"/>
    <w:rsid w:val="00E85856"/>
    <w:rsid w:val="00E86C31"/>
    <w:rsid w:val="00E87605"/>
    <w:rsid w:val="00E876C4"/>
    <w:rsid w:val="00E905E3"/>
    <w:rsid w:val="00E90713"/>
    <w:rsid w:val="00E908E3"/>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92"/>
    <w:rsid w:val="00E94E05"/>
    <w:rsid w:val="00E95187"/>
    <w:rsid w:val="00E9543A"/>
    <w:rsid w:val="00E95740"/>
    <w:rsid w:val="00E95A54"/>
    <w:rsid w:val="00E9725F"/>
    <w:rsid w:val="00E9754B"/>
    <w:rsid w:val="00E97A7B"/>
    <w:rsid w:val="00E97F2F"/>
    <w:rsid w:val="00EA061D"/>
    <w:rsid w:val="00EA0995"/>
    <w:rsid w:val="00EA0AA2"/>
    <w:rsid w:val="00EA1600"/>
    <w:rsid w:val="00EA20E9"/>
    <w:rsid w:val="00EA2304"/>
    <w:rsid w:val="00EA32D5"/>
    <w:rsid w:val="00EA3422"/>
    <w:rsid w:val="00EA3A09"/>
    <w:rsid w:val="00EA4047"/>
    <w:rsid w:val="00EA4051"/>
    <w:rsid w:val="00EA53CC"/>
    <w:rsid w:val="00EA53D3"/>
    <w:rsid w:val="00EA5B36"/>
    <w:rsid w:val="00EA6AFD"/>
    <w:rsid w:val="00EA6C9B"/>
    <w:rsid w:val="00EA7E73"/>
    <w:rsid w:val="00EB039C"/>
    <w:rsid w:val="00EB06EB"/>
    <w:rsid w:val="00EB0DEF"/>
    <w:rsid w:val="00EB100F"/>
    <w:rsid w:val="00EB283E"/>
    <w:rsid w:val="00EB2E3D"/>
    <w:rsid w:val="00EB3407"/>
    <w:rsid w:val="00EB43DE"/>
    <w:rsid w:val="00EB4722"/>
    <w:rsid w:val="00EB4BEF"/>
    <w:rsid w:val="00EB5249"/>
    <w:rsid w:val="00EB642C"/>
    <w:rsid w:val="00EB6FEF"/>
    <w:rsid w:val="00EB7425"/>
    <w:rsid w:val="00EB775A"/>
    <w:rsid w:val="00EB7DDD"/>
    <w:rsid w:val="00EC0346"/>
    <w:rsid w:val="00EC0BD0"/>
    <w:rsid w:val="00EC1394"/>
    <w:rsid w:val="00EC149C"/>
    <w:rsid w:val="00EC24CA"/>
    <w:rsid w:val="00EC2AB4"/>
    <w:rsid w:val="00EC52C9"/>
    <w:rsid w:val="00EC5953"/>
    <w:rsid w:val="00EC69B1"/>
    <w:rsid w:val="00EC6F4A"/>
    <w:rsid w:val="00EC7C55"/>
    <w:rsid w:val="00ED178B"/>
    <w:rsid w:val="00ED18D0"/>
    <w:rsid w:val="00ED1AAA"/>
    <w:rsid w:val="00ED1B68"/>
    <w:rsid w:val="00ED26C5"/>
    <w:rsid w:val="00ED390A"/>
    <w:rsid w:val="00ED40FB"/>
    <w:rsid w:val="00ED4591"/>
    <w:rsid w:val="00ED4BD0"/>
    <w:rsid w:val="00ED51EC"/>
    <w:rsid w:val="00ED52DE"/>
    <w:rsid w:val="00ED532A"/>
    <w:rsid w:val="00ED5909"/>
    <w:rsid w:val="00ED6BDA"/>
    <w:rsid w:val="00ED70EE"/>
    <w:rsid w:val="00ED70F8"/>
    <w:rsid w:val="00ED711A"/>
    <w:rsid w:val="00ED7B78"/>
    <w:rsid w:val="00EE03FD"/>
    <w:rsid w:val="00EE0552"/>
    <w:rsid w:val="00EE06A2"/>
    <w:rsid w:val="00EE08DE"/>
    <w:rsid w:val="00EE0D56"/>
    <w:rsid w:val="00EE0D95"/>
    <w:rsid w:val="00EE1343"/>
    <w:rsid w:val="00EE1C84"/>
    <w:rsid w:val="00EE23B4"/>
    <w:rsid w:val="00EE2554"/>
    <w:rsid w:val="00EE267A"/>
    <w:rsid w:val="00EE30FC"/>
    <w:rsid w:val="00EE3D94"/>
    <w:rsid w:val="00EE414F"/>
    <w:rsid w:val="00EE43CE"/>
    <w:rsid w:val="00EE4981"/>
    <w:rsid w:val="00EE4B67"/>
    <w:rsid w:val="00EE53C6"/>
    <w:rsid w:val="00EE54B5"/>
    <w:rsid w:val="00EE54CF"/>
    <w:rsid w:val="00EE59DE"/>
    <w:rsid w:val="00EE608C"/>
    <w:rsid w:val="00EE68E1"/>
    <w:rsid w:val="00EE68F4"/>
    <w:rsid w:val="00EE7986"/>
    <w:rsid w:val="00EF0861"/>
    <w:rsid w:val="00EF1583"/>
    <w:rsid w:val="00EF17F7"/>
    <w:rsid w:val="00EF1A99"/>
    <w:rsid w:val="00EF1FC4"/>
    <w:rsid w:val="00EF2AD1"/>
    <w:rsid w:val="00EF307F"/>
    <w:rsid w:val="00EF3E59"/>
    <w:rsid w:val="00EF4C3A"/>
    <w:rsid w:val="00EF6907"/>
    <w:rsid w:val="00EF6D8A"/>
    <w:rsid w:val="00EF6EA8"/>
    <w:rsid w:val="00EF71FE"/>
    <w:rsid w:val="00EF72AB"/>
    <w:rsid w:val="00EF74CD"/>
    <w:rsid w:val="00EF7564"/>
    <w:rsid w:val="00F00112"/>
    <w:rsid w:val="00F002C9"/>
    <w:rsid w:val="00F0052A"/>
    <w:rsid w:val="00F00656"/>
    <w:rsid w:val="00F00A6C"/>
    <w:rsid w:val="00F0115C"/>
    <w:rsid w:val="00F01187"/>
    <w:rsid w:val="00F0292B"/>
    <w:rsid w:val="00F02B6C"/>
    <w:rsid w:val="00F0342C"/>
    <w:rsid w:val="00F04B70"/>
    <w:rsid w:val="00F04BA8"/>
    <w:rsid w:val="00F055C2"/>
    <w:rsid w:val="00F05621"/>
    <w:rsid w:val="00F0616D"/>
    <w:rsid w:val="00F06300"/>
    <w:rsid w:val="00F06D98"/>
    <w:rsid w:val="00F0778A"/>
    <w:rsid w:val="00F07D90"/>
    <w:rsid w:val="00F10564"/>
    <w:rsid w:val="00F10B1F"/>
    <w:rsid w:val="00F11326"/>
    <w:rsid w:val="00F1136A"/>
    <w:rsid w:val="00F128A1"/>
    <w:rsid w:val="00F12A0E"/>
    <w:rsid w:val="00F12BB5"/>
    <w:rsid w:val="00F136C5"/>
    <w:rsid w:val="00F13883"/>
    <w:rsid w:val="00F13D51"/>
    <w:rsid w:val="00F143EF"/>
    <w:rsid w:val="00F144B6"/>
    <w:rsid w:val="00F14D6C"/>
    <w:rsid w:val="00F15F45"/>
    <w:rsid w:val="00F16461"/>
    <w:rsid w:val="00F1668D"/>
    <w:rsid w:val="00F16D16"/>
    <w:rsid w:val="00F17290"/>
    <w:rsid w:val="00F20273"/>
    <w:rsid w:val="00F209FD"/>
    <w:rsid w:val="00F20E42"/>
    <w:rsid w:val="00F21075"/>
    <w:rsid w:val="00F2160C"/>
    <w:rsid w:val="00F21AA2"/>
    <w:rsid w:val="00F21EE3"/>
    <w:rsid w:val="00F22213"/>
    <w:rsid w:val="00F22B18"/>
    <w:rsid w:val="00F230E1"/>
    <w:rsid w:val="00F23E92"/>
    <w:rsid w:val="00F244DE"/>
    <w:rsid w:val="00F25008"/>
    <w:rsid w:val="00F254BB"/>
    <w:rsid w:val="00F257F7"/>
    <w:rsid w:val="00F2614E"/>
    <w:rsid w:val="00F264E4"/>
    <w:rsid w:val="00F26FE4"/>
    <w:rsid w:val="00F2707D"/>
    <w:rsid w:val="00F27B45"/>
    <w:rsid w:val="00F30299"/>
    <w:rsid w:val="00F310C0"/>
    <w:rsid w:val="00F3118C"/>
    <w:rsid w:val="00F31396"/>
    <w:rsid w:val="00F31590"/>
    <w:rsid w:val="00F317E7"/>
    <w:rsid w:val="00F31EDD"/>
    <w:rsid w:val="00F31F6E"/>
    <w:rsid w:val="00F3255E"/>
    <w:rsid w:val="00F3265D"/>
    <w:rsid w:val="00F347D6"/>
    <w:rsid w:val="00F34B86"/>
    <w:rsid w:val="00F35FDF"/>
    <w:rsid w:val="00F36246"/>
    <w:rsid w:val="00F377E5"/>
    <w:rsid w:val="00F37CE0"/>
    <w:rsid w:val="00F37EAA"/>
    <w:rsid w:val="00F40231"/>
    <w:rsid w:val="00F4048C"/>
    <w:rsid w:val="00F408DD"/>
    <w:rsid w:val="00F417C7"/>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7B26"/>
    <w:rsid w:val="00F47CE9"/>
    <w:rsid w:val="00F5054E"/>
    <w:rsid w:val="00F50F10"/>
    <w:rsid w:val="00F51BB1"/>
    <w:rsid w:val="00F51BBB"/>
    <w:rsid w:val="00F520E7"/>
    <w:rsid w:val="00F5397B"/>
    <w:rsid w:val="00F53B0C"/>
    <w:rsid w:val="00F55739"/>
    <w:rsid w:val="00F5603F"/>
    <w:rsid w:val="00F56B6E"/>
    <w:rsid w:val="00F60251"/>
    <w:rsid w:val="00F60A7B"/>
    <w:rsid w:val="00F60AC0"/>
    <w:rsid w:val="00F60D85"/>
    <w:rsid w:val="00F61137"/>
    <w:rsid w:val="00F614AB"/>
    <w:rsid w:val="00F6183F"/>
    <w:rsid w:val="00F61AEB"/>
    <w:rsid w:val="00F61E1F"/>
    <w:rsid w:val="00F61F5E"/>
    <w:rsid w:val="00F62D55"/>
    <w:rsid w:val="00F63FD8"/>
    <w:rsid w:val="00F655D8"/>
    <w:rsid w:val="00F6593D"/>
    <w:rsid w:val="00F65C21"/>
    <w:rsid w:val="00F66588"/>
    <w:rsid w:val="00F66768"/>
    <w:rsid w:val="00F6749B"/>
    <w:rsid w:val="00F675E5"/>
    <w:rsid w:val="00F6780C"/>
    <w:rsid w:val="00F67A49"/>
    <w:rsid w:val="00F67B56"/>
    <w:rsid w:val="00F67F69"/>
    <w:rsid w:val="00F7015E"/>
    <w:rsid w:val="00F714F6"/>
    <w:rsid w:val="00F72367"/>
    <w:rsid w:val="00F727CB"/>
    <w:rsid w:val="00F72865"/>
    <w:rsid w:val="00F72B6C"/>
    <w:rsid w:val="00F72FC6"/>
    <w:rsid w:val="00F73C4B"/>
    <w:rsid w:val="00F74566"/>
    <w:rsid w:val="00F75080"/>
    <w:rsid w:val="00F75E74"/>
    <w:rsid w:val="00F7604C"/>
    <w:rsid w:val="00F760A1"/>
    <w:rsid w:val="00F76BD9"/>
    <w:rsid w:val="00F76D76"/>
    <w:rsid w:val="00F77393"/>
    <w:rsid w:val="00F77D9C"/>
    <w:rsid w:val="00F77E9C"/>
    <w:rsid w:val="00F81202"/>
    <w:rsid w:val="00F814D6"/>
    <w:rsid w:val="00F82086"/>
    <w:rsid w:val="00F8256A"/>
    <w:rsid w:val="00F830E7"/>
    <w:rsid w:val="00F83292"/>
    <w:rsid w:val="00F833F8"/>
    <w:rsid w:val="00F83559"/>
    <w:rsid w:val="00F83F4E"/>
    <w:rsid w:val="00F843F6"/>
    <w:rsid w:val="00F847AE"/>
    <w:rsid w:val="00F84ADD"/>
    <w:rsid w:val="00F85178"/>
    <w:rsid w:val="00F85493"/>
    <w:rsid w:val="00F8618A"/>
    <w:rsid w:val="00F86193"/>
    <w:rsid w:val="00F86298"/>
    <w:rsid w:val="00F863DC"/>
    <w:rsid w:val="00F87295"/>
    <w:rsid w:val="00F87364"/>
    <w:rsid w:val="00F874F6"/>
    <w:rsid w:val="00F915B4"/>
    <w:rsid w:val="00F924FD"/>
    <w:rsid w:val="00F92CBE"/>
    <w:rsid w:val="00F93157"/>
    <w:rsid w:val="00F93883"/>
    <w:rsid w:val="00F93C21"/>
    <w:rsid w:val="00F93EA6"/>
    <w:rsid w:val="00F941AC"/>
    <w:rsid w:val="00F9433D"/>
    <w:rsid w:val="00F952C0"/>
    <w:rsid w:val="00F95E2E"/>
    <w:rsid w:val="00F969B3"/>
    <w:rsid w:val="00F96E97"/>
    <w:rsid w:val="00F97692"/>
    <w:rsid w:val="00F97BAB"/>
    <w:rsid w:val="00F97D00"/>
    <w:rsid w:val="00FA1D1E"/>
    <w:rsid w:val="00FA2A40"/>
    <w:rsid w:val="00FA2E10"/>
    <w:rsid w:val="00FA35BC"/>
    <w:rsid w:val="00FA49BA"/>
    <w:rsid w:val="00FA5B43"/>
    <w:rsid w:val="00FA5E65"/>
    <w:rsid w:val="00FA693D"/>
    <w:rsid w:val="00FA6D4E"/>
    <w:rsid w:val="00FA6F01"/>
    <w:rsid w:val="00FA70A4"/>
    <w:rsid w:val="00FA7137"/>
    <w:rsid w:val="00FA7E71"/>
    <w:rsid w:val="00FB0907"/>
    <w:rsid w:val="00FB1D21"/>
    <w:rsid w:val="00FB2024"/>
    <w:rsid w:val="00FB344D"/>
    <w:rsid w:val="00FB3955"/>
    <w:rsid w:val="00FB3989"/>
    <w:rsid w:val="00FB4D3C"/>
    <w:rsid w:val="00FB617C"/>
    <w:rsid w:val="00FC0220"/>
    <w:rsid w:val="00FC03F7"/>
    <w:rsid w:val="00FC05AA"/>
    <w:rsid w:val="00FC0A07"/>
    <w:rsid w:val="00FC13C3"/>
    <w:rsid w:val="00FC226B"/>
    <w:rsid w:val="00FC2516"/>
    <w:rsid w:val="00FC3AC6"/>
    <w:rsid w:val="00FC4DCE"/>
    <w:rsid w:val="00FC5264"/>
    <w:rsid w:val="00FC5650"/>
    <w:rsid w:val="00FC5679"/>
    <w:rsid w:val="00FC5AE1"/>
    <w:rsid w:val="00FC5F73"/>
    <w:rsid w:val="00FC67B3"/>
    <w:rsid w:val="00FC6AFE"/>
    <w:rsid w:val="00FC719A"/>
    <w:rsid w:val="00FC7BEE"/>
    <w:rsid w:val="00FD00F9"/>
    <w:rsid w:val="00FD0F57"/>
    <w:rsid w:val="00FD12E8"/>
    <w:rsid w:val="00FD13A1"/>
    <w:rsid w:val="00FD1DC0"/>
    <w:rsid w:val="00FD26B9"/>
    <w:rsid w:val="00FD295B"/>
    <w:rsid w:val="00FD316F"/>
    <w:rsid w:val="00FD3C5F"/>
    <w:rsid w:val="00FD4837"/>
    <w:rsid w:val="00FD4A74"/>
    <w:rsid w:val="00FD67E0"/>
    <w:rsid w:val="00FD777A"/>
    <w:rsid w:val="00FE0026"/>
    <w:rsid w:val="00FE00FA"/>
    <w:rsid w:val="00FE0B5A"/>
    <w:rsid w:val="00FE1CE0"/>
    <w:rsid w:val="00FE211E"/>
    <w:rsid w:val="00FE244C"/>
    <w:rsid w:val="00FE266C"/>
    <w:rsid w:val="00FE3153"/>
    <w:rsid w:val="00FE31DD"/>
    <w:rsid w:val="00FE38F3"/>
    <w:rsid w:val="00FE4562"/>
    <w:rsid w:val="00FE529F"/>
    <w:rsid w:val="00FE52A2"/>
    <w:rsid w:val="00FE57EB"/>
    <w:rsid w:val="00FE5C2D"/>
    <w:rsid w:val="00FE61B5"/>
    <w:rsid w:val="00FE628F"/>
    <w:rsid w:val="00FE70D5"/>
    <w:rsid w:val="00FE76FB"/>
    <w:rsid w:val="00FE789B"/>
    <w:rsid w:val="00FE7F51"/>
    <w:rsid w:val="00FF0837"/>
    <w:rsid w:val="00FF182A"/>
    <w:rsid w:val="00FF33AF"/>
    <w:rsid w:val="00FF43E4"/>
    <w:rsid w:val="00FF516C"/>
    <w:rsid w:val="00FF539A"/>
    <w:rsid w:val="00FF62E3"/>
    <w:rsid w:val="00FF637D"/>
    <w:rsid w:val="00FF64CE"/>
    <w:rsid w:val="00FF6E77"/>
    <w:rsid w:val="00FF7A4A"/>
    <w:rsid w:val="00FF7F24"/>
    <w:rsid w:val="0B2A1ED9"/>
    <w:rsid w:val="193A6292"/>
    <w:rsid w:val="4CEEF5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607B5C"/>
    <w:rPr>
      <w:rFonts w:ascii="Arial" w:eastAsia="Calibri" w:hAnsi="Arial"/>
      <w:sz w:val="48"/>
      <w:szCs w:val="22"/>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F209FD"/>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607B5C"/>
    <w:pPr>
      <w:spacing w:before="960" w:after="120" w:line="240" w:lineRule="auto"/>
    </w:pPr>
    <w:rPr>
      <w:rFonts w:ascii="Arial" w:eastAsia="Calibri" w:hAnsi="Arial"/>
      <w:sz w:val="48"/>
      <w:szCs w:val="22"/>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9607A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91211238">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12 August 2022</vt:lpstr>
    </vt:vector>
  </TitlesOfParts>
  <Manager/>
  <Company/>
  <LinksUpToDate>false</LinksUpToDate>
  <CharactersWithSpaces>31620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26 August 2022</dc:title>
  <dc:subject>Aged care; Communicable diseases; Emergency health management</dc:subject>
  <dc:creator>Australian Government Department of Health and Aged Care</dc:creator>
  <cp:keywords>aged care; residential care; outbreaks</cp:keywords>
  <dc:description/>
  <cp:lastModifiedBy>ARNOLD, Max</cp:lastModifiedBy>
  <cp:revision>5</cp:revision>
  <cp:lastPrinted>2022-07-01T07:30:00Z</cp:lastPrinted>
  <dcterms:created xsi:type="dcterms:W3CDTF">2022-08-26T04:38:00Z</dcterms:created>
  <dcterms:modified xsi:type="dcterms:W3CDTF">2022-08-26T07:38:00Z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