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5385575"/>
      <w:r>
        <w:t>系统对接文档</w:t>
      </w:r>
      <w:bookmarkEnd w:id="0"/>
    </w:p>
    <w:p/>
    <w:p>
      <w:pPr>
        <w:pStyle w:val="9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"_Toc95385575" </w:instrText>
      </w:r>
      <w:r>
        <w:fldChar w:fldCharType="separate"/>
      </w:r>
      <w:r>
        <w:rPr>
          <w:rStyle w:val="15"/>
          <w:rFonts w:hint="eastAsia"/>
        </w:rPr>
        <w:t>系统对接文档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"_Toc95385576" </w:instrText>
      </w:r>
      <w:r>
        <w:fldChar w:fldCharType="separate"/>
      </w:r>
      <w:r>
        <w:rPr>
          <w:rStyle w:val="15"/>
          <w:rFonts w:hint="eastAsia"/>
        </w:rPr>
        <w:t>对接流程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"_Toc95385577" </w:instrText>
      </w:r>
      <w:r>
        <w:fldChar w:fldCharType="separate"/>
      </w:r>
      <w:r>
        <w:rPr>
          <w:rStyle w:val="15"/>
          <w:rFonts w:hint="eastAsia"/>
        </w:rPr>
        <w:t>接口规范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"_Toc95385578" </w:instrText>
      </w:r>
      <w:r>
        <w:fldChar w:fldCharType="separate"/>
      </w:r>
      <w:r>
        <w:rPr>
          <w:rStyle w:val="15"/>
          <w:rFonts w:hint="eastAsia"/>
        </w:rPr>
        <w:t>接口签名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"_Toc95385579" </w:instrText>
      </w:r>
      <w:r>
        <w:fldChar w:fldCharType="separate"/>
      </w:r>
      <w:r>
        <w:rPr>
          <w:rStyle w:val="15"/>
          <w:rFonts w:hint="eastAsia"/>
        </w:rPr>
        <w:t>回调验签</w:t>
      </w:r>
      <w:r>
        <w:tab/>
      </w:r>
      <w:r>
        <w:fldChar w:fldCharType="end"/>
      </w:r>
    </w:p>
    <w:p>
      <w:pPr>
        <w:pStyle w:val="10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"_Toc95385580" </w:instrText>
      </w:r>
      <w:r>
        <w:fldChar w:fldCharType="separate"/>
      </w:r>
      <w:r>
        <w:rPr>
          <w:rStyle w:val="15"/>
          <w:rFonts w:hint="eastAsia"/>
        </w:rPr>
        <w:t>接口列表</w:t>
      </w:r>
      <w:r>
        <w:tab/>
      </w:r>
      <w:r>
        <w:fldChar w:fldCharType="end"/>
      </w:r>
    </w:p>
    <w:p>
      <w:pPr>
        <w:pStyle w:val="5"/>
        <w:tabs>
          <w:tab w:val="right" w:leader="dot" w:pos="8296"/>
        </w:tabs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\l "_Toc95385581" </w:instrTex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代收接口</w: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296"/>
        </w:tabs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\l "_Toc95385582" </w:instrTex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代收回调通知</w: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296"/>
        </w:tabs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\l "_Toc95385583" </w:instrTex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代收查询接口</w: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296"/>
        </w:tabs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\l "_Toc95385587" </w:instrTex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余额查询接口</w: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5"/>
        <w:tabs>
          <w:tab w:val="right" w:leader="dot" w:pos="8296"/>
        </w:tabs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instrText xml:space="preserve"> HYPERLINK \l "_Toc95385587" </w:instrTex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代付接口</w:t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ab/>
      </w:r>
      <w:r>
        <w:rPr>
          <w:rStyle w:val="15"/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fldChar w:fldCharType="end"/>
      </w:r>
      <w:r>
        <w:rPr>
          <w:rFonts w:hint="eastAsia"/>
        </w:rPr>
        <w:tab/>
      </w:r>
    </w:p>
    <w:p>
      <w:pPr>
        <w:pStyle w:val="3"/>
      </w:pPr>
      <w:bookmarkStart w:id="1" w:name="_Toc95385576"/>
      <w:bookmarkStart w:id="2" w:name="_Toc1946990093_WPSOffice_Level1"/>
      <w:r>
        <w:t>对接流程</w:t>
      </w:r>
      <w:bookmarkEnd w:id="1"/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登录您的商户后台-》账号信息-》设置商户密钥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查看平台公钥和上传商户公钥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生成步骤：http://www.metools.info/code/c80.html，生成一对PKSC#8(1024)密钥对，私钥请自行保存，公钥上传到后台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0395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公钥私钥都请去除BEGIN/END PRIVATE KEY和BEGIN/END PUBLIC KEY，然后去除多余空格（可使用在线工具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"http://www.esjson.com/delSpace.html%EF%BC%89"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http://www.esjson.com/delSpace.html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92595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绑定提交服务的IP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参考下方的接口列表进行对接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demo中都有java版的demo可使用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测试商户请联系客服添加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登录测试后台http://52.74.165.63:81操作1-4步骤</w:t>
      </w:r>
    </w:p>
    <w:p/>
    <w:p>
      <w:pPr>
        <w:pStyle w:val="3"/>
      </w:pPr>
      <w:bookmarkStart w:id="3" w:name="_Toc1559754710_WPSOffice_Level1"/>
      <w:bookmarkStart w:id="4" w:name="_Toc95385577"/>
      <w:r>
        <w:t>接口规范</w:t>
      </w:r>
      <w:bookmarkEnd w:id="3"/>
      <w:bookmarkEnd w:id="4"/>
    </w:p>
    <w:p>
      <w:bookmarkStart w:id="5" w:name="_Toc1559754710_WPSOffice_Level2"/>
      <w:r>
        <w:rPr>
          <w:rFonts w:hint="eastAsia"/>
          <w:lang w:val="en-US" w:eastAsia="zh-CN"/>
        </w:rPr>
        <w:t>接口及回调全部是用</w:t>
      </w:r>
      <w:r>
        <w:t xml:space="preserve"> HTTP POST</w:t>
      </w:r>
      <w:bookmarkEnd w:id="5"/>
      <w:r>
        <w:rPr>
          <w:rFonts w:hint="eastAsia"/>
        </w:rPr>
        <w:t xml:space="preserve"> JSON方式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头部</w:t>
      </w:r>
      <w:r>
        <w:t>Content-type: application/json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Api地址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测试地址：52.74.165.63:8040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生产地址：gateway.zippay-in.com</w:t>
      </w:r>
    </w:p>
    <w:p/>
    <w:p>
      <w:pPr>
        <w:pStyle w:val="3"/>
      </w:pPr>
      <w:bookmarkStart w:id="6" w:name="_Toc95385578"/>
      <w:bookmarkStart w:id="7" w:name="_Toc464532041_WPSOffice_Level1"/>
      <w:r>
        <w:t>接口签名</w:t>
      </w:r>
      <w:bookmarkEnd w:id="6"/>
      <w:bookmarkEnd w:id="7"/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将参数json使用私钥进行rsa加密，空和空串不参与（可参考demo中的RechargeOrderDemo类）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回调解密使用平台公钥排除sign参数后进行rsa解密，空和空串不参与（可参考demo中的RechargeCallbackController类）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数据类型要对应，json数据需要按字典顺序排序，否则可能签名不过</w:t>
      </w:r>
    </w:p>
    <w:p>
      <w:pPr>
        <w:numPr>
          <w:ilvl w:val="0"/>
          <w:numId w:val="0"/>
        </w:numPr>
      </w:pPr>
    </w:p>
    <w:p/>
    <w:p>
      <w:pPr>
        <w:pStyle w:val="3"/>
      </w:pPr>
      <w:bookmarkStart w:id="8" w:name="_Toc95385580"/>
      <w:bookmarkStart w:id="9" w:name="_Toc418266710_WPSOffice_Level1"/>
      <w:r>
        <w:t>接口列表</w:t>
      </w:r>
      <w:bookmarkEnd w:id="8"/>
      <w:bookmarkEnd w:id="9"/>
    </w:p>
    <w:p>
      <w:pPr>
        <w:pStyle w:val="4"/>
      </w:pPr>
      <w:bookmarkStart w:id="10" w:name="_Toc1094618339_WPSOffice_Level1"/>
      <w:bookmarkStart w:id="11" w:name="_Toc95385581"/>
      <w:r>
        <w:rPr>
          <w:rFonts w:hint="eastAsia"/>
        </w:rPr>
        <w:t>代收</w:t>
      </w:r>
      <w:r>
        <w:t>接口</w:t>
      </w:r>
      <w:bookmarkEnd w:id="10"/>
      <w:bookmarkEnd w:id="11"/>
    </w:p>
    <w:p>
      <w:pPr>
        <w:rPr>
          <w:rFonts w:hint="eastAsia"/>
          <w:lang w:val="en-US" w:eastAsia="zh-CN"/>
        </w:rPr>
      </w:pPr>
      <w:bookmarkStart w:id="12" w:name="_Toc1286956242_WPSOffice_Level2"/>
      <w:r>
        <w:t>请求地址：</w:t>
      </w:r>
      <w:r>
        <w:rPr>
          <w:rFonts w:hint="eastAsia"/>
          <w:lang w:val="en-US" w:eastAsia="zh-CN"/>
        </w:rPr>
        <w:t>api地址</w:t>
      </w:r>
      <w:bookmarkEnd w:id="12"/>
      <w:r>
        <w:rPr>
          <w:rFonts w:hint="eastAsia"/>
          <w:lang w:val="en-US" w:eastAsia="zh-CN"/>
        </w:rPr>
        <w:t>/payment/payin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拼接商户id，订单id，金额，nonce，timestamp的值并进行rsa加密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rsa.encryptBase64(payInRequest.getMerchantId() + payInRequest.getMerchantOrderId() + payInRequest.getAmount() + payInRequest.getNonce() + payInRequest.getTimestamp())</w:t>
      </w:r>
    </w:p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0"/>
        <w:gridCol w:w="1461"/>
        <w:gridCol w:w="1802"/>
        <w:gridCol w:w="334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BigDecimal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金额,如10.02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用户电话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用户邮箱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用户ip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tunnelId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通道id (默认填:</w:t>
            </w:r>
            <w:r>
              <w:rPr>
                <w:rFonts w:ascii="宋体" w:hAnsi="宋体" w:eastAsia="宋体" w:cs="宋体"/>
                <w:sz w:val="24"/>
                <w:szCs w:val="24"/>
              </w:rPr>
              <w:t>1203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)</w:t>
            </w:r>
            <w:bookmarkStart w:id="21" w:name="_GoBack"/>
            <w:bookmarkEnd w:id="21"/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currency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币种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随机字符串，不超过32位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请求发起的时间戳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/>
    <w:p>
      <w:pPr>
        <w:rPr>
          <w:rFonts w:hint="eastAsia"/>
        </w:rPr>
      </w:pPr>
      <w:bookmarkStart w:id="13" w:name="_Toc95385582"/>
      <w:bookmarkStart w:id="14" w:name="_Toc1905503371_WPSOffice_Level1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同步返回结果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200,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"操作成功",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"merchantId": 1,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"merchantOrderId": "12356",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"payUrl": "https:\/\/upi.payplus.live\/pay\/insta\/vpa.html?orderId=167549208838755",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"platformOrderId": "1230204142807893191",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"timestamp": 1675492088155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"success": true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1"/>
        <w:tblW w:w="9120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1"/>
        <w:gridCol w:w="2881"/>
        <w:gridCol w:w="335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参数名</w:t>
            </w:r>
          </w:p>
        </w:tc>
        <w:tc>
          <w:tcPr>
            <w:tcW w:w="2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285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200成功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success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json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业务数据，code为200才会返回下列数据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data.payUrl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支付地址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data.platformOrderId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订单时间戳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rPr>
          <w:rFonts w:hint="eastAsia"/>
        </w:rPr>
      </w:pPr>
    </w:p>
    <w:p>
      <w:pPr>
        <w:pStyle w:val="4"/>
      </w:pPr>
      <w:r>
        <w:rPr>
          <w:rFonts w:hint="eastAsia"/>
        </w:rPr>
        <w:t>代收回调</w:t>
      </w:r>
      <w:r>
        <w:t>通知</w:t>
      </w:r>
      <w:bookmarkEnd w:id="13"/>
      <w:bookmarkEnd w:id="14"/>
    </w:p>
    <w:p>
      <w:pPr>
        <w:rPr>
          <w:rFonts w:hint="default"/>
          <w:color w:val="FFC000"/>
          <w:highlight w:val="none"/>
          <w:lang w:val="en-US" w:eastAsia="zh-CN"/>
        </w:rPr>
      </w:pPr>
      <w:r>
        <w:rPr>
          <w:rFonts w:hint="eastAsia"/>
        </w:rPr>
        <w:t>接收回调后,无论什么情况，请返回</w:t>
      </w:r>
      <w:r>
        <w:rPr>
          <w:rFonts w:hint="eastAsia"/>
          <w:lang w:val="en-US" w:eastAsia="zh-CN"/>
        </w:rPr>
        <w:t>字符串</w:t>
      </w:r>
      <w:r>
        <w:rPr>
          <w:rFonts w:hint="eastAsia"/>
          <w:color w:val="FF0000"/>
        </w:rPr>
        <w:t>success</w:t>
      </w:r>
      <w:r>
        <w:rPr>
          <w:rFonts w:hint="eastAsia"/>
        </w:rPr>
        <w:t>表示已经接收，否则会多次</w:t>
      </w:r>
      <w:r>
        <w:rPr>
          <w:rFonts w:hint="eastAsia"/>
          <w:lang w:val="en-US" w:eastAsia="zh-CN"/>
        </w:rPr>
        <w:t>回调</w:t>
      </w:r>
      <w:r>
        <w:rPr>
          <w:rFonts w:hint="eastAsia"/>
        </w:rPr>
        <w:t>（最多五次）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请自行做好幂等处理。</w:t>
      </w:r>
      <w:r>
        <w:rPr>
          <w:rFonts w:hint="eastAsia"/>
          <w:color w:val="FFC000"/>
          <w:highlight w:val="none"/>
          <w:lang w:val="en-US" w:eastAsia="zh-CN"/>
        </w:rPr>
        <w:t>(所有非空的字段toJson，并且ABCD顺序排序加密)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497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5"/>
        <w:gridCol w:w="1864"/>
        <w:gridCol w:w="315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1为成功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platFormOrderId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amount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realAmount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实际金额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/>
    <w:p>
      <w:pPr>
        <w:pStyle w:val="4"/>
      </w:pPr>
      <w:bookmarkStart w:id="15" w:name="_Toc371528686_WPSOffice_Level1"/>
      <w:bookmarkStart w:id="16" w:name="_Toc95385583"/>
      <w:r>
        <w:rPr>
          <w:rFonts w:hint="eastAsia"/>
        </w:rPr>
        <w:t>代收</w:t>
      </w:r>
      <w:r>
        <w:t>查询接口</w:t>
      </w:r>
      <w:bookmarkEnd w:id="15"/>
      <w:bookmarkEnd w:id="16"/>
    </w:p>
    <w:p>
      <w:pPr>
        <w:rPr>
          <w:rFonts w:hint="eastAsia"/>
          <w:lang w:val="en-US" w:eastAsia="zh-CN"/>
        </w:rPr>
      </w:pPr>
      <w:bookmarkStart w:id="17" w:name="_Toc1905503371_WPSOffice_Level2"/>
      <w:r>
        <w:rPr>
          <w:rFonts w:hint="eastAsia"/>
          <w:lang w:val="en-US" w:eastAsia="zh-CN"/>
        </w:rPr>
        <w:t>请求地址：api地址/payment/</w:t>
      </w:r>
      <w:bookmarkEnd w:id="17"/>
      <w:r>
        <w:rPr>
          <w:rFonts w:hint="eastAsia"/>
          <w:lang w:val="en-US" w:eastAsia="zh-CN"/>
        </w:rPr>
        <w:t>rechargeOrderquery，订单号3选1，支持查当前月和上个月的订单，范围外的订单请带上orderTime</w:t>
      </w:r>
    </w:p>
    <w:p>
      <w:pPr>
        <w:rPr>
          <w:rFonts w:hint="default"/>
          <w:color w:val="FFC000"/>
          <w:highlight w:val="none"/>
          <w:lang w:val="en-US" w:eastAsia="zh-CN"/>
        </w:rPr>
      </w:pPr>
      <w:r>
        <w:rPr>
          <w:rFonts w:hint="eastAsia"/>
          <w:color w:val="FFC000"/>
          <w:highlight w:val="none"/>
          <w:lang w:val="en-US" w:eastAsia="zh-CN"/>
        </w:rPr>
        <w:t>(所有非空的字段toJson，并且ABCD顺序排序加密)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8" w:name="_Toc371528686_WPSOffice_Level2"/>
      <w:r>
        <w:rPr>
          <w:rFonts w:hint="eastAsia"/>
          <w:lang w:val="en-US" w:eastAsia="zh-CN"/>
        </w:rPr>
        <w:t>请求字段：</w:t>
      </w:r>
      <w:bookmarkEnd w:id="18"/>
    </w:p>
    <w:p>
      <w:pPr>
        <w:rPr>
          <w:rFonts w:hint="eastAsia"/>
          <w:lang w:val="en-US" w:eastAsia="zh-CN"/>
        </w:rPr>
      </w:pPr>
    </w:p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7"/>
        <w:gridCol w:w="1518"/>
        <w:gridCol w:w="1518"/>
        <w:gridCol w:w="347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随机字符串，不超过32位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请求发起的时间戳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platformOrderId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平台订单id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utr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sz w:val="16"/>
                <w:szCs w:val="16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tr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orderTime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sz w:val="16"/>
                <w:szCs w:val="16"/>
                <w:lang w:val="en-US" w:eastAsia="zh-CN"/>
              </w:rPr>
              <w:t>订单时间戳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>
      <w:pPr>
        <w:rPr>
          <w:rFonts w:hint="eastAsia"/>
          <w:lang w:val="en-US" w:eastAsia="zh-CN"/>
        </w:rPr>
      </w:pPr>
    </w:p>
    <w:p/>
    <w:p>
      <w:bookmarkStart w:id="19" w:name="_Toc1547663773_WPSOffice_Level2"/>
      <w:r>
        <w:t>响应字段：</w:t>
      </w:r>
      <w:bookmarkEnd w:id="19"/>
    </w:p>
    <w:tbl>
      <w:tblPr>
        <w:tblStyle w:val="11"/>
        <w:tblW w:w="8497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1"/>
        <w:gridCol w:w="1864"/>
        <w:gridCol w:w="301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200为成功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ata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bject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data.platformOrderId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data.status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状态，1为已支付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data.orderAmount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订单金额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data.realAmount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实付金额</w:t>
            </w:r>
          </w:p>
        </w:tc>
      </w:tr>
    </w:tbl>
    <w:p>
      <w:pPr>
        <w:jc w:val="center"/>
      </w:pPr>
    </w:p>
    <w:p/>
    <w:p/>
    <w:p/>
    <w:p/>
    <w:p/>
    <w:p/>
    <w:p>
      <w:pPr>
        <w:pStyle w:val="4"/>
      </w:pPr>
      <w:bookmarkStart w:id="20" w:name="_Toc95385587"/>
      <w:r>
        <w:rPr>
          <w:rFonts w:hint="eastAsia"/>
          <w:lang w:val="en-US" w:eastAsia="zh-CN"/>
        </w:rPr>
        <w:t>商户</w:t>
      </w:r>
      <w:r>
        <w:rPr>
          <w:rFonts w:hint="eastAsia"/>
        </w:rPr>
        <w:t>余额查询</w:t>
      </w:r>
      <w:r>
        <w:t>接口</w:t>
      </w:r>
      <w:bookmarkEnd w:id="20"/>
    </w:p>
    <w:p>
      <w:pPr>
        <w:rPr>
          <w:rFonts w:hint="eastAsia"/>
          <w:lang w:val="en-US" w:eastAsia="zh-CN"/>
        </w:rPr>
      </w:pPr>
      <w:r>
        <w:t>请求地址：api地址/pay</w:t>
      </w:r>
      <w:r>
        <w:rPr>
          <w:rFonts w:hint="eastAsia"/>
          <w:lang w:val="en-US" w:eastAsia="zh-CN"/>
        </w:rPr>
        <w:t>ment</w:t>
      </w:r>
      <w:r>
        <w:t>/</w:t>
      </w:r>
      <w:r>
        <w:rPr>
          <w:rFonts w:hint="eastAsia"/>
          <w:lang w:val="en-US" w:eastAsia="zh-CN"/>
        </w:rPr>
        <w:t>merchantQuery</w:t>
      </w:r>
    </w:p>
    <w:p>
      <w:pPr>
        <w:rPr>
          <w:rFonts w:hint="default"/>
          <w:color w:val="FFC000"/>
          <w:highlight w:val="none"/>
          <w:lang w:val="en-US" w:eastAsia="zh-CN"/>
        </w:rPr>
      </w:pPr>
      <w:r>
        <w:rPr>
          <w:rFonts w:hint="eastAsia"/>
          <w:color w:val="FFC000"/>
          <w:highlight w:val="none"/>
          <w:lang w:val="en-US" w:eastAsia="zh-CN"/>
        </w:rPr>
        <w:t>(所有非空的字段toJson，并且ABCD顺序排序加密)</w:t>
      </w:r>
    </w:p>
    <w:p>
      <w:pPr>
        <w:rPr>
          <w:rFonts w:hint="eastAsia"/>
          <w:lang w:val="en-US" w:eastAsia="zh-CN"/>
        </w:rPr>
      </w:pPr>
    </w:p>
    <w:p>
      <w:r>
        <w:t>请求字段：</w:t>
      </w:r>
    </w:p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6"/>
        <w:gridCol w:w="1647"/>
        <w:gridCol w:w="1647"/>
        <w:gridCol w:w="377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随机字符串，不超过32位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请求发起的时间戳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/>
    <w:p/>
    <w:p/>
    <w:p>
      <w:r>
        <w:t>响应字段：</w:t>
      </w:r>
    </w:p>
    <w:tbl>
      <w:tblPr>
        <w:tblStyle w:val="11"/>
        <w:tblW w:w="8497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03"/>
        <w:gridCol w:w="1864"/>
        <w:gridCol w:w="3230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1为成功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ata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bject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data.payBalance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BigDecimal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代付余额</w:t>
            </w:r>
          </w:p>
        </w:tc>
      </w:tr>
    </w:tbl>
    <w:p/>
    <w:p/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代付接口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请求地址：api地址/payment/payout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拼接商户id，订单id，金额，nonce，timestamp的值并进行rsa加密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rsa.encryptBase64(payInRequest.getMerchantId() + payInRequest.getMerchantOrderId() + payInRequest.getAmount() + payInRequest.getNonce() + payInRequest.getTimestamp())</w:t>
      </w:r>
    </w:p>
    <w:p>
      <w:pPr>
        <w:rPr>
          <w:rFonts w:hint="eastAsia"/>
          <w:lang w:val="en-US" w:eastAsia="zh-CN"/>
        </w:rPr>
      </w:pPr>
    </w:p>
    <w:p/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0"/>
        <w:gridCol w:w="1461"/>
        <w:gridCol w:w="1802"/>
        <w:gridCol w:w="334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amount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BigDecimal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金额,如10.02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phone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用户电话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用户邮箱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用户ip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tunnelId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Integer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通道id(默认填:1188)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currency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币种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随机字符串，不超过32位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请求发起的时间戳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account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账号(银行卡号或vpa)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32"/>
        <w:gridCol w:w="998"/>
        <w:gridCol w:w="1588"/>
        <w:gridCol w:w="360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accountName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账号姓名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address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subBranch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印度为ifsc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withdrawType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1为银行卡2为upi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bankName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remark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158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360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  </w:t>
      </w:r>
    </w:p>
    <w:p/>
    <w:p>
      <w:r>
        <w:t>响应字段：</w:t>
      </w:r>
    </w:p>
    <w:tbl>
      <w:tblPr>
        <w:tblStyle w:val="11"/>
        <w:tblW w:w="8497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1"/>
        <w:gridCol w:w="1864"/>
        <w:gridCol w:w="301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200为成功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success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oolean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是否成功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object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platformOrderId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时间戳</w:t>
            </w: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"code": 200,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"msg": "操作成功",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"data": {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"merchantId": 1,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"merchantOrderId": "test1234531",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"platformOrderId": "2230220224108597451",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"timestamp": 1676904068856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},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"success": true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 xml:space="preserve">  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</w:pPr>
      <w:r>
        <w:rPr>
          <w:rFonts w:hint="eastAsia"/>
        </w:rPr>
        <w:t>代</w:t>
      </w:r>
      <w:r>
        <w:rPr>
          <w:rFonts w:hint="eastAsia"/>
          <w:lang w:val="en-US" w:eastAsia="zh-CN"/>
        </w:rPr>
        <w:t>付</w:t>
      </w:r>
      <w:r>
        <w:rPr>
          <w:rFonts w:hint="eastAsia"/>
        </w:rPr>
        <w:t>回调</w:t>
      </w:r>
      <w:r>
        <w:t>通知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接收回调后,无论什么情况，请返回</w:t>
      </w:r>
      <w:r>
        <w:rPr>
          <w:rFonts w:hint="eastAsia"/>
          <w:lang w:val="en-US" w:eastAsia="zh-CN"/>
        </w:rPr>
        <w:t>字符串</w:t>
      </w:r>
      <w:r>
        <w:rPr>
          <w:rFonts w:hint="eastAsia"/>
          <w:color w:val="FF0000"/>
        </w:rPr>
        <w:t>success</w:t>
      </w:r>
      <w:r>
        <w:rPr>
          <w:rFonts w:hint="eastAsia"/>
        </w:rPr>
        <w:t>表示已经接收，否则会多次</w:t>
      </w:r>
      <w:r>
        <w:rPr>
          <w:rFonts w:hint="eastAsia"/>
          <w:lang w:val="en-US" w:eastAsia="zh-CN"/>
        </w:rPr>
        <w:t>回调</w:t>
      </w:r>
      <w:r>
        <w:rPr>
          <w:rFonts w:hint="eastAsia"/>
        </w:rPr>
        <w:t>（最多五次）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请自行做好幂等处理</w:t>
      </w:r>
    </w:p>
    <w:p>
      <w:pPr>
        <w:rPr>
          <w:rFonts w:hint="default"/>
          <w:color w:val="FFC000"/>
          <w:highlight w:val="none"/>
          <w:lang w:val="en-US" w:eastAsia="zh-CN"/>
        </w:rPr>
      </w:pPr>
      <w:r>
        <w:rPr>
          <w:rFonts w:hint="eastAsia"/>
          <w:color w:val="FFC000"/>
          <w:highlight w:val="none"/>
          <w:lang w:val="en-US" w:eastAsia="zh-CN"/>
        </w:rPr>
        <w:t>(所有非空的字段toJson，并且ABCD顺序排序加密)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8497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864"/>
        <w:gridCol w:w="499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1为成功，2为失败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platFormOrderId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 银行交易凭证，交易成功户，大部分银行会返回，为空不参与签名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pStyle w:val="4"/>
      </w:pPr>
      <w:r>
        <w:rPr>
          <w:rFonts w:hint="eastAsia"/>
        </w:rPr>
        <w:t>代</w:t>
      </w:r>
      <w:r>
        <w:rPr>
          <w:rFonts w:hint="eastAsia"/>
          <w:lang w:val="en-US" w:eastAsia="zh-CN"/>
        </w:rPr>
        <w:t>付</w:t>
      </w:r>
      <w:r>
        <w:t>查询接口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请求地址：api地址/payment/exchangeOrderquery，支持查当前月和上个月的订单，范围外的订单请带上orderTime</w:t>
      </w:r>
    </w:p>
    <w:p>
      <w:pPr>
        <w:rPr>
          <w:rFonts w:hint="default"/>
          <w:color w:val="FFC000"/>
          <w:highlight w:val="none"/>
          <w:lang w:val="en-US" w:eastAsia="zh-CN"/>
        </w:rPr>
      </w:pPr>
      <w:r>
        <w:rPr>
          <w:rFonts w:hint="eastAsia"/>
          <w:color w:val="FFC000"/>
          <w:highlight w:val="none"/>
          <w:lang w:val="en-US" w:eastAsia="zh-CN"/>
        </w:rPr>
        <w:t>(所有非空的字段toJson，并且ABCD顺序排序加密)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请求字段：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9120" w:type="dxa"/>
        <w:jc w:val="center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7"/>
        <w:gridCol w:w="1518"/>
        <w:gridCol w:w="1518"/>
        <w:gridCol w:w="347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是否必须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merchantOrderId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nonce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随机字符串，不超过32位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请求发起的时间戳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platformOrderId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平台订单id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utr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sz w:val="16"/>
                <w:szCs w:val="16"/>
                <w:lang w:val="en-US" w:eastAsia="zh-CN"/>
              </w:rPr>
              <w:t>u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lang w:val="en-US" w:eastAsia="zh-CN"/>
              </w:rPr>
              <w:t>tr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orderTime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olor w:val="333333"/>
                <w:spacing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sz w:val="16"/>
                <w:szCs w:val="16"/>
                <w:lang w:val="en-US" w:eastAsia="zh-CN"/>
              </w:rPr>
              <w:t>订单时间戳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sign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r>
        <w:t>响应字段：</w:t>
      </w:r>
    </w:p>
    <w:tbl>
      <w:tblPr>
        <w:tblStyle w:val="11"/>
        <w:tblW w:w="8497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21"/>
        <w:gridCol w:w="1864"/>
        <w:gridCol w:w="301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FFFFFF" w:themeColor="background1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code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状态码 200为成功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msg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ata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o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bject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long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data.merchantOrderId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商户订单id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data.platformOrderId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平台订单号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data.status</w:t>
            </w:r>
          </w:p>
        </w:tc>
        <w:tc>
          <w:tcPr>
            <w:tcW w:w="1864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状态，1为已支付</w:t>
            </w:r>
          </w:p>
        </w:tc>
      </w:tr>
    </w:tbl>
    <w:p>
      <w:pPr>
        <w:jc w:val="center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"code": 200,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"msg": "操作成功",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"data":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"merchantId": 1,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"merchantOrderId": "test1234563",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"platformOrderId": "2230220144722660601",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"payStatus":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"success": true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错误码及描述</w:t>
      </w:r>
    </w:p>
    <w:tbl>
      <w:tblPr>
        <w:tblStyle w:val="11"/>
        <w:tblW w:w="6633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16"/>
        <w:gridCol w:w="4117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错误码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409E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服务器异常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通道余额不足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签名错误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商户通道关闭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商户通道不可用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商户公钥未设置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通道配置错误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100007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回调地址未设置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100008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生成订单失败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100009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订单号重复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100010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订单号为空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100011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订单不存在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商户查询失败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100012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订单过期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100013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订单配置未找到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100014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金额错误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100015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提交频率受限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10001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lang w:val="en-US" w:eastAsia="zh-CN" w:bidi="ar"/>
              </w:rPr>
              <w:t>日额度受限</w:t>
            </w:r>
          </w:p>
        </w:tc>
      </w:tr>
    </w:tbl>
    <w:p>
      <w:pPr>
        <w:rPr>
          <w:rFonts w:hint="default" w:cstheme="minorBidi"/>
          <w:b/>
          <w:kern w:val="2"/>
          <w:sz w:val="32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3A76F8"/>
    <w:multiLevelType w:val="singleLevel"/>
    <w:tmpl w:val="5E3A76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3A8E70"/>
    <w:multiLevelType w:val="singleLevel"/>
    <w:tmpl w:val="5E3A8E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Tc4MzY5MzM2NzAzNGUzOWJhM2U1NTYyZGMzZDRlOGYifQ=="/>
  </w:docVars>
  <w:rsids>
    <w:rsidRoot w:val="5FD771D1"/>
    <w:rsid w:val="0000610D"/>
    <w:rsid w:val="00110530"/>
    <w:rsid w:val="00141BFB"/>
    <w:rsid w:val="00173A71"/>
    <w:rsid w:val="003C0CD3"/>
    <w:rsid w:val="003D72F1"/>
    <w:rsid w:val="004458D9"/>
    <w:rsid w:val="00495004"/>
    <w:rsid w:val="004E13BA"/>
    <w:rsid w:val="00512DFF"/>
    <w:rsid w:val="0051565E"/>
    <w:rsid w:val="00571DE7"/>
    <w:rsid w:val="00593628"/>
    <w:rsid w:val="005F0145"/>
    <w:rsid w:val="0061311B"/>
    <w:rsid w:val="0066037F"/>
    <w:rsid w:val="00694F99"/>
    <w:rsid w:val="006B4670"/>
    <w:rsid w:val="006E3988"/>
    <w:rsid w:val="007020FC"/>
    <w:rsid w:val="00717995"/>
    <w:rsid w:val="007245CF"/>
    <w:rsid w:val="0073236F"/>
    <w:rsid w:val="00744B6C"/>
    <w:rsid w:val="007905F1"/>
    <w:rsid w:val="00845174"/>
    <w:rsid w:val="00886A5B"/>
    <w:rsid w:val="00892EAC"/>
    <w:rsid w:val="008D154B"/>
    <w:rsid w:val="008F4022"/>
    <w:rsid w:val="0092069A"/>
    <w:rsid w:val="00935CA8"/>
    <w:rsid w:val="009545F5"/>
    <w:rsid w:val="00A00F88"/>
    <w:rsid w:val="00A03E54"/>
    <w:rsid w:val="00A32BDE"/>
    <w:rsid w:val="00A4743B"/>
    <w:rsid w:val="00A916A5"/>
    <w:rsid w:val="00AD06BD"/>
    <w:rsid w:val="00AF0006"/>
    <w:rsid w:val="00AF7377"/>
    <w:rsid w:val="00BA36E4"/>
    <w:rsid w:val="00BF41E8"/>
    <w:rsid w:val="00C8351A"/>
    <w:rsid w:val="00D01A7D"/>
    <w:rsid w:val="00D8117A"/>
    <w:rsid w:val="00E4201B"/>
    <w:rsid w:val="00E50DF0"/>
    <w:rsid w:val="00EA6F98"/>
    <w:rsid w:val="00F23164"/>
    <w:rsid w:val="00F510B5"/>
    <w:rsid w:val="00F710E1"/>
    <w:rsid w:val="00F84E0D"/>
    <w:rsid w:val="00FC70F5"/>
    <w:rsid w:val="04A625C7"/>
    <w:rsid w:val="056C161D"/>
    <w:rsid w:val="07541803"/>
    <w:rsid w:val="0B604E4F"/>
    <w:rsid w:val="0BED4560"/>
    <w:rsid w:val="0E657704"/>
    <w:rsid w:val="0F9202CB"/>
    <w:rsid w:val="12A54313"/>
    <w:rsid w:val="13525AB8"/>
    <w:rsid w:val="14A05DC0"/>
    <w:rsid w:val="15A76CB2"/>
    <w:rsid w:val="16D84EBF"/>
    <w:rsid w:val="1737F6E8"/>
    <w:rsid w:val="19305E07"/>
    <w:rsid w:val="19DA268B"/>
    <w:rsid w:val="19FD67E3"/>
    <w:rsid w:val="1C117477"/>
    <w:rsid w:val="1EDC33DF"/>
    <w:rsid w:val="1EEF052C"/>
    <w:rsid w:val="1F3F15A0"/>
    <w:rsid w:val="204C03BA"/>
    <w:rsid w:val="20A64567"/>
    <w:rsid w:val="21E75617"/>
    <w:rsid w:val="22EA3992"/>
    <w:rsid w:val="234153A8"/>
    <w:rsid w:val="252A35D9"/>
    <w:rsid w:val="28A70580"/>
    <w:rsid w:val="2C1D1F24"/>
    <w:rsid w:val="2E0727B8"/>
    <w:rsid w:val="2E254102"/>
    <w:rsid w:val="2E9A4AF0"/>
    <w:rsid w:val="313C03DC"/>
    <w:rsid w:val="32923CBC"/>
    <w:rsid w:val="35CC4C8E"/>
    <w:rsid w:val="36A147A8"/>
    <w:rsid w:val="38B642D4"/>
    <w:rsid w:val="3C8972A2"/>
    <w:rsid w:val="3FAB0B06"/>
    <w:rsid w:val="41964AFB"/>
    <w:rsid w:val="422E43FE"/>
    <w:rsid w:val="42903DE8"/>
    <w:rsid w:val="43974E1A"/>
    <w:rsid w:val="499E6F9C"/>
    <w:rsid w:val="4A496776"/>
    <w:rsid w:val="4AAF2A4B"/>
    <w:rsid w:val="4BF75826"/>
    <w:rsid w:val="4D8C02AE"/>
    <w:rsid w:val="4FB74332"/>
    <w:rsid w:val="50872897"/>
    <w:rsid w:val="50921490"/>
    <w:rsid w:val="58050A87"/>
    <w:rsid w:val="59DA246A"/>
    <w:rsid w:val="5CBA61B3"/>
    <w:rsid w:val="5E616483"/>
    <w:rsid w:val="5E93529E"/>
    <w:rsid w:val="5FD771D1"/>
    <w:rsid w:val="60945AC0"/>
    <w:rsid w:val="60D51F57"/>
    <w:rsid w:val="62C840EB"/>
    <w:rsid w:val="655576E8"/>
    <w:rsid w:val="67383F42"/>
    <w:rsid w:val="676E209B"/>
    <w:rsid w:val="688256B9"/>
    <w:rsid w:val="69A023D4"/>
    <w:rsid w:val="6C626383"/>
    <w:rsid w:val="6D217365"/>
    <w:rsid w:val="6F286447"/>
    <w:rsid w:val="6F6F2DB7"/>
    <w:rsid w:val="6F735D84"/>
    <w:rsid w:val="6F8D566C"/>
    <w:rsid w:val="6FBB6601"/>
    <w:rsid w:val="73B561C2"/>
    <w:rsid w:val="7561744A"/>
    <w:rsid w:val="75843B50"/>
    <w:rsid w:val="76AF1B3F"/>
    <w:rsid w:val="7BFF499D"/>
    <w:rsid w:val="7C18470F"/>
    <w:rsid w:val="7C6928E3"/>
    <w:rsid w:val="7F9B9FAA"/>
    <w:rsid w:val="9FEBD512"/>
    <w:rsid w:val="C7FFE04F"/>
    <w:rsid w:val="D73BF5DA"/>
    <w:rsid w:val="FFFE9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21"/>
    <w:autoRedefine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qFormat/>
    <w:uiPriority w:val="39"/>
    <w:pPr>
      <w:ind w:left="840" w:leftChars="400"/>
    </w:pPr>
  </w:style>
  <w:style w:type="paragraph" w:styleId="6">
    <w:name w:val="Balloon Text"/>
    <w:basedOn w:val="1"/>
    <w:link w:val="18"/>
    <w:autoRedefine/>
    <w:qFormat/>
    <w:uiPriority w:val="0"/>
    <w:rPr>
      <w:sz w:val="18"/>
      <w:szCs w:val="18"/>
    </w:rPr>
  </w:style>
  <w:style w:type="paragraph" w:styleId="7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qFormat/>
    <w:uiPriority w:val="39"/>
  </w:style>
  <w:style w:type="paragraph" w:styleId="10">
    <w:name w:val="toc 2"/>
    <w:basedOn w:val="1"/>
    <w:next w:val="1"/>
    <w:autoRedefine/>
    <w:qFormat/>
    <w:uiPriority w:val="39"/>
    <w:pPr>
      <w:ind w:left="420" w:leftChars="200"/>
    </w:pPr>
  </w:style>
  <w:style w:type="table" w:styleId="12">
    <w:name w:val="Table Grid"/>
    <w:basedOn w:val="11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autoRedefine/>
    <w:unhideWhenUsed/>
    <w:qFormat/>
    <w:uiPriority w:val="99"/>
    <w:rPr>
      <w:color w:val="0563C1" w:themeColor="hyperlink"/>
      <w:u w:val="single"/>
    </w:rPr>
  </w:style>
  <w:style w:type="paragraph" w:customStyle="1" w:styleId="16">
    <w:name w:val="WPSOffice手动目录 1"/>
    <w:autoRedefine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7">
    <w:name w:val="WPSOffice手动目录 2"/>
    <w:autoRedefine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8">
    <w:name w:val="批注框文本 Char"/>
    <w:basedOn w:val="13"/>
    <w:link w:val="6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眉 Char"/>
    <w:basedOn w:val="13"/>
    <w:link w:val="8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Char"/>
    <w:basedOn w:val="13"/>
    <w:link w:val="7"/>
    <w:autoRedefine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标题 3 Char"/>
    <w:basedOn w:val="13"/>
    <w:link w:val="4"/>
    <w:autoRedefine/>
    <w:qFormat/>
    <w:uiPriority w:val="0"/>
    <w:rPr>
      <w:rFonts w:asciiTheme="minorHAnsi" w:hAnsiTheme="minorHAnsi" w:eastAsiaTheme="minorEastAsia" w:cstheme="minorBidi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B2EC250-323A-45F4-942A-DC7F997553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1765</Words>
  <Characters>5238</Characters>
  <Lines>30</Lines>
  <Paragraphs>8</Paragraphs>
  <TotalTime>3</TotalTime>
  <ScaleCrop>false</ScaleCrop>
  <LinksUpToDate>false</LinksUpToDate>
  <CharactersWithSpaces>5398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2021-05-29T08:12:00Z</dcterms:created>
  <dc:creator>cuihaifeng</dc:creator>
  <cp:lastModifiedBy>天雅归 Liu zhen</cp:lastModifiedBy>
  <dcterms:modified xsi:type="dcterms:W3CDTF">2024-04-24T03:40:39Z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51F638D26A5D40C898DC6E886ED093E8</vt:lpwstr>
  </property>
</Properties>
</file>