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135"/>
        <w:contextualSpacing w:val="0"/>
        <w:jc w:val="center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7174063" cy="7434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1287" r="19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4063" cy="743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firstLine="135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López" w:id="0" w:date="2018-02-06T13:55:13Z"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@alejandra@crehana.com aquí tenéis un ejercicio para que impriman los alumnos que complementa la clase con el mismo nombre. Si es necesario ajustadlo a vuestros requerimientos de diseño.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ind w:firstLine="72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ind w:firstLine="720"/>
      <w:contextualSpacing w:val="0"/>
      <w:rPr>
        <w:sz w:val="20"/>
        <w:szCs w:val="20"/>
      </w:rPr>
    </w:pPr>
    <w:r w:rsidDel="00000000" w:rsidR="00000000" w:rsidRPr="00000000">
      <w:rPr>
        <w:b w:val="1"/>
        <w:rtl w:val="0"/>
      </w:rPr>
      <w:t xml:space="preserve">EJERCICIO RUEDA DE LA VIDA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sz w:val="20"/>
        <w:szCs w:val="20"/>
        <w:rtl w:val="0"/>
      </w:rPr>
      <w:tab/>
      <w:t xml:space="preserve">de Laura López para un curso de Crehana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leway" w:cs="Raleway" w:eastAsia="Raleway" w:hAnsi="Raleway"/>
      <w:b w:val="1"/>
      <w:color w:val="cf546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