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Recursos Adicionales</w:t>
      </w:r>
    </w:p>
    <w:p w:rsidR="00000000" w:rsidDel="00000000" w:rsidP="00000000" w:rsidRDefault="00000000" w:rsidRPr="00000000" w14:paraId="00000002">
      <w:pPr>
        <w:spacing w:line="276" w:lineRule="auto"/>
        <w:jc w:val="both"/>
        <w:rPr>
          <w:rFonts w:ascii="Proxima Nova" w:cs="Proxima Nova" w:eastAsia="Proxima Nova" w:hAnsi="Proxima Nova"/>
          <w:b w:val="1"/>
          <w:color w:val="b7b7b7"/>
          <w:sz w:val="28"/>
          <w:szCs w:val="28"/>
        </w:rPr>
      </w:pPr>
      <w:r w:rsidDel="00000000" w:rsidR="00000000" w:rsidRPr="00000000">
        <w:rPr>
          <w:rFonts w:ascii="Proxima Nova" w:cs="Proxima Nova" w:eastAsia="Proxima Nova" w:hAnsi="Proxima Nova"/>
          <w:b w:val="1"/>
          <w:color w:val="b7b7b7"/>
          <w:sz w:val="28"/>
          <w:szCs w:val="28"/>
          <w:rtl w:val="0"/>
        </w:rPr>
        <w:t xml:space="preserve">Voice over y locución desde cero </w:t>
      </w:r>
    </w:p>
    <w:p w:rsidR="00000000" w:rsidDel="00000000" w:rsidP="00000000" w:rsidRDefault="00000000" w:rsidRPr="00000000" w14:paraId="00000003">
      <w:pPr>
        <w:spacing w:line="276" w:lineRule="auto"/>
        <w:jc w:val="both"/>
        <w:rPr>
          <w:rFonts w:ascii="Proxima Nova" w:cs="Proxima Nova" w:eastAsia="Proxima Nova" w:hAnsi="Proxima Nova"/>
          <w:b w:val="1"/>
          <w:color w:val="b7b7b7"/>
          <w:sz w:val="28"/>
          <w:szCs w:val="28"/>
        </w:rPr>
      </w:pPr>
      <w:r w:rsidDel="00000000" w:rsidR="00000000" w:rsidRPr="00000000">
        <w:rPr>
          <w:rtl w:val="0"/>
        </w:rPr>
      </w:r>
    </w:p>
    <w:p w:rsidR="00000000" w:rsidDel="00000000" w:rsidP="00000000" w:rsidRDefault="00000000" w:rsidRPr="00000000" w14:paraId="00000004">
      <w:pPr>
        <w:spacing w:after="200" w:line="240" w:lineRule="auto"/>
        <w:jc w:val="both"/>
        <w:rPr>
          <w:rFonts w:ascii="Proxima Nova" w:cs="Proxima Nova" w:eastAsia="Proxima Nova" w:hAnsi="Proxima Nova"/>
          <w:b w:val="1"/>
          <w:color w:val="4b22f4"/>
        </w:rPr>
      </w:pPr>
      <w:r w:rsidDel="00000000" w:rsidR="00000000" w:rsidRPr="00000000">
        <w:rPr>
          <w:rFonts w:ascii="Proxima Nova" w:cs="Proxima Nova" w:eastAsia="Proxima Nova" w:hAnsi="Proxima Nova"/>
          <w:b w:val="1"/>
          <w:color w:val="4b22f4"/>
          <w:sz w:val="24"/>
          <w:szCs w:val="24"/>
          <w:rtl w:val="0"/>
        </w:rPr>
        <w:t xml:space="preserve">Materiales recomendados</w:t>
      </w:r>
      <w:r w:rsidDel="00000000" w:rsidR="00000000" w:rsidRPr="00000000">
        <w:rPr>
          <w:rtl w:val="0"/>
        </w:rPr>
      </w:r>
    </w:p>
    <w:p w:rsidR="00000000" w:rsidDel="00000000" w:rsidP="00000000" w:rsidRDefault="00000000" w:rsidRPr="00000000" w14:paraId="00000005">
      <w:pPr>
        <w:numPr>
          <w:ilvl w:val="0"/>
          <w:numId w:val="3"/>
        </w:numPr>
        <w:spacing w:after="0" w:afterAutospacing="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Les recomiendo,  si está a su alcance, el micrófono Newmann TLM 103, trae la misma cápsula que el legendario U87. Más económico puede ser un AKG C414 XLII.  Y el guerrero más económico el Apogee Mic+ que cuesta un poco más de $250 Dlls. Checa este video:  </w:t>
      </w:r>
      <w:hyperlink r:id="rId6">
        <w:r w:rsidDel="00000000" w:rsidR="00000000" w:rsidRPr="00000000">
          <w:rPr>
            <w:rFonts w:ascii="Proxima Nova" w:cs="Proxima Nova" w:eastAsia="Proxima Nova" w:hAnsi="Proxima Nova"/>
            <w:color w:val="03cad2"/>
            <w:u w:val="single"/>
            <w:rtl w:val="0"/>
          </w:rPr>
          <w:t xml:space="preserve">https://youtu.be/aXbs_YPIXjU</w:t>
        </w:r>
      </w:hyperlink>
      <w:r w:rsidDel="00000000" w:rsidR="00000000" w:rsidRPr="00000000">
        <w:rPr>
          <w:rFonts w:ascii="Proxima Nova" w:cs="Proxima Nova" w:eastAsia="Proxima Nova" w:hAnsi="Proxima Nova"/>
          <w:color w:val="03cad2"/>
          <w:rtl w:val="0"/>
        </w:rPr>
        <w:t xml:space="preserve"> </w:t>
      </w:r>
    </w:p>
    <w:p w:rsidR="00000000" w:rsidDel="00000000" w:rsidP="00000000" w:rsidRDefault="00000000" w:rsidRPr="00000000" w14:paraId="00000006">
      <w:pPr>
        <w:numPr>
          <w:ilvl w:val="0"/>
          <w:numId w:val="3"/>
        </w:numPr>
        <w:spacing w:after="200"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highlight w:val="white"/>
          <w:rtl w:val="0"/>
        </w:rPr>
        <w:t xml:space="preserve">Checa este otro video comparativo del AKG C414 XLII pero ahora contra el Newmann TLM 103. Awesome!   </w:t>
      </w:r>
      <w:hyperlink r:id="rId7">
        <w:r w:rsidDel="00000000" w:rsidR="00000000" w:rsidRPr="00000000">
          <w:rPr>
            <w:rFonts w:ascii="Proxima Nova" w:cs="Proxima Nova" w:eastAsia="Proxima Nova" w:hAnsi="Proxima Nova"/>
            <w:color w:val="03cad2"/>
            <w:highlight w:val="white"/>
            <w:u w:val="single"/>
            <w:rtl w:val="0"/>
          </w:rPr>
          <w:t xml:space="preserve">https://youtu.be/sj9s0mk3WBw</w:t>
        </w:r>
      </w:hyperlink>
      <w:r w:rsidDel="00000000" w:rsidR="00000000" w:rsidRPr="00000000">
        <w:rPr>
          <w:rFonts w:ascii="Proxima Nova" w:cs="Proxima Nova" w:eastAsia="Proxima Nova" w:hAnsi="Proxima Nova"/>
          <w:color w:val="03cad2"/>
          <w:highlight w:val="white"/>
          <w:rtl w:val="0"/>
        </w:rPr>
        <w:t xml:space="preserve"> </w:t>
      </w:r>
      <w:r w:rsidDel="00000000" w:rsidR="00000000" w:rsidRPr="00000000">
        <w:rPr>
          <w:rFonts w:ascii="Proxima Nova" w:cs="Proxima Nova" w:eastAsia="Proxima Nova" w:hAnsi="Proxima Nova"/>
          <w:rtl w:val="0"/>
        </w:rPr>
        <w:br w:type="textWrapping"/>
      </w:r>
    </w:p>
    <w:p w:rsidR="00000000" w:rsidDel="00000000" w:rsidP="00000000" w:rsidRDefault="00000000" w:rsidRPr="00000000" w14:paraId="00000007">
      <w:pPr>
        <w:spacing w:after="200" w:line="240" w:lineRule="auto"/>
        <w:jc w:val="both"/>
        <w:rPr>
          <w:rFonts w:ascii="Proxima Nova" w:cs="Proxima Nova" w:eastAsia="Proxima Nova" w:hAnsi="Proxima Nova"/>
          <w:b w:val="1"/>
          <w:i w:val="1"/>
          <w:color w:val="4b22f4"/>
          <w:sz w:val="24"/>
          <w:szCs w:val="24"/>
          <w:highlight w:val="yellow"/>
        </w:rPr>
      </w:pPr>
      <w:r w:rsidDel="00000000" w:rsidR="00000000" w:rsidRPr="00000000">
        <w:rPr>
          <w:rFonts w:ascii="Proxima Nova" w:cs="Proxima Nova" w:eastAsia="Proxima Nova" w:hAnsi="Proxima Nova"/>
          <w:b w:val="1"/>
          <w:color w:val="4b22f4"/>
          <w:sz w:val="24"/>
          <w:szCs w:val="24"/>
          <w:rtl w:val="0"/>
        </w:rPr>
        <w:t xml:space="preserve">Influencias </w:t>
      </w:r>
      <w:r w:rsidDel="00000000" w:rsidR="00000000" w:rsidRPr="00000000">
        <w:rPr>
          <w:rtl w:val="0"/>
        </w:rPr>
      </w:r>
    </w:p>
    <w:p w:rsidR="00000000" w:rsidDel="00000000" w:rsidP="00000000" w:rsidRDefault="00000000" w:rsidRPr="00000000" w14:paraId="00000008">
      <w:pPr>
        <w:numPr>
          <w:ilvl w:val="0"/>
          <w:numId w:val="3"/>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Me encanta el cine. James Earl Jones, la voz de Darth Vader en la saga Star Wars, de Mufasa en Lion King ha sido uno de mis grandes inspiradores. Tuve la oportunidad de doblarlo en la película “Earth”, “La Tierra” de Disney. Es sobrecogedor porque al final en los créditos sólo venimos él y yo, versión en inglés y en español respectivamente. Aunque hay una versión al español con Fher de Maná que viene incluída en el film también.</w:t>
      </w:r>
      <w:r w:rsidDel="00000000" w:rsidR="00000000" w:rsidRPr="00000000">
        <w:rPr>
          <w:rtl w:val="0"/>
        </w:rPr>
      </w:r>
    </w:p>
    <w:p w:rsidR="00000000" w:rsidDel="00000000" w:rsidP="00000000" w:rsidRDefault="00000000" w:rsidRPr="00000000" w14:paraId="00000009">
      <w:pPr>
        <w:spacing w:line="240" w:lineRule="auto"/>
        <w:jc w:val="both"/>
        <w:rPr>
          <w:rFonts w:ascii="Proxima Nova" w:cs="Proxima Nova" w:eastAsia="Proxima Nova" w:hAnsi="Proxima Nova"/>
          <w:b w:val="1"/>
          <w:color w:val="4b22f4"/>
          <w:sz w:val="24"/>
          <w:szCs w:val="24"/>
        </w:rPr>
      </w:pPr>
      <w:r w:rsidDel="00000000" w:rsidR="00000000" w:rsidRPr="00000000">
        <w:rPr>
          <w:rtl w:val="0"/>
        </w:rPr>
      </w:r>
    </w:p>
    <w:p w:rsidR="00000000" w:rsidDel="00000000" w:rsidP="00000000" w:rsidRDefault="00000000" w:rsidRPr="00000000" w14:paraId="0000000A">
      <w:pPr>
        <w:numPr>
          <w:ilvl w:val="0"/>
          <w:numId w:val="4"/>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Te invito a que veas la película “The Shawshank redemption” (“Sueño de Fuga”) con Tim Robbins y Morgan Freeman. Escucha y disfruta la voz en off de Morgan Freeman! Su forma de leer, su velocidad, proyección y feeling. Es verdaderamente espectacular.</w:t>
      </w:r>
      <w:r w:rsidDel="00000000" w:rsidR="00000000" w:rsidRPr="00000000">
        <w:rPr>
          <w:rtl w:val="0"/>
        </w:rPr>
      </w:r>
    </w:p>
    <w:p w:rsidR="00000000" w:rsidDel="00000000" w:rsidP="00000000" w:rsidRDefault="00000000" w:rsidRPr="00000000" w14:paraId="0000000B">
      <w:pPr>
        <w:spacing w:line="240" w:lineRule="auto"/>
        <w:ind w:left="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spacing w:line="240" w:lineRule="auto"/>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spacing w:line="240" w:lineRule="auto"/>
        <w:jc w:val="both"/>
        <w:rPr>
          <w:rFonts w:ascii="Proxima Nova" w:cs="Proxima Nova" w:eastAsia="Proxima Nova" w:hAnsi="Proxima Nova"/>
          <w:b w:val="1"/>
          <w:color w:val="4b22f4"/>
          <w:sz w:val="24"/>
          <w:szCs w:val="24"/>
        </w:rPr>
      </w:pPr>
      <w:r w:rsidDel="00000000" w:rsidR="00000000" w:rsidRPr="00000000">
        <w:rPr>
          <w:rFonts w:ascii="Proxima Nova" w:cs="Proxima Nova" w:eastAsia="Proxima Nova" w:hAnsi="Proxima Nova"/>
          <w:b w:val="1"/>
          <w:color w:val="4b22f4"/>
          <w:sz w:val="24"/>
          <w:szCs w:val="24"/>
          <w:rtl w:val="0"/>
        </w:rPr>
        <w:t xml:space="preserve">Redes sociales del profesor </w:t>
      </w:r>
    </w:p>
    <w:p w:rsidR="00000000" w:rsidDel="00000000" w:rsidP="00000000" w:rsidRDefault="00000000" w:rsidRPr="00000000" w14:paraId="0000000E">
      <w:pPr>
        <w:spacing w:line="240" w:lineRule="auto"/>
        <w:ind w:left="0" w:firstLine="0"/>
        <w:jc w:val="both"/>
        <w:rPr>
          <w:rFonts w:ascii="Proxima Nova" w:cs="Proxima Nova" w:eastAsia="Proxima Nova" w:hAnsi="Proxima Nova"/>
          <w:color w:val="03cad2"/>
          <w:u w:val="single"/>
        </w:rPr>
      </w:pPr>
      <w:r w:rsidDel="00000000" w:rsidR="00000000" w:rsidRPr="00000000">
        <w:rPr>
          <w:rtl w:val="0"/>
        </w:rPr>
      </w:r>
    </w:p>
    <w:p w:rsidR="00000000" w:rsidDel="00000000" w:rsidP="00000000" w:rsidRDefault="00000000" w:rsidRPr="00000000" w14:paraId="0000000F">
      <w:pPr>
        <w:numPr>
          <w:ilvl w:val="0"/>
          <w:numId w:val="2"/>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Instagram</w:t>
      </w:r>
    </w:p>
    <w:p w:rsidR="00000000" w:rsidDel="00000000" w:rsidP="00000000" w:rsidRDefault="00000000" w:rsidRPr="00000000" w14:paraId="00000010">
      <w:pPr>
        <w:spacing w:line="240" w:lineRule="auto"/>
        <w:ind w:left="720" w:firstLine="0"/>
        <w:jc w:val="both"/>
        <w:rPr>
          <w:rFonts w:ascii="Proxima Nova" w:cs="Proxima Nova" w:eastAsia="Proxima Nova" w:hAnsi="Proxima Nova"/>
          <w:color w:val="03cad2"/>
          <w:u w:val="single"/>
        </w:rPr>
      </w:pPr>
      <w:r w:rsidDel="00000000" w:rsidR="00000000" w:rsidRPr="00000000">
        <w:rPr>
          <w:rFonts w:ascii="Proxima Nova" w:cs="Proxima Nova" w:eastAsia="Proxima Nova" w:hAnsi="Proxima Nova"/>
          <w:color w:val="03cad2"/>
          <w:u w:val="single"/>
          <w:rtl w:val="0"/>
        </w:rPr>
        <w:t xml:space="preserve">instagram.com/RealMarioArvizu</w:t>
        <w:br w:type="textWrapping"/>
      </w:r>
    </w:p>
    <w:p w:rsidR="00000000" w:rsidDel="00000000" w:rsidP="00000000" w:rsidRDefault="00000000" w:rsidRPr="00000000" w14:paraId="00000011">
      <w:pPr>
        <w:numPr>
          <w:ilvl w:val="0"/>
          <w:numId w:val="2"/>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Facebook</w:t>
      </w:r>
    </w:p>
    <w:p w:rsidR="00000000" w:rsidDel="00000000" w:rsidP="00000000" w:rsidRDefault="00000000" w:rsidRPr="00000000" w14:paraId="00000012">
      <w:pPr>
        <w:spacing w:line="240" w:lineRule="auto"/>
        <w:ind w:left="720" w:firstLine="0"/>
        <w:jc w:val="both"/>
        <w:rPr>
          <w:rFonts w:ascii="Proxima Nova" w:cs="Proxima Nova" w:eastAsia="Proxima Nova" w:hAnsi="Proxima Nova"/>
          <w:color w:val="03cad2"/>
          <w:u w:val="single"/>
        </w:rPr>
      </w:pPr>
      <w:r w:rsidDel="00000000" w:rsidR="00000000" w:rsidRPr="00000000">
        <w:rPr>
          <w:rFonts w:ascii="Proxima Nova" w:cs="Proxima Nova" w:eastAsia="Proxima Nova" w:hAnsi="Proxima Nova"/>
          <w:color w:val="03cad2"/>
          <w:u w:val="single"/>
          <w:rtl w:val="0"/>
        </w:rPr>
        <w:t xml:space="preserve">facebook.com/VozMarioArvizu</w:t>
      </w:r>
    </w:p>
    <w:p w:rsidR="00000000" w:rsidDel="00000000" w:rsidP="00000000" w:rsidRDefault="00000000" w:rsidRPr="00000000" w14:paraId="00000013">
      <w:pPr>
        <w:spacing w:line="240" w:lineRule="auto"/>
        <w:ind w:left="0" w:firstLine="0"/>
        <w:jc w:val="both"/>
        <w:rPr>
          <w:rFonts w:ascii="Proxima Nova" w:cs="Proxima Nova" w:eastAsia="Proxima Nova" w:hAnsi="Proxima Nova"/>
          <w:color w:val="03cad2"/>
          <w:u w:val="single"/>
        </w:rPr>
      </w:pPr>
      <w:r w:rsidDel="00000000" w:rsidR="00000000" w:rsidRPr="00000000">
        <w:rPr>
          <w:rtl w:val="0"/>
        </w:rPr>
      </w:r>
    </w:p>
    <w:p w:rsidR="00000000" w:rsidDel="00000000" w:rsidP="00000000" w:rsidRDefault="00000000" w:rsidRPr="00000000" w14:paraId="00000014">
      <w:pPr>
        <w:numPr>
          <w:ilvl w:val="0"/>
          <w:numId w:val="1"/>
        </w:numPr>
        <w:spacing w:line="240" w:lineRule="auto"/>
        <w:ind w:left="720" w:hanging="360"/>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Twitter</w:t>
      </w:r>
    </w:p>
    <w:p w:rsidR="00000000" w:rsidDel="00000000" w:rsidP="00000000" w:rsidRDefault="00000000" w:rsidRPr="00000000" w14:paraId="00000015">
      <w:pPr>
        <w:spacing w:line="240" w:lineRule="auto"/>
        <w:ind w:left="720" w:firstLine="0"/>
        <w:jc w:val="both"/>
        <w:rPr>
          <w:rFonts w:ascii="Proxima Nova" w:cs="Proxima Nova" w:eastAsia="Proxima Nova" w:hAnsi="Proxima Nova"/>
          <w:color w:val="03cad2"/>
          <w:u w:val="single"/>
        </w:rPr>
      </w:pPr>
      <w:r w:rsidDel="00000000" w:rsidR="00000000" w:rsidRPr="00000000">
        <w:rPr>
          <w:rFonts w:ascii="Proxima Nova" w:cs="Proxima Nova" w:eastAsia="Proxima Nova" w:hAnsi="Proxima Nova"/>
          <w:color w:val="03cad2"/>
          <w:u w:val="single"/>
          <w:rtl w:val="0"/>
        </w:rPr>
        <w:t xml:space="preserve">@MarioArvizu</w:t>
      </w:r>
    </w:p>
    <w:p w:rsidR="00000000" w:rsidDel="00000000" w:rsidP="00000000" w:rsidRDefault="00000000" w:rsidRPr="00000000" w14:paraId="00000016">
      <w:pPr>
        <w:spacing w:line="240" w:lineRule="auto"/>
        <w:ind w:left="720" w:firstLine="0"/>
        <w:jc w:val="both"/>
        <w:rPr>
          <w:rFonts w:ascii="Proxima Nova" w:cs="Proxima Nova" w:eastAsia="Proxima Nova" w:hAnsi="Proxima Nova"/>
          <w:b w:val="1"/>
          <w:color w:val="999999"/>
          <w:sz w:val="28"/>
          <w:szCs w:val="28"/>
        </w:rPr>
      </w:pPr>
      <w:r w:rsidDel="00000000" w:rsidR="00000000" w:rsidRPr="00000000">
        <w:rPr>
          <w:rtl w:val="0"/>
        </w:rPr>
      </w:r>
    </w:p>
    <w:p w:rsidR="00000000" w:rsidDel="00000000" w:rsidP="00000000" w:rsidRDefault="00000000" w:rsidRPr="00000000" w14:paraId="00000017">
      <w:pPr>
        <w:spacing w:line="240" w:lineRule="auto"/>
        <w:jc w:val="both"/>
        <w:rPr>
          <w:rFonts w:ascii="Proxima Nova" w:cs="Proxima Nova" w:eastAsia="Proxima Nova" w:hAnsi="Proxima Nova"/>
          <w:color w:val="4b22f4"/>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jc w:val="right"/>
      <w:rPr/>
    </w:pPr>
    <w:r w:rsidDel="00000000" w:rsidR="00000000" w:rsidRPr="00000000">
      <w:rPr/>
      <w:drawing>
        <wp:inline distB="114300" distT="114300" distL="114300" distR="114300">
          <wp:extent cx="519113" cy="5191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9113"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b22f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b22f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b22f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4b22f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aXbs_YPIXjU" TargetMode="External"/><Relationship Id="rId7" Type="http://schemas.openxmlformats.org/officeDocument/2006/relationships/hyperlink" Target="https://youtu.be/sj9s0mk3WBw"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