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81" w:type="dxa"/>
        <w:tblInd w:w="-118" w:type="dxa"/>
        <w:tblCellMar>
          <w:top w:w="34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1862"/>
        <w:gridCol w:w="602"/>
        <w:gridCol w:w="2039"/>
        <w:gridCol w:w="425"/>
        <w:gridCol w:w="2072"/>
        <w:gridCol w:w="2181"/>
      </w:tblGrid>
      <w:tr w:rsidR="00DE5C9F" w:rsidTr="0082539F">
        <w:trPr>
          <w:trHeight w:val="979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E5C9F" w:rsidRDefault="00DE5C9F" w:rsidP="00964A30">
            <w:pPr>
              <w:spacing w:line="244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N</w:t>
            </w:r>
            <w:r w:rsidR="008422B5">
              <w:rPr>
                <w:rFonts w:ascii="Arial" w:eastAsia="Arial" w:hAnsi="Arial" w:cs="Arial"/>
                <w:sz w:val="20"/>
              </w:rPr>
              <w:t>ú</w:t>
            </w:r>
            <w:r>
              <w:rPr>
                <w:rFonts w:ascii="Arial" w:eastAsia="Arial" w:hAnsi="Arial" w:cs="Arial"/>
                <w:sz w:val="20"/>
              </w:rPr>
              <w:t>mero de No Conformidad:</w:t>
            </w:r>
          </w:p>
          <w:p w:rsidR="00DE5C9F" w:rsidRDefault="00DE5C9F" w:rsidP="00964A30">
            <w:pPr>
              <w:ind w:left="50"/>
              <w:jc w:val="center"/>
            </w:pPr>
          </w:p>
          <w:p w:rsidR="00DE5C9F" w:rsidRDefault="00DE5C9F" w:rsidP="00964A30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###-</w:t>
            </w:r>
            <w:sdt>
              <w:sdtPr>
                <w:rPr>
                  <w:rFonts w:ascii="Arial" w:eastAsia="Arial" w:hAnsi="Arial" w:cs="Arial"/>
                  <w:sz w:val="20"/>
                </w:rPr>
                <w:id w:val="-530419359"/>
                <w:placeholder>
                  <w:docPart w:val="DefaultPlaceholder_-1854013437"/>
                </w:placeholder>
                <w:date>
                  <w:dateFormat w:val="d/MM/yyyy"/>
                  <w:lid w:val="es-CO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Arial" w:eastAsia="Arial" w:hAnsi="Arial" w:cs="Arial"/>
                    <w:sz w:val="20"/>
                  </w:rPr>
                  <w:t>DD-MM-AA</w:t>
                </w:r>
              </w:sdtContent>
            </w:sdt>
          </w:p>
        </w:tc>
        <w:tc>
          <w:tcPr>
            <w:tcW w:w="5138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222A35" w:themeFill="text2" w:themeFillShade="80"/>
            <w:vAlign w:val="center"/>
          </w:tcPr>
          <w:p w:rsidR="00DE5C9F" w:rsidRDefault="00DE5C9F" w:rsidP="00964A30">
            <w:pPr>
              <w:ind w:right="2"/>
              <w:jc w:val="center"/>
            </w:pPr>
            <w:r w:rsidRPr="00302DFB">
              <w:rPr>
                <w:rFonts w:ascii="Arial" w:eastAsia="Arial" w:hAnsi="Arial" w:cs="Arial"/>
                <w:b/>
                <w:color w:val="FFFFFF"/>
                <w:sz w:val="28"/>
                <w:szCs w:val="32"/>
              </w:rPr>
              <w:t xml:space="preserve">REPORTE DE NO CONFORMIDAD  </w:t>
            </w:r>
          </w:p>
        </w:tc>
        <w:tc>
          <w:tcPr>
            <w:tcW w:w="21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E5C9F" w:rsidRDefault="00DE5C9F" w:rsidP="00964A30">
            <w:pPr>
              <w:ind w:left="2"/>
              <w:jc w:val="center"/>
            </w:pPr>
            <w:r>
              <w:rPr>
                <w:rFonts w:ascii="Arial" w:eastAsia="Arial" w:hAnsi="Arial" w:cs="Arial"/>
                <w:sz w:val="20"/>
              </w:rPr>
              <w:t>Fecha del Hallazgo:</w:t>
            </w:r>
          </w:p>
          <w:p w:rsidR="00DE5C9F" w:rsidRDefault="00DE5C9F" w:rsidP="00964A30">
            <w:pPr>
              <w:ind w:left="2"/>
              <w:jc w:val="center"/>
            </w:pPr>
          </w:p>
          <w:sdt>
            <w:sdtPr>
              <w:rPr>
                <w:rFonts w:ascii="Arial" w:eastAsia="Arial" w:hAnsi="Arial" w:cs="Arial"/>
                <w:sz w:val="20"/>
              </w:rPr>
              <w:id w:val="1616706016"/>
              <w:placeholder>
                <w:docPart w:val="DefaultPlaceholder_-1854013437"/>
              </w:placeholder>
              <w:date>
                <w:dateFormat w:val="d/MM/yyyy"/>
                <w:lid w:val="es-CO"/>
                <w:storeMappedDataAs w:val="dateTime"/>
                <w:calendar w:val="gregorian"/>
              </w:date>
            </w:sdtPr>
            <w:sdtEndPr/>
            <w:sdtContent>
              <w:p w:rsidR="00DE5C9F" w:rsidRDefault="00DE5C9F" w:rsidP="00964A30">
                <w:pPr>
                  <w:ind w:left="2"/>
                  <w:jc w:val="center"/>
                </w:pPr>
                <w:r>
                  <w:rPr>
                    <w:rFonts w:ascii="Arial" w:eastAsia="Arial" w:hAnsi="Arial" w:cs="Arial"/>
                    <w:sz w:val="20"/>
                  </w:rPr>
                  <w:t>DD-MM-AAAA</w:t>
                </w:r>
              </w:p>
            </w:sdtContent>
          </w:sdt>
          <w:p w:rsidR="00DE5C9F" w:rsidRDefault="00DE5C9F" w:rsidP="00964A3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013C2" w:rsidTr="006B52BA">
        <w:trPr>
          <w:trHeight w:val="459"/>
        </w:trPr>
        <w:tc>
          <w:tcPr>
            <w:tcW w:w="24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13C2" w:rsidRDefault="000013C2" w:rsidP="0082539F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Área Auditada</w:t>
            </w:r>
          </w:p>
        </w:tc>
        <w:tc>
          <w:tcPr>
            <w:tcW w:w="67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13C2" w:rsidRDefault="000013C2" w:rsidP="0082539F"/>
        </w:tc>
      </w:tr>
      <w:tr w:rsidR="00DE5C9F" w:rsidTr="00DE5C9F">
        <w:trPr>
          <w:trHeight w:val="329"/>
        </w:trPr>
        <w:tc>
          <w:tcPr>
            <w:tcW w:w="918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2A35" w:themeFill="text2" w:themeFillShade="80"/>
          </w:tcPr>
          <w:p w:rsidR="00DE5C9F" w:rsidRDefault="00DE5C9F" w:rsidP="00964A30"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1. Detalles de la No Conformidad </w:t>
            </w:r>
          </w:p>
        </w:tc>
      </w:tr>
      <w:tr w:rsidR="00DE5C9F" w:rsidTr="00DE5C9F">
        <w:trPr>
          <w:trHeight w:val="1049"/>
        </w:trPr>
        <w:tc>
          <w:tcPr>
            <w:tcW w:w="9181" w:type="dxa"/>
            <w:gridSpan w:val="6"/>
            <w:tcBorders>
              <w:top w:val="single" w:sz="8" w:space="0" w:color="000000"/>
              <w:left w:val="single" w:sz="8" w:space="0" w:color="000000"/>
              <w:bottom w:val="single" w:sz="12" w:space="0" w:color="800000"/>
              <w:right w:val="single" w:sz="8" w:space="0" w:color="000000"/>
            </w:tcBorders>
          </w:tcPr>
          <w:p w:rsidR="00DE5C9F" w:rsidRDefault="00D316A6" w:rsidP="00B70D36">
            <w:pPr>
              <w:spacing w:after="79" w:line="259" w:lineRule="auto"/>
            </w:pPr>
            <w:sdt>
              <w:sdtPr>
                <w:rPr>
                  <w:rFonts w:ascii="Arial" w:eastAsia="Arial" w:hAnsi="Arial" w:cs="Arial"/>
                  <w:sz w:val="20"/>
                </w:rPr>
                <w:id w:val="19832732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45F7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  <w:r w:rsidR="00DE5C9F">
              <w:rPr>
                <w:rFonts w:ascii="Arial" w:eastAsia="Arial" w:hAnsi="Arial" w:cs="Arial"/>
                <w:sz w:val="20"/>
              </w:rPr>
              <w:t>Auditoría Interna</w:t>
            </w:r>
            <w:r w:rsidR="00DE5C9F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DE5C9F">
              <w:rPr>
                <w:rFonts w:ascii="Arial" w:eastAsia="Arial" w:hAnsi="Arial" w:cs="Arial"/>
                <w:b/>
                <w:sz w:val="20"/>
              </w:rPr>
              <w:tab/>
            </w:r>
            <w:r w:rsidR="00B70D36">
              <w:rPr>
                <w:rFonts w:ascii="Arial" w:eastAsia="Arial" w:hAnsi="Arial" w:cs="Arial"/>
                <w:b/>
                <w:sz w:val="20"/>
              </w:rPr>
              <w:t xml:space="preserve">             </w:t>
            </w:r>
            <w:sdt>
              <w:sdtPr>
                <w:rPr>
                  <w:rFonts w:ascii="Arial" w:eastAsia="Arial" w:hAnsi="Arial" w:cs="Arial"/>
                  <w:b/>
                  <w:sz w:val="20"/>
                </w:rPr>
                <w:id w:val="2045326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D36"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sdtContent>
            </w:sdt>
            <w:r w:rsidR="00DE5C9F">
              <w:rPr>
                <w:rFonts w:ascii="Arial" w:eastAsia="Arial" w:hAnsi="Arial" w:cs="Arial"/>
                <w:sz w:val="20"/>
              </w:rPr>
              <w:t xml:space="preserve">Otros </w:t>
            </w:r>
            <w:r w:rsidR="00B70D36">
              <w:rPr>
                <w:rFonts w:ascii="Arial" w:eastAsia="Arial" w:hAnsi="Arial" w:cs="Arial"/>
                <w:sz w:val="20"/>
              </w:rPr>
              <w:t>_______________________</w:t>
            </w:r>
            <w:r w:rsidR="00DE5C9F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DE5C9F">
              <w:rPr>
                <w:rFonts w:ascii="Arial" w:eastAsia="Arial" w:hAnsi="Arial" w:cs="Arial"/>
                <w:b/>
                <w:sz w:val="20"/>
              </w:rPr>
              <w:tab/>
              <w:t xml:space="preserve"> </w:t>
            </w:r>
          </w:p>
          <w:p w:rsidR="00DE5C9F" w:rsidRDefault="00D316A6" w:rsidP="00B70D36">
            <w:pPr>
              <w:spacing w:after="83" w:line="259" w:lineRule="auto"/>
            </w:pPr>
            <w:sdt>
              <w:sdtPr>
                <w:rPr>
                  <w:rFonts w:ascii="Arial" w:eastAsia="Arial" w:hAnsi="Arial" w:cs="Arial"/>
                  <w:sz w:val="20"/>
                </w:rPr>
                <w:id w:val="911585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45F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DE5C9F">
              <w:rPr>
                <w:rFonts w:ascii="Arial" w:eastAsia="Arial" w:hAnsi="Arial" w:cs="Arial"/>
                <w:sz w:val="20"/>
              </w:rPr>
              <w:t>Revisión de la Dirección</w:t>
            </w:r>
            <w:r w:rsidR="00DE5C9F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DE5C9F">
              <w:rPr>
                <w:rFonts w:ascii="Arial" w:eastAsia="Arial" w:hAnsi="Arial" w:cs="Arial"/>
                <w:b/>
                <w:sz w:val="20"/>
              </w:rPr>
              <w:tab/>
              <w:t xml:space="preserve"> </w:t>
            </w:r>
          </w:p>
          <w:p w:rsidR="00DE5C9F" w:rsidRDefault="00D316A6" w:rsidP="00B70D36">
            <w:pPr>
              <w:spacing w:line="259" w:lineRule="auto"/>
            </w:pPr>
            <w:sdt>
              <w:sdtPr>
                <w:rPr>
                  <w:rFonts w:ascii="Arial" w:eastAsia="Arial" w:hAnsi="Arial" w:cs="Arial"/>
                  <w:sz w:val="20"/>
                </w:rPr>
                <w:id w:val="-513381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D3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DE5C9F">
              <w:rPr>
                <w:rFonts w:ascii="Arial" w:eastAsia="Arial" w:hAnsi="Arial" w:cs="Arial"/>
                <w:sz w:val="20"/>
              </w:rPr>
              <w:t>Auditoría Externa</w:t>
            </w:r>
            <w:r w:rsidR="00DE5C9F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DE5C9F">
              <w:rPr>
                <w:rFonts w:ascii="Arial" w:eastAsia="Arial" w:hAnsi="Arial" w:cs="Arial"/>
                <w:b/>
                <w:sz w:val="20"/>
              </w:rPr>
              <w:tab/>
              <w:t xml:space="preserve"> </w:t>
            </w:r>
          </w:p>
        </w:tc>
      </w:tr>
      <w:tr w:rsidR="00DE5C9F" w:rsidTr="00DE5C9F">
        <w:trPr>
          <w:trHeight w:val="509"/>
        </w:trPr>
        <w:tc>
          <w:tcPr>
            <w:tcW w:w="9181" w:type="dxa"/>
            <w:gridSpan w:val="6"/>
            <w:tcBorders>
              <w:top w:val="single" w:sz="12" w:space="0" w:color="8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2A35" w:themeFill="text2" w:themeFillShade="80"/>
          </w:tcPr>
          <w:p w:rsidR="00DE5C9F" w:rsidRDefault="00DE5C9F" w:rsidP="00964A30">
            <w:r>
              <w:rPr>
                <w:rFonts w:ascii="Arial" w:eastAsia="Arial" w:hAnsi="Arial" w:cs="Arial"/>
                <w:b/>
                <w:color w:val="FFFFFF"/>
                <w:sz w:val="20"/>
              </w:rPr>
              <w:t>2. REFERENCIAS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:  Documentos o Registros (Ejemplo: Manuales, Procedimientos, Flujogramas, Normativas, Logs) </w:t>
            </w:r>
          </w:p>
        </w:tc>
      </w:tr>
      <w:tr w:rsidR="00DE5C9F" w:rsidTr="00DE5C9F">
        <w:trPr>
          <w:trHeight w:val="1287"/>
        </w:trPr>
        <w:tc>
          <w:tcPr>
            <w:tcW w:w="918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5C9F" w:rsidRDefault="00DE5C9F" w:rsidP="00964A30">
            <w:pPr>
              <w:spacing w:after="15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E5C9F" w:rsidRDefault="00DE5C9F" w:rsidP="00964A30">
            <w:pPr>
              <w:spacing w:after="15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E5C9F" w:rsidRDefault="00DE5C9F" w:rsidP="00964A3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E5C9F" w:rsidTr="00DE5C9F">
        <w:trPr>
          <w:trHeight w:val="290"/>
        </w:trPr>
        <w:tc>
          <w:tcPr>
            <w:tcW w:w="918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2A35" w:themeFill="text2" w:themeFillShade="80"/>
          </w:tcPr>
          <w:p w:rsidR="00DE5C9F" w:rsidRDefault="00DE5C9F" w:rsidP="00964A30">
            <w:r>
              <w:rPr>
                <w:rFonts w:ascii="Arial" w:eastAsia="Arial" w:hAnsi="Arial" w:cs="Arial"/>
                <w:b/>
                <w:color w:val="FFFFFF"/>
                <w:sz w:val="20"/>
              </w:rPr>
              <w:t>3. NO CONFORMIDAD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: Descripción de la No Conformidad, Situación de Incumplimiento o Hallazgo </w:t>
            </w:r>
          </w:p>
        </w:tc>
      </w:tr>
      <w:tr w:rsidR="00DE5C9F" w:rsidTr="00DE5C9F">
        <w:trPr>
          <w:trHeight w:val="1287"/>
        </w:trPr>
        <w:tc>
          <w:tcPr>
            <w:tcW w:w="918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5C9F" w:rsidRDefault="00DE5C9F" w:rsidP="00964A30">
            <w:pPr>
              <w:spacing w:after="22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E5C9F" w:rsidRDefault="00DE5C9F" w:rsidP="00964A3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E5C9F" w:rsidRDefault="00DE5C9F" w:rsidP="00964A30"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  <w:p w:rsidR="00DE5C9F" w:rsidRDefault="00DE5C9F" w:rsidP="00964A3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E5C9F" w:rsidTr="000013C2">
        <w:trPr>
          <w:trHeight w:val="308"/>
        </w:trPr>
        <w:tc>
          <w:tcPr>
            <w:tcW w:w="49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5C9F" w:rsidRDefault="00DE5C9F" w:rsidP="00964A30">
            <w:r>
              <w:rPr>
                <w:rFonts w:ascii="Arial" w:eastAsia="Arial" w:hAnsi="Arial" w:cs="Arial"/>
                <w:sz w:val="20"/>
              </w:rPr>
              <w:t xml:space="preserve">Detectado u Observado por: </w:t>
            </w:r>
          </w:p>
        </w:tc>
        <w:tc>
          <w:tcPr>
            <w:tcW w:w="42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5C9F" w:rsidRDefault="00DE5C9F" w:rsidP="00964A30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Área o Departamento: </w:t>
            </w:r>
          </w:p>
          <w:p w:rsidR="000013C2" w:rsidRDefault="000013C2" w:rsidP="00964A30">
            <w:pPr>
              <w:ind w:left="2"/>
            </w:pPr>
          </w:p>
        </w:tc>
      </w:tr>
      <w:tr w:rsidR="00DE5C9F" w:rsidTr="00DE5C9F">
        <w:trPr>
          <w:trHeight w:val="290"/>
        </w:trPr>
        <w:tc>
          <w:tcPr>
            <w:tcW w:w="918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2A35" w:themeFill="text2" w:themeFillShade="80"/>
          </w:tcPr>
          <w:p w:rsidR="00DE5C9F" w:rsidRDefault="00DE5C9F" w:rsidP="00964A30">
            <w:r>
              <w:rPr>
                <w:rFonts w:ascii="Arial" w:eastAsia="Arial" w:hAnsi="Arial" w:cs="Arial"/>
                <w:b/>
                <w:color w:val="FFFFFF"/>
                <w:sz w:val="20"/>
              </w:rPr>
              <w:t>4. CONTROL O REQUISITO ASOCIADO: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(Cláusula de la ISO/IEC 27001) </w:t>
            </w:r>
          </w:p>
        </w:tc>
      </w:tr>
      <w:tr w:rsidR="00DE5C9F" w:rsidTr="00DE5C9F">
        <w:trPr>
          <w:trHeight w:val="1478"/>
        </w:trPr>
        <w:tc>
          <w:tcPr>
            <w:tcW w:w="918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5C9F" w:rsidRDefault="00DE5C9F" w:rsidP="00964A3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E5C9F" w:rsidRDefault="00DE5C9F" w:rsidP="00964A3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E5C9F" w:rsidRDefault="00DE5C9F" w:rsidP="00964A3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E5C9F" w:rsidRDefault="00DE5C9F" w:rsidP="00964A3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E5C9F" w:rsidRDefault="00DE5C9F" w:rsidP="00DE5C9F"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  <w:tr w:rsidR="008745F7" w:rsidTr="008745F7">
        <w:trPr>
          <w:trHeight w:val="767"/>
        </w:trPr>
        <w:tc>
          <w:tcPr>
            <w:tcW w:w="45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45F7" w:rsidRDefault="008745F7" w:rsidP="00964A30">
            <w:r>
              <w:rPr>
                <w:rFonts w:ascii="Arial" w:eastAsia="Arial" w:hAnsi="Arial" w:cs="Arial"/>
                <w:sz w:val="20"/>
              </w:rPr>
              <w:t xml:space="preserve">Presentado por: </w:t>
            </w:r>
          </w:p>
          <w:p w:rsidR="008745F7" w:rsidRDefault="008745F7" w:rsidP="00964A3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8745F7" w:rsidRDefault="008745F7" w:rsidP="00964A3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45F7" w:rsidRDefault="008745F7" w:rsidP="00964A3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Fecha: </w:t>
            </w:r>
            <w:sdt>
              <w:sdtPr>
                <w:rPr>
                  <w:rFonts w:ascii="Arial" w:eastAsia="Arial" w:hAnsi="Arial" w:cs="Arial"/>
                  <w:sz w:val="20"/>
                </w:rPr>
                <w:id w:val="-1065405294"/>
                <w:placeholder>
                  <w:docPart w:val="AA90B79A9FEC4BF5A4A10D71AD1E4B26"/>
                </w:placeholder>
                <w:showingPlcHdr/>
                <w:date>
                  <w:dateFormat w:val="d/MM/yyyy"/>
                  <w:lid w:val="es-CO"/>
                  <w:storeMappedDataAs w:val="dateTime"/>
                  <w:calendar w:val="gregorian"/>
                </w:date>
              </w:sdtPr>
              <w:sdtContent>
                <w:r w:rsidRPr="00505B4B">
                  <w:rPr>
                    <w:rStyle w:val="Textodelmarcadordeposicin"/>
                  </w:rPr>
                  <w:t>Haga clic aquí o pulse para escribir una fecha.</w:t>
                </w:r>
              </w:sdtContent>
            </w:sdt>
          </w:p>
        </w:tc>
      </w:tr>
      <w:tr w:rsidR="00DE5C9F" w:rsidTr="00DE5C9F">
        <w:trPr>
          <w:trHeight w:val="290"/>
        </w:trPr>
        <w:tc>
          <w:tcPr>
            <w:tcW w:w="918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2A35" w:themeFill="text2" w:themeFillShade="80"/>
          </w:tcPr>
          <w:p w:rsidR="00DE5C9F" w:rsidRDefault="00DE5C9F" w:rsidP="00964A30"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5.  CLASIFICACIÓN DE LA NO CONFORMIDAD (Mayor o Menor) </w:t>
            </w:r>
          </w:p>
        </w:tc>
      </w:tr>
      <w:tr w:rsidR="00DE5C9F" w:rsidTr="000013C2">
        <w:trPr>
          <w:trHeight w:val="1036"/>
        </w:trPr>
        <w:tc>
          <w:tcPr>
            <w:tcW w:w="918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5C9F" w:rsidRDefault="00DE5C9F" w:rsidP="00964A3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E5C9F" w:rsidRDefault="00DE5C9F" w:rsidP="00964A30">
            <w:pPr>
              <w:spacing w:after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E5C9F" w:rsidRDefault="00DE5C9F" w:rsidP="00DE5C9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E5C9F" w:rsidTr="000013C2">
        <w:trPr>
          <w:trHeight w:val="420"/>
        </w:trPr>
        <w:tc>
          <w:tcPr>
            <w:tcW w:w="492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5C9F" w:rsidRDefault="00DE5C9F" w:rsidP="00964A30">
            <w:r>
              <w:rPr>
                <w:rFonts w:ascii="Arial" w:eastAsia="Arial" w:hAnsi="Arial" w:cs="Arial"/>
                <w:sz w:val="20"/>
              </w:rPr>
              <w:t xml:space="preserve">Líder del Equipo Auditor: </w:t>
            </w:r>
          </w:p>
        </w:tc>
        <w:tc>
          <w:tcPr>
            <w:tcW w:w="42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5C9F" w:rsidRDefault="00DE5C9F" w:rsidP="00964A3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Fecha de Revisión: </w:t>
            </w:r>
            <w:sdt>
              <w:sdtPr>
                <w:rPr>
                  <w:rFonts w:ascii="Arial" w:eastAsia="Arial" w:hAnsi="Arial" w:cs="Arial"/>
                  <w:sz w:val="20"/>
                </w:rPr>
                <w:id w:val="413286218"/>
                <w:placeholder>
                  <w:docPart w:val="DefaultPlaceholder_-1854013437"/>
                </w:placeholder>
                <w:showingPlcHdr/>
                <w:date>
                  <w:dateFormat w:val="d/MM/yyyy"/>
                  <w:lid w:val="es-CO"/>
                  <w:storeMappedDataAs w:val="dateTime"/>
                  <w:calendar w:val="gregorian"/>
                </w:date>
              </w:sdtPr>
              <w:sdtEndPr/>
              <w:sdtContent>
                <w:r w:rsidR="00C96C89" w:rsidRPr="00505B4B">
                  <w:rPr>
                    <w:rStyle w:val="Textodelmarcadordeposicin"/>
                  </w:rPr>
                  <w:t>Haga clic aquí o pulse para escribir una fecha.</w:t>
                </w:r>
              </w:sdtContent>
            </w:sdt>
          </w:p>
        </w:tc>
      </w:tr>
      <w:tr w:rsidR="00DE5C9F" w:rsidTr="000013C2">
        <w:trPr>
          <w:trHeight w:val="401"/>
        </w:trPr>
        <w:tc>
          <w:tcPr>
            <w:tcW w:w="4928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5C9F" w:rsidRDefault="00DE5C9F" w:rsidP="00964A30"/>
        </w:tc>
        <w:tc>
          <w:tcPr>
            <w:tcW w:w="42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5C9F" w:rsidRDefault="00DE5C9F" w:rsidP="00964A3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Fecha de Aceptación: </w:t>
            </w:r>
            <w:sdt>
              <w:sdtPr>
                <w:rPr>
                  <w:rFonts w:ascii="Arial" w:eastAsia="Arial" w:hAnsi="Arial" w:cs="Arial"/>
                  <w:sz w:val="20"/>
                </w:rPr>
                <w:id w:val="1401180395"/>
                <w:placeholder>
                  <w:docPart w:val="DefaultPlaceholder_-1854013437"/>
                </w:placeholder>
                <w:showingPlcHdr/>
                <w:date>
                  <w:dateFormat w:val="d/MM/yyyy"/>
                  <w:lid w:val="es-CO"/>
                  <w:storeMappedDataAs w:val="dateTime"/>
                  <w:calendar w:val="gregorian"/>
                </w:date>
              </w:sdtPr>
              <w:sdtEndPr/>
              <w:sdtContent>
                <w:r w:rsidR="00C96C89" w:rsidRPr="00505B4B">
                  <w:rPr>
                    <w:rStyle w:val="Textodelmarcadordeposicin"/>
                  </w:rPr>
                  <w:t>Haga clic aquí o pulse para escribir una fecha.</w:t>
                </w:r>
              </w:sdtContent>
            </w:sdt>
          </w:p>
        </w:tc>
      </w:tr>
    </w:tbl>
    <w:p w:rsidR="00BE5DA4" w:rsidRDefault="00BE5DA4"/>
    <w:sectPr w:rsidR="00BE5D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6A6" w:rsidRDefault="00D316A6" w:rsidP="00DE5C9F">
      <w:pPr>
        <w:spacing w:after="0" w:line="240" w:lineRule="auto"/>
      </w:pPr>
      <w:r>
        <w:separator/>
      </w:r>
    </w:p>
  </w:endnote>
  <w:endnote w:type="continuationSeparator" w:id="0">
    <w:p w:rsidR="00D316A6" w:rsidRDefault="00D316A6" w:rsidP="00DE5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6A6" w:rsidRDefault="00D316A6" w:rsidP="00DE5C9F">
      <w:pPr>
        <w:spacing w:after="0" w:line="240" w:lineRule="auto"/>
      </w:pPr>
      <w:r>
        <w:separator/>
      </w:r>
    </w:p>
  </w:footnote>
  <w:footnote w:type="continuationSeparator" w:id="0">
    <w:p w:rsidR="00D316A6" w:rsidRDefault="00D316A6" w:rsidP="00DE5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3694"/>
    <w:multiLevelType w:val="hybridMultilevel"/>
    <w:tmpl w:val="FB4E7644"/>
    <w:lvl w:ilvl="0" w:tplc="89283A0A">
      <w:start w:val="1"/>
      <w:numFmt w:val="bullet"/>
      <w:lvlText w:val="¨"/>
      <w:lvlJc w:val="left"/>
      <w:pPr>
        <w:ind w:left="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F8EBD0">
      <w:start w:val="1"/>
      <w:numFmt w:val="bullet"/>
      <w:lvlText w:val="o"/>
      <w:lvlJc w:val="left"/>
      <w:pPr>
        <w:ind w:left="11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A0B8C8">
      <w:start w:val="1"/>
      <w:numFmt w:val="bullet"/>
      <w:lvlText w:val="▪"/>
      <w:lvlJc w:val="left"/>
      <w:pPr>
        <w:ind w:left="19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9C9A2E">
      <w:start w:val="1"/>
      <w:numFmt w:val="bullet"/>
      <w:lvlText w:val="•"/>
      <w:lvlJc w:val="left"/>
      <w:pPr>
        <w:ind w:left="26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10F2D6">
      <w:start w:val="1"/>
      <w:numFmt w:val="bullet"/>
      <w:lvlText w:val="o"/>
      <w:lvlJc w:val="left"/>
      <w:pPr>
        <w:ind w:left="3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E283D6">
      <w:start w:val="1"/>
      <w:numFmt w:val="bullet"/>
      <w:lvlText w:val="▪"/>
      <w:lvlJc w:val="left"/>
      <w:pPr>
        <w:ind w:left="40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4CB6B6">
      <w:start w:val="1"/>
      <w:numFmt w:val="bullet"/>
      <w:lvlText w:val="•"/>
      <w:lvlJc w:val="left"/>
      <w:pPr>
        <w:ind w:left="47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3CB710">
      <w:start w:val="1"/>
      <w:numFmt w:val="bullet"/>
      <w:lvlText w:val="o"/>
      <w:lvlJc w:val="left"/>
      <w:pPr>
        <w:ind w:left="55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CA56EC">
      <w:start w:val="1"/>
      <w:numFmt w:val="bullet"/>
      <w:lvlText w:val="▪"/>
      <w:lvlJc w:val="left"/>
      <w:pPr>
        <w:ind w:left="62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9F"/>
    <w:rsid w:val="000013C2"/>
    <w:rsid w:val="00302DFB"/>
    <w:rsid w:val="006D1CED"/>
    <w:rsid w:val="0082539F"/>
    <w:rsid w:val="008422B5"/>
    <w:rsid w:val="008745F7"/>
    <w:rsid w:val="00B70D36"/>
    <w:rsid w:val="00BE5DA4"/>
    <w:rsid w:val="00C96C89"/>
    <w:rsid w:val="00D316A6"/>
    <w:rsid w:val="00DE5C9F"/>
    <w:rsid w:val="00F6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3EDA6-60DF-4F3B-A2DE-304E0881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C9F"/>
    <w:rPr>
      <w:rFonts w:ascii="Calibri" w:eastAsia="Calibri" w:hAnsi="Calibri" w:cs="Calibri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DE5C9F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E5C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C9F"/>
    <w:rPr>
      <w:rFonts w:ascii="Calibri" w:eastAsia="Calibri" w:hAnsi="Calibri" w:cs="Calibri"/>
      <w:color w:val="000000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DE5C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C9F"/>
    <w:rPr>
      <w:rFonts w:ascii="Calibri" w:eastAsia="Calibri" w:hAnsi="Calibri" w:cs="Calibri"/>
      <w:color w:val="000000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302D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577EF-791B-48CB-ABDC-97AD0D93534D}"/>
      </w:docPartPr>
      <w:docPartBody>
        <w:p w:rsidR="00EA4C8B" w:rsidRDefault="008E4CB5">
          <w:r w:rsidRPr="00505B4B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AA90B79A9FEC4BF5A4A10D71AD1E4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44F1C-3DB8-4F2A-8E4A-5919A8650D5B}"/>
      </w:docPartPr>
      <w:docPartBody>
        <w:p w:rsidR="00000000" w:rsidRDefault="00EA4C8B" w:rsidP="00EA4C8B">
          <w:pPr>
            <w:pStyle w:val="AA90B79A9FEC4BF5A4A10D71AD1E4B26"/>
          </w:pPr>
          <w:r w:rsidRPr="00505B4B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B5"/>
    <w:rsid w:val="00181A7B"/>
    <w:rsid w:val="008E4CB5"/>
    <w:rsid w:val="00AB5DF5"/>
    <w:rsid w:val="00EA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A4C8B"/>
    <w:rPr>
      <w:color w:val="808080"/>
    </w:rPr>
  </w:style>
  <w:style w:type="paragraph" w:customStyle="1" w:styleId="AA90B79A9FEC4BF5A4A10D71AD1E4B26">
    <w:name w:val="AA90B79A9FEC4BF5A4A10D71AD1E4B26"/>
    <w:rsid w:val="00EA4C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Yahilton Tovar Gonzalez</dc:creator>
  <cp:keywords/>
  <dc:description/>
  <cp:lastModifiedBy>Alex Tovar</cp:lastModifiedBy>
  <cp:revision>7</cp:revision>
  <dcterms:created xsi:type="dcterms:W3CDTF">2020-01-03T22:14:00Z</dcterms:created>
  <dcterms:modified xsi:type="dcterms:W3CDTF">2020-03-30T20:49:00Z</dcterms:modified>
</cp:coreProperties>
</file>