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1A98E" w14:textId="77777777" w:rsidR="00DF7502" w:rsidRDefault="008C69C0" w:rsidP="00DF7502">
      <w:pPr>
        <w:spacing w:after="720"/>
        <w:jc w:val="center"/>
      </w:pPr>
      <w:r>
        <w:rPr>
          <w:b/>
          <w:bCs/>
        </w:rPr>
        <w:t xml:space="preserve">Nome: </w:t>
      </w:r>
      <w:r>
        <w:t xml:space="preserve">Michael       </w:t>
      </w:r>
      <w:r>
        <w:rPr>
          <w:b/>
          <w:bCs/>
        </w:rPr>
        <w:t xml:space="preserve">Cognome: </w:t>
      </w:r>
      <w:r>
        <w:t xml:space="preserve">De Angelis       </w:t>
      </w:r>
      <w:r>
        <w:rPr>
          <w:b/>
          <w:bCs/>
        </w:rPr>
        <w:t xml:space="preserve">Matricola: </w:t>
      </w:r>
      <w:r>
        <w:t xml:space="preserve">560049       </w:t>
      </w:r>
      <w:r>
        <w:rPr>
          <w:b/>
          <w:bCs/>
        </w:rPr>
        <w:t xml:space="preserve">Corso: </w:t>
      </w:r>
      <w:r>
        <w:t>Informatica – B</w:t>
      </w:r>
    </w:p>
    <w:p w14:paraId="1132AC6B" w14:textId="77777777" w:rsidR="008C69C0" w:rsidRDefault="008C69C0" w:rsidP="00DF7502">
      <w:pPr>
        <w:spacing w:after="720"/>
        <w:jc w:val="center"/>
      </w:pPr>
      <w:r>
        <w:t>Anno Accademico.2018 / 2019</w:t>
      </w:r>
    </w:p>
    <w:p w14:paraId="600D33B3" w14:textId="77777777" w:rsidR="008C69C0" w:rsidRDefault="008C69C0" w:rsidP="00DF7502">
      <w:pPr>
        <w:spacing w:after="0"/>
        <w:jc w:val="center"/>
        <w:rPr>
          <w:b/>
          <w:bCs/>
          <w:sz w:val="28"/>
          <w:szCs w:val="28"/>
        </w:rPr>
      </w:pPr>
      <w:r w:rsidRPr="008C69C0">
        <w:rPr>
          <w:b/>
          <w:bCs/>
          <w:sz w:val="28"/>
          <w:szCs w:val="28"/>
        </w:rPr>
        <w:t>Sistemi Operativi e Laboratorio</w:t>
      </w:r>
    </w:p>
    <w:p w14:paraId="75854805" w14:textId="77777777" w:rsidR="00DF7502" w:rsidRDefault="00DF7502" w:rsidP="00DF7502">
      <w:pPr>
        <w:spacing w:after="720"/>
        <w:jc w:val="center"/>
        <w:rPr>
          <w:b/>
          <w:bCs/>
        </w:rPr>
      </w:pPr>
      <w:r>
        <w:rPr>
          <w:b/>
          <w:bCs/>
        </w:rPr>
        <w:t>Progetto “Object Store”</w:t>
      </w:r>
    </w:p>
    <w:p w14:paraId="1528DA89" w14:textId="77777777" w:rsidR="00DF7502" w:rsidRDefault="00DF7502" w:rsidP="00FE1DC3">
      <w:pPr>
        <w:spacing w:after="720"/>
        <w:jc w:val="center"/>
      </w:pPr>
      <w:r>
        <w:t>“Università di Pisa – UNIPI”</w:t>
      </w:r>
    </w:p>
    <w:p w14:paraId="5B5470D7" w14:textId="77777777" w:rsidR="00DF7502" w:rsidRDefault="00DF7502" w:rsidP="00DF7502">
      <w:pPr>
        <w:spacing w:after="720"/>
        <w:jc w:val="center"/>
      </w:pPr>
      <w:r>
        <w:rPr>
          <w:b/>
          <w:bCs/>
        </w:rPr>
        <w:t xml:space="preserve">Relazione del: </w:t>
      </w:r>
      <w:r>
        <w:t>01.07.2019</w:t>
      </w:r>
    </w:p>
    <w:p w14:paraId="5179D55A" w14:textId="77777777" w:rsidR="00DF7502" w:rsidRDefault="00DF7502" w:rsidP="00DF7502">
      <w:pPr>
        <w:spacing w:after="720"/>
        <w:jc w:val="center"/>
      </w:pPr>
      <w:r>
        <w:rPr>
          <w:b/>
          <w:bCs/>
        </w:rPr>
        <w:t xml:space="preserve">Corso: </w:t>
      </w:r>
      <w:r>
        <w:t>Sistemi Operativi e Laboratorio [SOL]</w:t>
      </w:r>
    </w:p>
    <w:tbl>
      <w:tblPr>
        <w:tblStyle w:val="Grigliatabella"/>
        <w:tblpPr w:leftFromText="141" w:rightFromText="141" w:vertAnchor="text" w:tblpY="1"/>
        <w:tblOverlap w:val="never"/>
        <w:tblW w:w="0" w:type="auto"/>
        <w:tblLook w:val="04A0" w:firstRow="1" w:lastRow="0" w:firstColumn="1" w:lastColumn="0" w:noHBand="0" w:noVBand="1"/>
      </w:tblPr>
      <w:tblGrid>
        <w:gridCol w:w="1925"/>
        <w:gridCol w:w="1926"/>
        <w:gridCol w:w="1925"/>
        <w:gridCol w:w="1926"/>
        <w:gridCol w:w="1926"/>
      </w:tblGrid>
      <w:tr w:rsidR="00DF7502" w14:paraId="2F0400E2" w14:textId="77777777" w:rsidTr="00A06FAA">
        <w:trPr>
          <w:trHeight w:val="927"/>
        </w:trPr>
        <w:tc>
          <w:tcPr>
            <w:tcW w:w="1925" w:type="dxa"/>
          </w:tcPr>
          <w:p w14:paraId="49FAB117" w14:textId="77777777" w:rsidR="00DF7502" w:rsidRPr="00DF7502" w:rsidRDefault="00A06FAA" w:rsidP="00FE1DC3">
            <w:pPr>
              <w:jc w:val="center"/>
              <w:rPr>
                <w:b/>
                <w:bCs/>
              </w:rPr>
            </w:pPr>
            <w:r>
              <w:rPr>
                <w:b/>
                <w:bCs/>
              </w:rPr>
              <w:t>Tipologia del lavoro svolto</w:t>
            </w:r>
          </w:p>
        </w:tc>
        <w:tc>
          <w:tcPr>
            <w:tcW w:w="1926" w:type="dxa"/>
          </w:tcPr>
          <w:p w14:paraId="31689F91" w14:textId="77777777" w:rsidR="00DF7502" w:rsidRPr="00A06FAA" w:rsidRDefault="00A06FAA" w:rsidP="00FE1DC3">
            <w:pPr>
              <w:jc w:val="center"/>
              <w:rPr>
                <w:b/>
                <w:bCs/>
              </w:rPr>
            </w:pPr>
            <w:r>
              <w:rPr>
                <w:b/>
                <w:bCs/>
              </w:rPr>
              <w:t>Luogo di svolgimento delle mansioni</w:t>
            </w:r>
          </w:p>
        </w:tc>
        <w:tc>
          <w:tcPr>
            <w:tcW w:w="1925" w:type="dxa"/>
          </w:tcPr>
          <w:p w14:paraId="15BE39D9" w14:textId="77777777" w:rsidR="00DF7502" w:rsidRPr="006F4CA5" w:rsidRDefault="006F4CA5" w:rsidP="00FE1DC3">
            <w:pPr>
              <w:jc w:val="center"/>
              <w:rPr>
                <w:b/>
                <w:bCs/>
              </w:rPr>
            </w:pPr>
            <w:r>
              <w:rPr>
                <w:b/>
                <w:bCs/>
              </w:rPr>
              <w:t>Gruppo di lavoro</w:t>
            </w:r>
          </w:p>
        </w:tc>
        <w:tc>
          <w:tcPr>
            <w:tcW w:w="1926" w:type="dxa"/>
          </w:tcPr>
          <w:p w14:paraId="3DBDE7D7" w14:textId="77777777" w:rsidR="00DF7502" w:rsidRPr="00A06FAA" w:rsidRDefault="00A06FAA" w:rsidP="00FE1DC3">
            <w:pPr>
              <w:jc w:val="center"/>
              <w:rPr>
                <w:b/>
                <w:bCs/>
              </w:rPr>
            </w:pPr>
            <w:r>
              <w:rPr>
                <w:b/>
                <w:bCs/>
              </w:rPr>
              <w:t>Arco di tempo in cui si è svolto il progetto</w:t>
            </w:r>
          </w:p>
        </w:tc>
        <w:tc>
          <w:tcPr>
            <w:tcW w:w="1926" w:type="dxa"/>
          </w:tcPr>
          <w:p w14:paraId="3973EAD0" w14:textId="77777777" w:rsidR="00DF7502" w:rsidRPr="00A06FAA" w:rsidRDefault="00A06FAA" w:rsidP="00FE1DC3">
            <w:pPr>
              <w:jc w:val="center"/>
              <w:rPr>
                <w:b/>
                <w:bCs/>
              </w:rPr>
            </w:pPr>
            <w:r>
              <w:rPr>
                <w:b/>
                <w:bCs/>
              </w:rPr>
              <w:t>Tempo impiegato per lo svolgimento delle mansioni</w:t>
            </w:r>
          </w:p>
        </w:tc>
      </w:tr>
      <w:tr w:rsidR="00DF7502" w14:paraId="21B123DE" w14:textId="77777777" w:rsidTr="00A06FAA">
        <w:trPr>
          <w:trHeight w:val="1343"/>
        </w:trPr>
        <w:tc>
          <w:tcPr>
            <w:tcW w:w="1925" w:type="dxa"/>
          </w:tcPr>
          <w:p w14:paraId="47A2B757" w14:textId="77777777" w:rsidR="00DF7502" w:rsidRDefault="00A06FAA" w:rsidP="00FE1DC3">
            <w:pPr>
              <w:jc w:val="center"/>
            </w:pPr>
            <w:r>
              <w:t>Realizzazione di un progetto assegnato e relativa relazione scritta</w:t>
            </w:r>
          </w:p>
        </w:tc>
        <w:tc>
          <w:tcPr>
            <w:tcW w:w="1926" w:type="dxa"/>
          </w:tcPr>
          <w:p w14:paraId="48606B42" w14:textId="77777777" w:rsidR="00DF7502" w:rsidRPr="00C02DC2" w:rsidRDefault="00C02DC2" w:rsidP="00FE1DC3">
            <w:pPr>
              <w:jc w:val="center"/>
              <w:rPr>
                <w:u w:val="single"/>
              </w:rPr>
            </w:pPr>
            <w:r>
              <w:t>Propria abitazione</w:t>
            </w:r>
          </w:p>
        </w:tc>
        <w:tc>
          <w:tcPr>
            <w:tcW w:w="1925" w:type="dxa"/>
          </w:tcPr>
          <w:p w14:paraId="35FF96F9" w14:textId="77777777" w:rsidR="00DF7502" w:rsidRDefault="006F4CA5" w:rsidP="00FE1DC3">
            <w:pPr>
              <w:jc w:val="center"/>
            </w:pPr>
            <w:r>
              <w:t>Singolo</w:t>
            </w:r>
          </w:p>
        </w:tc>
        <w:tc>
          <w:tcPr>
            <w:tcW w:w="1926" w:type="dxa"/>
          </w:tcPr>
          <w:p w14:paraId="294F99B0" w14:textId="77777777" w:rsidR="00DF7502" w:rsidRDefault="00A06FAA" w:rsidP="00FE1DC3">
            <w:pPr>
              <w:jc w:val="center"/>
            </w:pPr>
            <w:r>
              <w:t>Maggio 2019 – Settembre 2019</w:t>
            </w:r>
          </w:p>
        </w:tc>
        <w:tc>
          <w:tcPr>
            <w:tcW w:w="1926" w:type="dxa"/>
          </w:tcPr>
          <w:p w14:paraId="6DC7B67F" w14:textId="77777777" w:rsidR="00DF7502" w:rsidRDefault="00A06FAA" w:rsidP="00FE1DC3">
            <w:pPr>
              <w:jc w:val="center"/>
            </w:pPr>
            <w:r>
              <w:t>Circa due settimane</w:t>
            </w:r>
          </w:p>
        </w:tc>
      </w:tr>
    </w:tbl>
    <w:p w14:paraId="23B9CDB2" w14:textId="77777777" w:rsidR="00FE1DC3" w:rsidRDefault="00FE1DC3" w:rsidP="00FE1DC3"/>
    <w:p w14:paraId="2A14FB89" w14:textId="77777777" w:rsidR="00C02DC2" w:rsidRPr="00C02DC2" w:rsidRDefault="00FE1DC3" w:rsidP="00C02DC2">
      <w:r>
        <w:br w:type="page"/>
      </w:r>
    </w:p>
    <w:sdt>
      <w:sdtPr>
        <w:rPr>
          <w:rFonts w:asciiTheme="minorHAnsi" w:eastAsiaTheme="minorHAnsi" w:hAnsiTheme="minorHAnsi" w:cstheme="minorBidi"/>
          <w:color w:val="auto"/>
          <w:sz w:val="22"/>
          <w:szCs w:val="22"/>
          <w:lang w:eastAsia="en-US"/>
        </w:rPr>
        <w:id w:val="745916636"/>
        <w:docPartObj>
          <w:docPartGallery w:val="Table of Contents"/>
          <w:docPartUnique/>
        </w:docPartObj>
      </w:sdtPr>
      <w:sdtEndPr>
        <w:rPr>
          <w:b/>
          <w:bCs/>
        </w:rPr>
      </w:sdtEndPr>
      <w:sdtContent>
        <w:p w14:paraId="02027065" w14:textId="77777777" w:rsidR="00C02DC2" w:rsidRDefault="00C02DC2">
          <w:pPr>
            <w:pStyle w:val="Titolosommario"/>
          </w:pPr>
          <w:r>
            <w:t>Sommario</w:t>
          </w:r>
        </w:p>
        <w:p w14:paraId="0C0638AB" w14:textId="69E77622" w:rsidR="002459E0" w:rsidRDefault="00C02DC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088166" w:history="1">
            <w:r w:rsidR="002459E0" w:rsidRPr="006466CD">
              <w:rPr>
                <w:rStyle w:val="Collegamentoipertestuale"/>
                <w:noProof/>
              </w:rPr>
              <w:t>Analisi e Progettazione server side</w:t>
            </w:r>
            <w:r w:rsidR="002459E0">
              <w:rPr>
                <w:noProof/>
                <w:webHidden/>
              </w:rPr>
              <w:tab/>
            </w:r>
            <w:r w:rsidR="002459E0">
              <w:rPr>
                <w:noProof/>
                <w:webHidden/>
              </w:rPr>
              <w:fldChar w:fldCharType="begin"/>
            </w:r>
            <w:r w:rsidR="002459E0">
              <w:rPr>
                <w:noProof/>
                <w:webHidden/>
              </w:rPr>
              <w:instrText xml:space="preserve"> PAGEREF _Toc13088166 \h </w:instrText>
            </w:r>
            <w:r w:rsidR="002459E0">
              <w:rPr>
                <w:noProof/>
                <w:webHidden/>
              </w:rPr>
            </w:r>
            <w:r w:rsidR="002459E0">
              <w:rPr>
                <w:noProof/>
                <w:webHidden/>
              </w:rPr>
              <w:fldChar w:fldCharType="separate"/>
            </w:r>
            <w:r w:rsidR="00C74E8F">
              <w:rPr>
                <w:noProof/>
                <w:webHidden/>
              </w:rPr>
              <w:t>3</w:t>
            </w:r>
            <w:r w:rsidR="002459E0">
              <w:rPr>
                <w:noProof/>
                <w:webHidden/>
              </w:rPr>
              <w:fldChar w:fldCharType="end"/>
            </w:r>
          </w:hyperlink>
        </w:p>
        <w:p w14:paraId="65B8AA52" w14:textId="1EBBF161" w:rsidR="002459E0" w:rsidRDefault="002459E0">
          <w:pPr>
            <w:pStyle w:val="Sommario1"/>
            <w:tabs>
              <w:tab w:val="right" w:leader="dot" w:pos="9628"/>
            </w:tabs>
            <w:rPr>
              <w:rFonts w:eastAsiaTheme="minorEastAsia"/>
              <w:noProof/>
              <w:lang w:eastAsia="it-IT"/>
            </w:rPr>
          </w:pPr>
          <w:hyperlink w:anchor="_Toc13088167" w:history="1">
            <w:r w:rsidRPr="006466CD">
              <w:rPr>
                <w:rStyle w:val="Collegamentoipertestuale"/>
                <w:noProof/>
              </w:rPr>
              <w:t>Protocollo di comunicazione</w:t>
            </w:r>
            <w:r>
              <w:rPr>
                <w:noProof/>
                <w:webHidden/>
              </w:rPr>
              <w:tab/>
            </w:r>
            <w:r>
              <w:rPr>
                <w:noProof/>
                <w:webHidden/>
              </w:rPr>
              <w:fldChar w:fldCharType="begin"/>
            </w:r>
            <w:r>
              <w:rPr>
                <w:noProof/>
                <w:webHidden/>
              </w:rPr>
              <w:instrText xml:space="preserve"> PAGEREF _Toc13088167 \h </w:instrText>
            </w:r>
            <w:r>
              <w:rPr>
                <w:noProof/>
                <w:webHidden/>
              </w:rPr>
            </w:r>
            <w:r>
              <w:rPr>
                <w:noProof/>
                <w:webHidden/>
              </w:rPr>
              <w:fldChar w:fldCharType="separate"/>
            </w:r>
            <w:r w:rsidR="00C74E8F">
              <w:rPr>
                <w:noProof/>
                <w:webHidden/>
              </w:rPr>
              <w:t>4</w:t>
            </w:r>
            <w:r>
              <w:rPr>
                <w:noProof/>
                <w:webHidden/>
              </w:rPr>
              <w:fldChar w:fldCharType="end"/>
            </w:r>
          </w:hyperlink>
        </w:p>
        <w:p w14:paraId="786B0073" w14:textId="31AB950F" w:rsidR="002459E0" w:rsidRDefault="002459E0">
          <w:pPr>
            <w:pStyle w:val="Sommario1"/>
            <w:tabs>
              <w:tab w:val="right" w:leader="dot" w:pos="9628"/>
            </w:tabs>
            <w:rPr>
              <w:rFonts w:eastAsiaTheme="minorEastAsia"/>
              <w:noProof/>
              <w:lang w:eastAsia="it-IT"/>
            </w:rPr>
          </w:pPr>
          <w:hyperlink w:anchor="_Toc13088168" w:history="1">
            <w:r w:rsidRPr="006466CD">
              <w:rPr>
                <w:rStyle w:val="Collegamentoipertestuale"/>
                <w:noProof/>
              </w:rPr>
              <w:t>Test e Script</w:t>
            </w:r>
            <w:r>
              <w:rPr>
                <w:noProof/>
                <w:webHidden/>
              </w:rPr>
              <w:tab/>
            </w:r>
            <w:r>
              <w:rPr>
                <w:noProof/>
                <w:webHidden/>
              </w:rPr>
              <w:fldChar w:fldCharType="begin"/>
            </w:r>
            <w:r>
              <w:rPr>
                <w:noProof/>
                <w:webHidden/>
              </w:rPr>
              <w:instrText xml:space="preserve"> PAGEREF _Toc13088168 \h </w:instrText>
            </w:r>
            <w:r>
              <w:rPr>
                <w:noProof/>
                <w:webHidden/>
              </w:rPr>
            </w:r>
            <w:r>
              <w:rPr>
                <w:noProof/>
                <w:webHidden/>
              </w:rPr>
              <w:fldChar w:fldCharType="separate"/>
            </w:r>
            <w:r w:rsidR="00C74E8F">
              <w:rPr>
                <w:noProof/>
                <w:webHidden/>
              </w:rPr>
              <w:t>5</w:t>
            </w:r>
            <w:r>
              <w:rPr>
                <w:noProof/>
                <w:webHidden/>
              </w:rPr>
              <w:fldChar w:fldCharType="end"/>
            </w:r>
          </w:hyperlink>
        </w:p>
        <w:p w14:paraId="3BFD34DD" w14:textId="00DE4A48" w:rsidR="002459E0" w:rsidRDefault="002459E0">
          <w:pPr>
            <w:pStyle w:val="Sommario1"/>
            <w:tabs>
              <w:tab w:val="right" w:leader="dot" w:pos="9628"/>
            </w:tabs>
            <w:rPr>
              <w:rFonts w:eastAsiaTheme="minorEastAsia"/>
              <w:noProof/>
              <w:lang w:eastAsia="it-IT"/>
            </w:rPr>
          </w:pPr>
          <w:hyperlink w:anchor="_Toc13088169" w:history="1">
            <w:r w:rsidRPr="006466CD">
              <w:rPr>
                <w:rStyle w:val="Collegamentoipertestuale"/>
                <w:noProof/>
              </w:rPr>
              <w:t>Appendice A – Sistemi Operativi</w:t>
            </w:r>
            <w:r>
              <w:rPr>
                <w:noProof/>
                <w:webHidden/>
              </w:rPr>
              <w:tab/>
            </w:r>
            <w:r>
              <w:rPr>
                <w:noProof/>
                <w:webHidden/>
              </w:rPr>
              <w:fldChar w:fldCharType="begin"/>
            </w:r>
            <w:r>
              <w:rPr>
                <w:noProof/>
                <w:webHidden/>
              </w:rPr>
              <w:instrText xml:space="preserve"> PAGEREF _Toc13088169 \h </w:instrText>
            </w:r>
            <w:r>
              <w:rPr>
                <w:noProof/>
                <w:webHidden/>
              </w:rPr>
            </w:r>
            <w:r>
              <w:rPr>
                <w:noProof/>
                <w:webHidden/>
              </w:rPr>
              <w:fldChar w:fldCharType="separate"/>
            </w:r>
            <w:r w:rsidR="00C74E8F">
              <w:rPr>
                <w:noProof/>
                <w:webHidden/>
              </w:rPr>
              <w:t>6</w:t>
            </w:r>
            <w:r>
              <w:rPr>
                <w:noProof/>
                <w:webHidden/>
              </w:rPr>
              <w:fldChar w:fldCharType="end"/>
            </w:r>
          </w:hyperlink>
        </w:p>
        <w:p w14:paraId="57994E76" w14:textId="3774845A" w:rsidR="00C02DC2" w:rsidRDefault="00C02DC2">
          <w:r>
            <w:rPr>
              <w:b/>
              <w:bCs/>
            </w:rPr>
            <w:fldChar w:fldCharType="end"/>
          </w:r>
        </w:p>
      </w:sdtContent>
    </w:sdt>
    <w:p w14:paraId="2F63D9B0" w14:textId="77777777" w:rsidR="00DF7502" w:rsidRDefault="00C02DC2" w:rsidP="00CA4628">
      <w:pPr>
        <w:pStyle w:val="Titolo1"/>
        <w:rPr>
          <w:sz w:val="28"/>
          <w:szCs w:val="28"/>
        </w:rPr>
      </w:pPr>
      <w:r>
        <w:br w:type="page"/>
      </w:r>
      <w:bookmarkStart w:id="0" w:name="_Toc13088166"/>
      <w:r w:rsidRPr="00CA4628">
        <w:rPr>
          <w:sz w:val="28"/>
          <w:szCs w:val="28"/>
        </w:rPr>
        <w:lastRenderedPageBreak/>
        <w:t xml:space="preserve">Analisi </w:t>
      </w:r>
      <w:r w:rsidR="00CA4628" w:rsidRPr="00CA4628">
        <w:rPr>
          <w:sz w:val="28"/>
          <w:szCs w:val="28"/>
        </w:rPr>
        <w:t>e Progettazione</w:t>
      </w:r>
      <w:r w:rsidR="00492438">
        <w:rPr>
          <w:sz w:val="28"/>
          <w:szCs w:val="28"/>
        </w:rPr>
        <w:t xml:space="preserve"> server side</w:t>
      </w:r>
      <w:bookmarkEnd w:id="0"/>
    </w:p>
    <w:p w14:paraId="24A30018" w14:textId="77777777" w:rsidR="003529FA" w:rsidRDefault="00CA4628" w:rsidP="003529FA">
      <w:pPr>
        <w:spacing w:after="120"/>
      </w:pPr>
      <w:r>
        <w:t>Nella seguente sezione ci occuperemo dell’analisi del</w:t>
      </w:r>
      <w:r w:rsidR="003529FA">
        <w:t xml:space="preserve"> testo proposto e delle scelte effettuate durante la fase di progettazione e realizzazione. </w:t>
      </w:r>
    </w:p>
    <w:p w14:paraId="1C475351" w14:textId="77777777" w:rsidR="003529FA" w:rsidRDefault="003529FA" w:rsidP="003529FA">
      <w:pPr>
        <w:spacing w:after="120"/>
      </w:pPr>
      <w:r>
        <w:t>Di seguito viene riportato un frammento del testo del progetto:</w:t>
      </w:r>
    </w:p>
    <w:p w14:paraId="7753FF8C" w14:textId="77777777" w:rsidR="003529FA" w:rsidRDefault="003529FA" w:rsidP="003529FA">
      <w:pPr>
        <w:spacing w:after="120"/>
        <w:jc w:val="center"/>
        <w:rPr>
          <w:i/>
          <w:iCs/>
        </w:rPr>
      </w:pPr>
      <w:r>
        <w:rPr>
          <w:i/>
          <w:iCs/>
        </w:rPr>
        <w:t>“</w:t>
      </w:r>
      <w:r w:rsidRPr="003529FA">
        <w:rPr>
          <w:i/>
          <w:iCs/>
        </w:rPr>
        <w:t xml:space="preserve">Lo studente dovrà realizzare un </w:t>
      </w:r>
      <w:r>
        <w:rPr>
          <w:i/>
          <w:iCs/>
        </w:rPr>
        <w:t>O</w:t>
      </w:r>
      <w:r w:rsidRPr="003529FA">
        <w:rPr>
          <w:i/>
          <w:iCs/>
        </w:rPr>
        <w:t xml:space="preserve">bject store implementato come sistema </w:t>
      </w:r>
      <w:r>
        <w:rPr>
          <w:i/>
          <w:iCs/>
        </w:rPr>
        <w:t>C</w:t>
      </w:r>
      <w:r w:rsidRPr="003529FA">
        <w:rPr>
          <w:i/>
          <w:iCs/>
        </w:rPr>
        <w:t>lient-</w:t>
      </w:r>
      <w:r>
        <w:rPr>
          <w:i/>
          <w:iCs/>
        </w:rPr>
        <w:t>S</w:t>
      </w:r>
      <w:r w:rsidRPr="003529FA">
        <w:rPr>
          <w:i/>
          <w:iCs/>
        </w:rPr>
        <w:t xml:space="preserve">erver, e destinato a supportare le richieste di memorizzare e recuperare blocchi di dati da parte di un gran numero di applicazioni. La connessione fra clienti e </w:t>
      </w:r>
      <w:r>
        <w:rPr>
          <w:i/>
          <w:iCs/>
        </w:rPr>
        <w:t>O</w:t>
      </w:r>
      <w:r w:rsidRPr="003529FA">
        <w:rPr>
          <w:i/>
          <w:iCs/>
        </w:rPr>
        <w:t xml:space="preserve">bject </w:t>
      </w:r>
      <w:r>
        <w:rPr>
          <w:i/>
          <w:iCs/>
        </w:rPr>
        <w:t>S</w:t>
      </w:r>
      <w:r w:rsidRPr="003529FA">
        <w:rPr>
          <w:i/>
          <w:iCs/>
        </w:rPr>
        <w:t>tore avviene attraverso socket su dominio locale. In particolare, sarà necessario implementare la parte server (</w:t>
      </w:r>
      <w:r>
        <w:rPr>
          <w:i/>
          <w:iCs/>
        </w:rPr>
        <w:t>O</w:t>
      </w:r>
      <w:r w:rsidRPr="003529FA">
        <w:rPr>
          <w:i/>
          <w:iCs/>
        </w:rPr>
        <w:t xml:space="preserve">bject </w:t>
      </w:r>
      <w:r>
        <w:rPr>
          <w:i/>
          <w:iCs/>
        </w:rPr>
        <w:t>S</w:t>
      </w:r>
      <w:r w:rsidRPr="003529FA">
        <w:rPr>
          <w:i/>
          <w:iCs/>
        </w:rPr>
        <w:t>tore) come eseguibile autonomo; una libreria destinata a essere incorporata nei client che si interfacci con l'</w:t>
      </w:r>
      <w:r>
        <w:rPr>
          <w:i/>
          <w:iCs/>
        </w:rPr>
        <w:t>O</w:t>
      </w:r>
      <w:r w:rsidRPr="003529FA">
        <w:rPr>
          <w:i/>
          <w:iCs/>
        </w:rPr>
        <w:t xml:space="preserve">bject </w:t>
      </w:r>
      <w:r>
        <w:rPr>
          <w:i/>
          <w:iCs/>
        </w:rPr>
        <w:t>S</w:t>
      </w:r>
      <w:r w:rsidRPr="003529FA">
        <w:rPr>
          <w:i/>
          <w:iCs/>
        </w:rPr>
        <w:t>tore usando il protocollo definito; e infine un client di esempio che usi la libreria per testare il funzionamento del sistema.</w:t>
      </w:r>
      <w:r>
        <w:rPr>
          <w:i/>
          <w:iCs/>
        </w:rPr>
        <w:t>”</w:t>
      </w:r>
    </w:p>
    <w:p w14:paraId="6C7F95BE" w14:textId="1A82BD17" w:rsidR="003529FA" w:rsidRDefault="00B13323" w:rsidP="009B19E5">
      <w:pPr>
        <w:spacing w:after="0"/>
      </w:pPr>
      <w:r>
        <w:t xml:space="preserve">Come punto di partenza, </w:t>
      </w:r>
      <w:r w:rsidR="00D23FBF">
        <w:t>analizziamo</w:t>
      </w:r>
      <w:r>
        <w:t xml:space="preserve"> la struttura della componente server dell’architettura sviluppata; quest’ultim</w:t>
      </w:r>
      <w:r w:rsidR="00C011B6">
        <w:t>a</w:t>
      </w:r>
      <w:r>
        <w:t xml:space="preserve"> è </w:t>
      </w:r>
      <w:r w:rsidR="00F079C0">
        <w:t xml:space="preserve">infatti </w:t>
      </w:r>
      <w:r>
        <w:t xml:space="preserve">un eseguibile multi-threaded che resta in attesa di </w:t>
      </w:r>
      <w:r w:rsidR="00151680">
        <w:t xml:space="preserve">richieste di </w:t>
      </w:r>
      <w:r>
        <w:t>connessioni</w:t>
      </w:r>
      <w:r w:rsidR="00151680">
        <w:t xml:space="preserve"> da parte </w:t>
      </w:r>
      <w:r w:rsidR="00F079C0">
        <w:t>di generici client che fanno uso della libreria</w:t>
      </w:r>
      <w:r>
        <w:t xml:space="preserve"> </w:t>
      </w:r>
      <w:r w:rsidR="00F079C0">
        <w:t>“client_op”.</w:t>
      </w:r>
    </w:p>
    <w:p w14:paraId="75A08BD6" w14:textId="77777777" w:rsidR="00F079C0" w:rsidRDefault="00F079C0" w:rsidP="009B19E5">
      <w:pPr>
        <w:spacing w:after="0"/>
      </w:pPr>
      <w:r>
        <w:t>Per ogni nuova connessione ricevuta dal server questo si occupa di generare un thread che si occuperà della gestione delle comunicazioni tra i due partner della comunicazione.</w:t>
      </w:r>
    </w:p>
    <w:p w14:paraId="2B218DA6" w14:textId="63FDB8DE" w:rsidR="006616E1" w:rsidRDefault="00F079C0" w:rsidP="009B19E5">
      <w:pPr>
        <w:spacing w:after="0"/>
      </w:pPr>
      <w:r>
        <w:t xml:space="preserve">Il server mantiene, durante la sua esecuzione, una struttura dati di tipo </w:t>
      </w:r>
      <w:r w:rsidR="005743F2">
        <w:t>hash table</w:t>
      </w:r>
      <w:r>
        <w:t xml:space="preserve"> in cui sono ripotati, sotto forma di </w:t>
      </w:r>
      <w:r w:rsidR="005743F2">
        <w:t>entry</w:t>
      </w:r>
      <w:r>
        <w:t xml:space="preserve"> &lt; nome client, socket client, client successivo in lista &gt;, tutti i client connessi al server in un dato istant</w:t>
      </w:r>
      <w:r w:rsidR="006616E1">
        <w:t>e in modo da evitare così connessioni multiple da parte di utenti con lo stesso nome.</w:t>
      </w:r>
    </w:p>
    <w:p w14:paraId="4143EB5A" w14:textId="1F0D36D8" w:rsidR="00591604" w:rsidRDefault="006616E1" w:rsidP="009B19E5">
      <w:pPr>
        <w:spacing w:after="0"/>
      </w:pPr>
      <w:r>
        <w:t xml:space="preserve">Oltre alla struttura dedicata ai client il server mantiene le informazioni riguardanti il suo stato interno comprensive di: numero di client connessi, numero di file memorizzati nel server, dimensione (in bytes) </w:t>
      </w:r>
      <w:r w:rsidR="00591604">
        <w:t>complessiva dei dati memorizzati nel server</w:t>
      </w:r>
      <w:r w:rsidR="005743F2">
        <w:t>.</w:t>
      </w:r>
    </w:p>
    <w:p w14:paraId="65A8B190" w14:textId="7FB68244" w:rsidR="006616E1" w:rsidRDefault="00502F50" w:rsidP="009B19E5">
      <w:pPr>
        <w:spacing w:after="0"/>
      </w:pPr>
      <w:r>
        <w:t>Il server dispone di un ulteriore thread dedicato alla gestione dei segnali che vengono ricevuti</w:t>
      </w:r>
      <w:r w:rsidR="00905157">
        <w:t xml:space="preserve">. Prima della generazione di tale thread viene effettuata un’operazione di mascheramento di tutti i segnali in modo che questi possano essere </w:t>
      </w:r>
      <w:r w:rsidR="00077553">
        <w:t>“</w:t>
      </w:r>
      <w:r w:rsidR="005743F2">
        <w:t>catturati</w:t>
      </w:r>
      <w:r w:rsidR="00077553">
        <w:t>”</w:t>
      </w:r>
      <w:r w:rsidR="00905157">
        <w:t xml:space="preserve"> attraverso la system call </w:t>
      </w:r>
      <w:r w:rsidR="00905157">
        <w:rPr>
          <w:i/>
          <w:iCs/>
        </w:rPr>
        <w:t xml:space="preserve">sigwait </w:t>
      </w:r>
      <w:r w:rsidR="005743F2">
        <w:t xml:space="preserve">e, successivamente, gestiti </w:t>
      </w:r>
      <w:r w:rsidR="00905157">
        <w:t>come se ci si trovasse in un normalissimo segmento di codice C non essendo così limitati dalla tipologia di operazioni che è possibile effettuare per la gestione di un determinato segnale</w:t>
      </w:r>
      <w:r w:rsidR="005743F2">
        <w:t xml:space="preserve"> (downside che si avrebbe in una gestione con handler registrat</w:t>
      </w:r>
      <w:r w:rsidR="00035546">
        <w:t>i</w:t>
      </w:r>
      <w:r w:rsidR="00077553">
        <w:t xml:space="preserve"> attraverso </w:t>
      </w:r>
      <w:r w:rsidR="00077553">
        <w:rPr>
          <w:i/>
          <w:iCs/>
        </w:rPr>
        <w:t>sigaction</w:t>
      </w:r>
      <w:r w:rsidR="005743F2">
        <w:t>)</w:t>
      </w:r>
      <w:r w:rsidR="00905157">
        <w:t>. Tra tutti i segnali mascherati ne vengono gestiti due in particolare: SIGU</w:t>
      </w:r>
      <w:r w:rsidR="00D23FBF">
        <w:t>S</w:t>
      </w:r>
      <w:r w:rsidR="00905157">
        <w:t xml:space="preserve">R1 e SIGINT. Alla ricezione del segnale SIGUSR1 il thread gestore dei segnali si occupa di stampare su standard output le informazioni </w:t>
      </w:r>
      <w:r w:rsidR="00E63257">
        <w:t>descrittive del</w:t>
      </w:r>
      <w:r w:rsidR="00905157">
        <w:t xml:space="preserve">lo stato del server </w:t>
      </w:r>
      <w:r w:rsidR="00D23FBF">
        <w:t>citate</w:t>
      </w:r>
      <w:r w:rsidR="00905157">
        <w:t xml:space="preserve"> poc’anzi. La ricezione del segnale SIGINT invece fa in modo che inizi la procedura di shutdown del server; il thread gestore dei segnali </w:t>
      </w:r>
      <w:r>
        <w:t xml:space="preserve">condivide </w:t>
      </w:r>
      <w:r w:rsidR="00905157">
        <w:t xml:space="preserve">infatti </w:t>
      </w:r>
      <w:r>
        <w:t xml:space="preserve">con il principale flusso d’esecuzione del server (thread listener) </w:t>
      </w:r>
      <w:r w:rsidR="00905157">
        <w:t xml:space="preserve">una </w:t>
      </w:r>
      <w:r w:rsidR="00905157" w:rsidRPr="006B3251">
        <w:rPr>
          <w:i/>
          <w:iCs/>
        </w:rPr>
        <w:t>pipe</w:t>
      </w:r>
      <w:r w:rsidR="00905157">
        <w:t xml:space="preserve"> utilizzata per implementare</w:t>
      </w:r>
      <w:r w:rsidR="006616E1">
        <w:t xml:space="preserve"> </w:t>
      </w:r>
      <w:r w:rsidR="00905157">
        <w:t xml:space="preserve">tale funzione e notificare al thread di accettazione di nuove richieste di interrompere la registrazione di nuovi client; parallelamente quando arriva il segnale di terminazione </w:t>
      </w:r>
      <w:r w:rsidR="00E63257">
        <w:t xml:space="preserve">i thread che si occupano delle comunicazioni con i client terminano l’operazione che stanno gestendo in quell’istante per poi uscire in modo ordinato (liberano la memoria allocata, eliminano </w:t>
      </w:r>
      <w:r w:rsidR="00E4142C">
        <w:t>l’entry</w:t>
      </w:r>
      <w:r w:rsidR="00E63257">
        <w:t xml:space="preserve"> del client dalla </w:t>
      </w:r>
      <w:r w:rsidR="00E4142C">
        <w:t>hash table</w:t>
      </w:r>
      <w:r w:rsidR="00E63257">
        <w:t xml:space="preserve"> e infine chiudono il corrispondente socket dati).</w:t>
      </w:r>
    </w:p>
    <w:p w14:paraId="13B0C14C" w14:textId="65176BB6" w:rsidR="00E63257" w:rsidRDefault="00E63257" w:rsidP="009B19E5">
      <w:pPr>
        <w:spacing w:after="0"/>
      </w:pPr>
      <w:r>
        <w:t>Nel lasso di tempo in cui i thread del server terminano</w:t>
      </w:r>
      <w:r w:rsidR="00E4142C">
        <w:t>,</w:t>
      </w:r>
      <w:r>
        <w:t xml:space="preserve"> il flusso principale resta in attesa per poi procedere all’esecuzione di una funzione di cleanup</w:t>
      </w:r>
      <w:r w:rsidR="00E4142C">
        <w:t xml:space="preserve"> in cui viene deallocata la hash table ed eliminato il file socket dal workspace.</w:t>
      </w:r>
    </w:p>
    <w:p w14:paraId="7EF44E3B" w14:textId="4E957334" w:rsidR="00E63257" w:rsidRPr="00C2642C" w:rsidRDefault="00492438" w:rsidP="009B19E5">
      <w:pPr>
        <w:spacing w:after="0"/>
      </w:pPr>
      <w:r>
        <w:t>I</w:t>
      </w:r>
      <w:r w:rsidR="00E63257">
        <w:t xml:space="preserve"> thread implementati server-side</w:t>
      </w:r>
      <w:r>
        <w:t xml:space="preserve"> per la gestione dei client vengono creati </w:t>
      </w:r>
      <w:r w:rsidR="00C2642C">
        <w:t>joinable</w:t>
      </w:r>
      <w:r>
        <w:t xml:space="preserve"> in modo che liberino</w:t>
      </w:r>
      <w:r w:rsidR="00C2642C">
        <w:t xml:space="preserve"> il loro descrittore a seguito dell’esecuzione della funzione</w:t>
      </w:r>
      <w:r>
        <w:t xml:space="preserve"> </w:t>
      </w:r>
      <w:r w:rsidRPr="006B3251">
        <w:rPr>
          <w:i/>
          <w:iCs/>
        </w:rPr>
        <w:t>join</w:t>
      </w:r>
      <w:r>
        <w:t xml:space="preserve">; tale scelta implementativa è stata dettata dal fatto di </w:t>
      </w:r>
      <w:r w:rsidR="00C2642C">
        <w:t>voler scongiurare qualsivoglia problema legato alla gestione autonoma della liberazione della memoria tramite un approccio detached dei thread; se da una parte questa scelta comporta il dover mantenere i descrittori dei thread in una struttura dati, per poi utilizzarli nelle operazioni di join, dall’altra ci consente di prestare “minore” attenzione alla generazione di memory leak del tutto inaspettati.</w:t>
      </w:r>
    </w:p>
    <w:p w14:paraId="7D6A3487" w14:textId="6FC2EAF9" w:rsidR="00492438" w:rsidRDefault="00C2642C" w:rsidP="009B19E5">
      <w:pPr>
        <w:spacing w:after="0"/>
      </w:pPr>
      <w:r>
        <w:t xml:space="preserve">Il </w:t>
      </w:r>
      <w:r w:rsidR="00492438">
        <w:t xml:space="preserve">thread gestore dei segnali </w:t>
      </w:r>
      <w:r>
        <w:t>è anch’esso non</w:t>
      </w:r>
      <w:r w:rsidR="00492438">
        <w:t xml:space="preserve"> detached e le sue risorse vengono liberate tramite la funzione join eseguita dal thread main del server</w:t>
      </w:r>
      <w:r>
        <w:t xml:space="preserve"> (medesimo approccio dei connection handler thread).</w:t>
      </w:r>
      <w:r w:rsidR="00492438">
        <w:t xml:space="preserve"> </w:t>
      </w:r>
    </w:p>
    <w:p w14:paraId="6E6E0C10" w14:textId="35203227" w:rsidR="00492438" w:rsidRDefault="00492438" w:rsidP="009B19E5">
      <w:pPr>
        <w:spacing w:after="0"/>
      </w:pPr>
      <w:r>
        <w:lastRenderedPageBreak/>
        <w:t>Come è possibile intuire da quanto esplicitato fino ad ora, essendo presenti più thread che agiscono sulle stesse strutture dati condivise del server, è stato necessario introdurre un meccanismo di sincronizzazione attraverso l’utilizzo dei mutex offerti dalla libreria pthread</w:t>
      </w:r>
      <w:r w:rsidR="002459E0">
        <w:t>.</w:t>
      </w:r>
    </w:p>
    <w:p w14:paraId="2567B459" w14:textId="072FE2DC" w:rsidR="00E4142C" w:rsidRDefault="00E4142C" w:rsidP="009B19E5">
      <w:pPr>
        <w:spacing w:after="0"/>
      </w:pPr>
      <w:r>
        <w:t>La struttura dati hash table implementata</w:t>
      </w:r>
      <w:r w:rsidR="000C6797">
        <w:t xml:space="preserve"> fa</w:t>
      </w:r>
      <w:r>
        <w:t xml:space="preserve"> anch’essa utilizzo di meccanismi di sincronizzazione quali mutex per le attività di inserimento, </w:t>
      </w:r>
      <w:r w:rsidR="002D292F">
        <w:t>rimozione, ricerca e distruzione.</w:t>
      </w:r>
      <w:r w:rsidR="000C6797">
        <w:t xml:space="preserve"> Per ogni indice della hash table (un puntatore ad una lista linkata) viene creato un mutex così da non dover bloccare l’intera struttura quando vi si agisce (inserimento, rimozione e ricerca)</w:t>
      </w:r>
      <w:r w:rsidR="00C011B6">
        <w:t>,</w:t>
      </w:r>
      <w:r w:rsidR="000C6797">
        <w:t xml:space="preserve"> se non durante l’operazione di distruzione (deallocazione)</w:t>
      </w:r>
      <w:r w:rsidR="00C011B6">
        <w:t xml:space="preserve">, ma solo la lista di trabocco interessata garantendo </w:t>
      </w:r>
      <w:r w:rsidR="00D23FBF">
        <w:t xml:space="preserve">così </w:t>
      </w:r>
      <w:r w:rsidR="00C011B6">
        <w:t>il principio di mutua esclusione.</w:t>
      </w:r>
    </w:p>
    <w:p w14:paraId="36EB53DF" w14:textId="77777777" w:rsidR="000C6797" w:rsidRPr="000C6797" w:rsidRDefault="000C6797" w:rsidP="009B19E5">
      <w:pPr>
        <w:spacing w:after="0"/>
        <w:rPr>
          <w:u w:val="single"/>
        </w:rPr>
      </w:pPr>
    </w:p>
    <w:p w14:paraId="0ED1A6BF" w14:textId="77777777" w:rsidR="003F17B7" w:rsidRPr="006B3251" w:rsidRDefault="003F17B7" w:rsidP="009B19E5">
      <w:pPr>
        <w:spacing w:after="0"/>
        <w:rPr>
          <w:u w:val="single"/>
        </w:rPr>
      </w:pPr>
      <w:r>
        <w:t>Per permettere al thread principale di gestire sia il descrittore del socket dedicato alla ricezione delle nuove connessioni che il descrittore della pipe per la segnalazione di inizio della procedura di terminazione, si fa utilizzo dell</w:t>
      </w:r>
      <w:r w:rsidR="006B3251">
        <w:t xml:space="preserve">a system call </w:t>
      </w:r>
      <w:r w:rsidR="006B3251" w:rsidRPr="006B3251">
        <w:rPr>
          <w:i/>
          <w:iCs/>
        </w:rPr>
        <w:t>select</w:t>
      </w:r>
      <w:r w:rsidR="006B3251">
        <w:rPr>
          <w:i/>
          <w:iCs/>
        </w:rPr>
        <w:t>.</w:t>
      </w:r>
    </w:p>
    <w:p w14:paraId="1BF69447" w14:textId="77777777" w:rsidR="00492438" w:rsidRDefault="00492438" w:rsidP="000C6797">
      <w:pPr>
        <w:pStyle w:val="Titolo1"/>
        <w:jc w:val="both"/>
        <w:rPr>
          <w:sz w:val="28"/>
          <w:szCs w:val="28"/>
        </w:rPr>
      </w:pPr>
      <w:bookmarkStart w:id="1" w:name="_Toc13088167"/>
      <w:r w:rsidRPr="00A96295">
        <w:rPr>
          <w:sz w:val="28"/>
          <w:szCs w:val="28"/>
        </w:rPr>
        <w:t>Protocollo di comunicazione</w:t>
      </w:r>
      <w:bookmarkEnd w:id="1"/>
    </w:p>
    <w:p w14:paraId="5DA325AF" w14:textId="77777777" w:rsidR="00A96295" w:rsidRDefault="00A96295" w:rsidP="00A96295">
      <w:pPr>
        <w:spacing w:after="120"/>
      </w:pPr>
      <w:r>
        <w:t>Riportiamo brevemente il formato del protocollo di comunicazione:</w:t>
      </w:r>
    </w:p>
    <w:p w14:paraId="56E985C3" w14:textId="77777777" w:rsidR="00A96295" w:rsidRDefault="00A96295" w:rsidP="009B19E5">
      <w:pPr>
        <w:spacing w:after="0"/>
        <w:jc w:val="center"/>
        <w:rPr>
          <w:i/>
          <w:iCs/>
        </w:rPr>
      </w:pPr>
      <w:r w:rsidRPr="00A96295">
        <w:rPr>
          <w:i/>
          <w:iCs/>
        </w:rPr>
        <w:t xml:space="preserve">“Tutti i messaggi scambiati fra clienti e </w:t>
      </w:r>
      <w:r>
        <w:rPr>
          <w:i/>
          <w:iCs/>
        </w:rPr>
        <w:t>O</w:t>
      </w:r>
      <w:r w:rsidRPr="00A96295">
        <w:rPr>
          <w:i/>
          <w:iCs/>
        </w:rPr>
        <w:t xml:space="preserve">bject </w:t>
      </w:r>
      <w:r w:rsidR="00EC4782">
        <w:rPr>
          <w:i/>
          <w:iCs/>
        </w:rPr>
        <w:t>S</w:t>
      </w:r>
      <w:r w:rsidRPr="00A96295">
        <w:rPr>
          <w:i/>
          <w:iCs/>
        </w:rPr>
        <w:t>tore hanno un formato basato su una riga di testo (header) codificato in ASCII, terminata da un carattere newline (“\n”); la riga di header può essere in alcuni casi seguita da un numero prefissato di dati binari. La lunghezza di questi dati è espressa, in ASCII, nella riga di header.”</w:t>
      </w:r>
    </w:p>
    <w:p w14:paraId="57BD65DA" w14:textId="5EE0C7B7" w:rsidR="00EC4782" w:rsidRPr="00D23FBF" w:rsidRDefault="00EC4782" w:rsidP="009B19E5">
      <w:pPr>
        <w:spacing w:after="0"/>
        <w:rPr>
          <w:u w:val="single"/>
        </w:rPr>
      </w:pPr>
      <w:r>
        <w:t xml:space="preserve">Il primo problema che è stato affrontato è stato quello di stabilire con che modalità leggere l’header e i possibili dati in modo </w:t>
      </w:r>
      <w:r w:rsidRPr="00220039">
        <w:rPr>
          <w:u w:val="single"/>
        </w:rPr>
        <w:t>preciso</w:t>
      </w:r>
      <w:r>
        <w:t xml:space="preserve"> ma allo stesso tempo efficiente; si riportano di seguito le soluzioni ideate con le motivazioni per cui sono state scartate e infine la soluzione effettivamente adottata</w:t>
      </w:r>
      <w:r w:rsidR="00D23FBF">
        <w:t>:</w:t>
      </w:r>
    </w:p>
    <w:p w14:paraId="17F93823" w14:textId="77777777" w:rsidR="00EC4782" w:rsidRDefault="00EC4782" w:rsidP="009B19E5">
      <w:pPr>
        <w:pStyle w:val="Paragrafoelenco"/>
        <w:numPr>
          <w:ilvl w:val="0"/>
          <w:numId w:val="1"/>
        </w:numPr>
        <w:spacing w:after="0"/>
      </w:pPr>
      <w:r>
        <w:t xml:space="preserve">Lettura tramite read / </w:t>
      </w:r>
      <w:bookmarkStart w:id="2" w:name="_GoBack"/>
      <w:bookmarkEnd w:id="2"/>
      <w:r>
        <w:t>revc di un byte alla volta fino a ‘\n’: altissimo overhead dovuto alle molteplici system call;</w:t>
      </w:r>
    </w:p>
    <w:p w14:paraId="4EEB4552" w14:textId="77777777" w:rsidR="00EC4782" w:rsidRDefault="00EC4782" w:rsidP="009B19E5">
      <w:pPr>
        <w:pStyle w:val="Paragrafoelenco"/>
        <w:numPr>
          <w:ilvl w:val="0"/>
          <w:numId w:val="1"/>
        </w:numPr>
        <w:spacing w:after="0"/>
        <w:ind w:left="714" w:hanging="357"/>
      </w:pPr>
      <w:r>
        <w:t xml:space="preserve"> Utilizzo della funzione </w:t>
      </w:r>
      <w:r w:rsidRPr="006B3251">
        <w:rPr>
          <w:i/>
          <w:iCs/>
        </w:rPr>
        <w:t>ioctl()</w:t>
      </w:r>
      <w:r>
        <w:t xml:space="preserve"> per quantificare la quantità di bytes presenti nel socket e fare una lettura precisa: non standard POSIX, implementazione dipendente dall’architettura;</w:t>
      </w:r>
    </w:p>
    <w:p w14:paraId="32CF33E1" w14:textId="77777777" w:rsidR="009B19E5" w:rsidRDefault="00EC4782" w:rsidP="009B19E5">
      <w:pPr>
        <w:pStyle w:val="Paragrafoelenco"/>
        <w:numPr>
          <w:ilvl w:val="0"/>
          <w:numId w:val="1"/>
        </w:numPr>
        <w:spacing w:after="0"/>
      </w:pPr>
      <w:r>
        <w:t xml:space="preserve">Lettura di chunk di 1024 bytes alla volta: in caso di dati molto grandi si ha un </w:t>
      </w:r>
      <w:r w:rsidR="009B19E5">
        <w:t>alto overhead mentre in caso di dati molto contenuti vi è spreco di memoria;</w:t>
      </w:r>
    </w:p>
    <w:p w14:paraId="52061774" w14:textId="77777777" w:rsidR="009B19E5" w:rsidRDefault="009B19E5" w:rsidP="009B19E5">
      <w:pPr>
        <w:pStyle w:val="Paragrafoelenco"/>
        <w:numPr>
          <w:ilvl w:val="0"/>
          <w:numId w:val="1"/>
        </w:numPr>
        <w:spacing w:after="0"/>
      </w:pPr>
      <w:r w:rsidRPr="006B3251">
        <w:rPr>
          <w:i/>
          <w:iCs/>
        </w:rPr>
        <w:t>recv</w:t>
      </w:r>
      <w:r>
        <w:t xml:space="preserve"> attraverso il flag </w:t>
      </w:r>
      <w:r w:rsidRPr="006B3251">
        <w:rPr>
          <w:i/>
          <w:iCs/>
        </w:rPr>
        <w:t>MSG_PEEK</w:t>
      </w:r>
      <w:r>
        <w:t>: soluzione effettivamente adottata: sapendo che l’header (considerato in questa istanza fino a ‘\n’) non può, per costituzione superare la dimensione di 280 bytes (ca.), viene effettuata una lettura tramite il flag MSG_PEEK (che permette di leggere dal socket senza che vengano prelevati dati) in modo da calcolare il numero esatto di bytes da leggere con la successiva recv così da prelevare il solo header fino a ‘\n’ e successivamente processarlo.</w:t>
      </w:r>
    </w:p>
    <w:p w14:paraId="4EBE9960" w14:textId="77777777" w:rsidR="009B19E5" w:rsidRDefault="0077134D" w:rsidP="0077134D">
      <w:pPr>
        <w:spacing w:after="0"/>
      </w:pPr>
      <w:r>
        <w:t>Ciononostante,</w:t>
      </w:r>
      <w:r w:rsidR="009B19E5">
        <w:t xml:space="preserve"> è importante notificare che tutte le letture dal socket, per coerenza di scrittura del codice, sono state effettuate attraverso la system call recv</w:t>
      </w:r>
      <w:r>
        <w:t xml:space="preserve"> la quale, quando ha il parametro flag impostato a 0, è equivalente alla system call read.</w:t>
      </w:r>
    </w:p>
    <w:p w14:paraId="010EE8B9" w14:textId="77777777" w:rsidR="0077134D" w:rsidRDefault="0077134D" w:rsidP="0077134D">
      <w:pPr>
        <w:spacing w:after="0"/>
      </w:pPr>
      <w:r>
        <w:t xml:space="preserve">Per quanto concerne invece le scritture è stata usata la system call </w:t>
      </w:r>
      <w:r w:rsidRPr="006B3251">
        <w:rPr>
          <w:i/>
          <w:iCs/>
        </w:rPr>
        <w:t>send</w:t>
      </w:r>
      <w:r>
        <w:t>, anch’essa corrispondente alla system call write quando ha flag impostato a 0.</w:t>
      </w:r>
    </w:p>
    <w:p w14:paraId="3402A373" w14:textId="1B19957D" w:rsidR="0077134D" w:rsidRDefault="0077134D" w:rsidP="0077134D">
      <w:pPr>
        <w:spacing w:after="0"/>
      </w:pPr>
      <w:r>
        <w:t xml:space="preserve">Per </w:t>
      </w:r>
      <w:r w:rsidR="00C33FC0">
        <w:t>le system call send e recv sono state definite, rispettivamente, le funzioni send_all e recv_all che permettono di scrivere e leggere l’intera quantità di dati specificata</w:t>
      </w:r>
      <w:r w:rsidR="00D23FBF">
        <w:t xml:space="preserve">, </w:t>
      </w:r>
      <w:r w:rsidR="00C33FC0">
        <w:t>cosa che send/write e recv/read non assicurano.</w:t>
      </w:r>
      <w:r>
        <w:t xml:space="preserve"> </w:t>
      </w:r>
    </w:p>
    <w:p w14:paraId="64454CFE" w14:textId="5AB2C488" w:rsidR="00AC6C19" w:rsidRDefault="00AC6C19" w:rsidP="0077134D">
      <w:pPr>
        <w:spacing w:after="0"/>
      </w:pPr>
      <w:r>
        <w:t xml:space="preserve">L’operazione di recupero dell’header fa inoltre uso della system call select per imporre un timeout sull’operazione di lettura; se un determinato client </w:t>
      </w:r>
      <w:r w:rsidR="00C46E4C">
        <w:t xml:space="preserve">non invia alcun header per un </w:t>
      </w:r>
      <w:r w:rsidR="00B063C8">
        <w:t>certo</w:t>
      </w:r>
      <w:r w:rsidR="00C46E4C">
        <w:t xml:space="preserve"> periodo di tempo quest’ultimo viene espulso per inattività.</w:t>
      </w:r>
    </w:p>
    <w:p w14:paraId="51A785ED" w14:textId="650BF61C" w:rsidR="00C46E4C" w:rsidRDefault="00C46E4C" w:rsidP="0077134D">
      <w:pPr>
        <w:spacing w:after="0"/>
      </w:pPr>
      <w:r>
        <w:t>La system call select è stata utilizzata anche nella funzione os_connect (collegamento di un client) per permettere di inserire un timeout alla connessione di un client</w:t>
      </w:r>
      <w:r w:rsidR="00E84DB7">
        <w:t xml:space="preserve">; per implementare tale feature è stato inoltre necessario rendere momentaneamente non bloccante il socket del client attraverso la system call </w:t>
      </w:r>
      <w:r w:rsidR="00E84DB7" w:rsidRPr="00E84DB7">
        <w:rPr>
          <w:i/>
          <w:iCs/>
        </w:rPr>
        <w:t>fcnt()</w:t>
      </w:r>
      <w:r w:rsidR="00E84DB7">
        <w:t>.</w:t>
      </w:r>
    </w:p>
    <w:p w14:paraId="16ED6B70" w14:textId="7CAEB5FC" w:rsidR="00E04A8A" w:rsidRDefault="00E04A8A" w:rsidP="0077134D">
      <w:pPr>
        <w:spacing w:after="0"/>
      </w:pPr>
      <w:r>
        <w:lastRenderedPageBreak/>
        <w:t xml:space="preserve">I comandi di request inviati dal client attraverso la libreria sviluppata seguono il protocollo e non contengono il terminatore di stringa a seguito dello ‘\n’; cionondimeno la funzione che si occupa del recupero degli header può gestire sia il caso classico che il caso in cui l’header sia nul-terminato. </w:t>
      </w:r>
    </w:p>
    <w:p w14:paraId="79CCC36E" w14:textId="1C5E0D14" w:rsidR="00BD6819" w:rsidRDefault="00BD6819" w:rsidP="00BD6819">
      <w:pPr>
        <w:pStyle w:val="Titolo1"/>
        <w:rPr>
          <w:sz w:val="28"/>
          <w:szCs w:val="28"/>
        </w:rPr>
      </w:pPr>
      <w:bookmarkStart w:id="3" w:name="_Toc13088168"/>
      <w:r w:rsidRPr="00BD6819">
        <w:rPr>
          <w:sz w:val="28"/>
          <w:szCs w:val="28"/>
        </w:rPr>
        <w:t>Test e Script</w:t>
      </w:r>
      <w:bookmarkEnd w:id="3"/>
    </w:p>
    <w:p w14:paraId="5F287B40" w14:textId="2DA801CA" w:rsidR="00BD6819" w:rsidRDefault="00A81C13" w:rsidP="00E04A8A">
      <w:pPr>
        <w:spacing w:after="0"/>
      </w:pPr>
      <w:r>
        <w:t>Object Store permette la memorizzazione, dato il puntatore</w:t>
      </w:r>
      <w:r w:rsidR="003F3828">
        <w:t xml:space="preserve"> e la dimensione</w:t>
      </w:r>
      <w:r>
        <w:t xml:space="preserve">, di qualsiasi tipo di dato (prototipo void* block della funzione os_store); </w:t>
      </w:r>
      <w:r w:rsidR="003F3828">
        <w:t xml:space="preserve">nei test </w:t>
      </w:r>
      <w:r w:rsidR="00E70EA5">
        <w:t>sviluppati</w:t>
      </w:r>
      <w:r w:rsidR="00A84795">
        <w:t xml:space="preserve"> </w:t>
      </w:r>
      <w:r w:rsidR="00E70EA5">
        <w:t>vengono memorizzate, recuperate e cancellate delle stringhe (char*</w:t>
      </w:r>
      <w:r w:rsidR="00E04A8A">
        <w:t xml:space="preserve"> opportunamente nul-terminate ‘\0’</w:t>
      </w:r>
      <w:r w:rsidR="00E70EA5">
        <w:t>)</w:t>
      </w:r>
      <w:r w:rsidR="00A84795">
        <w:t xml:space="preserve"> contenenti, in numero pari alla dimensione del file meno uno, caratteri da ‘a’ a ‘t’: uno tipologia di carattere per ognuno dei venti file memorizzati da ogni singolo client utilizzato negli esempi (in riferimento al primo test in questo caso).</w:t>
      </w:r>
    </w:p>
    <w:p w14:paraId="21596273" w14:textId="4B641F00" w:rsidR="00A84795" w:rsidRDefault="00A84795" w:rsidP="00E04A8A">
      <w:pPr>
        <w:spacing w:after="0"/>
      </w:pPr>
      <w:r>
        <w:t>Sono stati sviluppati, al fine di eseguire e verificare il risultato dei test, due script bash; il primo si occupa semplicemente di mettere in esecuzione il numero richiesto (dal testo del progetto) di client, mentre il secondo si occupa di eseguire delle operazioni di filtraggio sul file di log risultante in modo da recuperare informazioni quali: client eseguiti e numero di client per ogni batteria di test,</w:t>
      </w:r>
      <w:r w:rsidR="00CA466B">
        <w:t xml:space="preserve"> totalità delle anomalie verificatesi e numero di anomalie per ogni batteria di test.</w:t>
      </w:r>
      <w:r>
        <w:t xml:space="preserve">   </w:t>
      </w:r>
    </w:p>
    <w:p w14:paraId="134B03D0" w14:textId="73534BAD" w:rsidR="00117E25" w:rsidRDefault="00117E25" w:rsidP="00E04A8A">
      <w:pPr>
        <w:spacing w:after="0"/>
      </w:pPr>
      <w:r>
        <w:t>Si pone inoltre l’attenzione al fatto che l’esecuzione dello script di test necessita la presenza di un’istanza di Object Store in esecuzione; lo script di analisi invece necessita della presenza di un file di log e di un’istanza di Object Store</w:t>
      </w:r>
      <w:r w:rsidR="00C011B6">
        <w:t>, quest’ultima</w:t>
      </w:r>
      <w:r>
        <w:t xml:space="preserve"> unicamente per l’invio del segnale di SIGUSR1.</w:t>
      </w:r>
    </w:p>
    <w:p w14:paraId="2D54A9DA" w14:textId="7BBDFC0F" w:rsidR="0077134D" w:rsidRDefault="00B063C8" w:rsidP="009B19E5">
      <w:pPr>
        <w:spacing w:after="0"/>
      </w:pPr>
      <w:r>
        <w:t>Si riporta di seguito un esempio del formato di output generato dall’esecuzione di un client:</w:t>
      </w:r>
    </w:p>
    <w:p w14:paraId="427BC31C" w14:textId="7F16FDF4" w:rsidR="00B063C8" w:rsidRDefault="00B063C8" w:rsidP="00B063C8">
      <w:pPr>
        <w:spacing w:after="0"/>
        <w:jc w:val="center"/>
      </w:pPr>
      <w:r>
        <w:rPr>
          <w:noProof/>
        </w:rPr>
        <w:drawing>
          <wp:inline distT="0" distB="0" distL="0" distR="0" wp14:anchorId="7EA260A2" wp14:editId="1A530C99">
            <wp:extent cx="4505954" cy="1533739"/>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d.PNG"/>
                    <pic:cNvPicPr/>
                  </pic:nvPicPr>
                  <pic:blipFill>
                    <a:blip r:embed="rId8">
                      <a:extLst>
                        <a:ext uri="{28A0092B-C50C-407E-A947-70E740481C1C}">
                          <a14:useLocalDpi xmlns:a14="http://schemas.microsoft.com/office/drawing/2010/main" val="0"/>
                        </a:ext>
                      </a:extLst>
                    </a:blip>
                    <a:stretch>
                      <a:fillRect/>
                    </a:stretch>
                  </pic:blipFill>
                  <pic:spPr>
                    <a:xfrm>
                      <a:off x="0" y="0"/>
                      <a:ext cx="4505954" cy="1533739"/>
                    </a:xfrm>
                    <a:prstGeom prst="rect">
                      <a:avLst/>
                    </a:prstGeom>
                  </pic:spPr>
                </pic:pic>
              </a:graphicData>
            </a:graphic>
          </wp:inline>
        </w:drawing>
      </w:r>
    </w:p>
    <w:p w14:paraId="30197892" w14:textId="345B096E" w:rsidR="00B063C8" w:rsidRDefault="00B063C8" w:rsidP="00B063C8">
      <w:pPr>
        <w:spacing w:after="0"/>
      </w:pPr>
      <w:r>
        <w:t>Riportiamo inoltre il risultato di un’esecuzione dello script di analisi:</w:t>
      </w:r>
    </w:p>
    <w:p w14:paraId="2385975B" w14:textId="0C5069DD" w:rsidR="00B063C8" w:rsidRDefault="00B063C8" w:rsidP="00B063C8">
      <w:pPr>
        <w:spacing w:after="0"/>
        <w:jc w:val="center"/>
      </w:pPr>
      <w:r>
        <w:rPr>
          <w:noProof/>
        </w:rPr>
        <w:drawing>
          <wp:inline distT="0" distB="0" distL="0" distR="0" wp14:anchorId="03FA0048" wp14:editId="3D5A10C3">
            <wp:extent cx="2876951" cy="2305372"/>
            <wp:effectExtent l="0" t="0" r="0" b="0"/>
            <wp:docPr id="2" name="Immagine 2" descr="Immagine che contiene monitor,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sxsx.PNG"/>
                    <pic:cNvPicPr/>
                  </pic:nvPicPr>
                  <pic:blipFill>
                    <a:blip r:embed="rId9">
                      <a:extLst>
                        <a:ext uri="{28A0092B-C50C-407E-A947-70E740481C1C}">
                          <a14:useLocalDpi xmlns:a14="http://schemas.microsoft.com/office/drawing/2010/main" val="0"/>
                        </a:ext>
                      </a:extLst>
                    </a:blip>
                    <a:stretch>
                      <a:fillRect/>
                    </a:stretch>
                  </pic:blipFill>
                  <pic:spPr>
                    <a:xfrm>
                      <a:off x="0" y="0"/>
                      <a:ext cx="2876951" cy="2305372"/>
                    </a:xfrm>
                    <a:prstGeom prst="rect">
                      <a:avLst/>
                    </a:prstGeom>
                  </pic:spPr>
                </pic:pic>
              </a:graphicData>
            </a:graphic>
          </wp:inline>
        </w:drawing>
      </w:r>
    </w:p>
    <w:p w14:paraId="20A775A0" w14:textId="1230DB39" w:rsidR="00651685" w:rsidRDefault="00651685">
      <w:r>
        <w:br w:type="page"/>
      </w:r>
    </w:p>
    <w:p w14:paraId="7756E0BC" w14:textId="6E571668" w:rsidR="00B063C8" w:rsidRDefault="00651685" w:rsidP="00651685">
      <w:pPr>
        <w:pStyle w:val="Titolo1"/>
        <w:rPr>
          <w:sz w:val="28"/>
          <w:szCs w:val="28"/>
        </w:rPr>
      </w:pPr>
      <w:bookmarkStart w:id="4" w:name="_Toc13088169"/>
      <w:r w:rsidRPr="00651685">
        <w:rPr>
          <w:sz w:val="28"/>
          <w:szCs w:val="28"/>
        </w:rPr>
        <w:lastRenderedPageBreak/>
        <w:t>Appendice A – Sistemi Operativi</w:t>
      </w:r>
      <w:bookmarkEnd w:id="4"/>
    </w:p>
    <w:p w14:paraId="1E0374D1" w14:textId="5C25E068" w:rsidR="00651685" w:rsidRDefault="00651685" w:rsidP="00651685">
      <w:r>
        <w:t>Per il testing dell’architettura sviluppata sono stati utilizzati i seguenti sistemi operativi:</w:t>
      </w:r>
    </w:p>
    <w:p w14:paraId="341ECB0D" w14:textId="1587F642" w:rsidR="00651685" w:rsidRDefault="00651685" w:rsidP="00651685">
      <w:pPr>
        <w:pStyle w:val="Paragrafoelenco"/>
        <w:numPr>
          <w:ilvl w:val="0"/>
          <w:numId w:val="2"/>
        </w:numPr>
      </w:pPr>
      <w:r>
        <w:t>Ubuntu 18.04.02 LTS</w:t>
      </w:r>
    </w:p>
    <w:p w14:paraId="1BFEF00F" w14:textId="5A467487" w:rsidR="00651685" w:rsidRDefault="00651685" w:rsidP="00651685">
      <w:pPr>
        <w:pStyle w:val="Paragrafoelenco"/>
        <w:numPr>
          <w:ilvl w:val="0"/>
          <w:numId w:val="2"/>
        </w:numPr>
      </w:pPr>
      <w:r>
        <w:t xml:space="preserve">Xubuntu 14.10 </w:t>
      </w:r>
    </w:p>
    <w:p w14:paraId="3B6A42FC" w14:textId="77777777" w:rsidR="00651685" w:rsidRDefault="00651685" w:rsidP="00651685">
      <w:pPr>
        <w:pStyle w:val="Paragrafoelenco"/>
        <w:numPr>
          <w:ilvl w:val="0"/>
          <w:numId w:val="2"/>
        </w:numPr>
      </w:pPr>
      <w:r>
        <w:t>Windows w/ Subsystem Linux</w:t>
      </w:r>
    </w:p>
    <w:p w14:paraId="725663C4" w14:textId="6285A07A" w:rsidR="00651685" w:rsidRPr="00651685" w:rsidRDefault="00651685" w:rsidP="00651685">
      <w:r>
        <w:t xml:space="preserve"> </w:t>
      </w:r>
    </w:p>
    <w:sectPr w:rsidR="00651685" w:rsidRPr="00651685" w:rsidSect="00FE1DC3">
      <w:headerReference w:type="default" r:id="rId10"/>
      <w:footerReference w:type="defaul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4B1B2" w14:textId="77777777" w:rsidR="0014457D" w:rsidRDefault="0014457D" w:rsidP="00FE1DC3">
      <w:pPr>
        <w:spacing w:after="0" w:line="240" w:lineRule="auto"/>
      </w:pPr>
      <w:r>
        <w:separator/>
      </w:r>
    </w:p>
  </w:endnote>
  <w:endnote w:type="continuationSeparator" w:id="0">
    <w:p w14:paraId="2FF18D47" w14:textId="77777777" w:rsidR="0014457D" w:rsidRDefault="0014457D" w:rsidP="00FE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115456"/>
      <w:docPartObj>
        <w:docPartGallery w:val="Page Numbers (Bottom of Page)"/>
        <w:docPartUnique/>
      </w:docPartObj>
    </w:sdtPr>
    <w:sdtEndPr/>
    <w:sdtContent>
      <w:p w14:paraId="5ADFADE8" w14:textId="77777777" w:rsidR="00FE1DC3" w:rsidRPr="00C02DC2" w:rsidRDefault="00C02DC2" w:rsidP="00C02DC2">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157F7" w14:textId="77777777" w:rsidR="0014457D" w:rsidRDefault="0014457D" w:rsidP="00FE1DC3">
      <w:pPr>
        <w:spacing w:after="0" w:line="240" w:lineRule="auto"/>
      </w:pPr>
      <w:r>
        <w:separator/>
      </w:r>
    </w:p>
  </w:footnote>
  <w:footnote w:type="continuationSeparator" w:id="0">
    <w:p w14:paraId="4C44C0C5" w14:textId="77777777" w:rsidR="0014457D" w:rsidRDefault="0014457D" w:rsidP="00FE1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273F9" w14:textId="77777777" w:rsidR="00FE1DC3" w:rsidRDefault="00FE1DC3">
    <w:pPr>
      <w:pStyle w:val="Intestazione"/>
    </w:pPr>
    <w:r>
      <w:t>Michael De Angelis – “Relazione: Progetto Sistemi Operativi e Laboratorio” – 01.07.2019</w:t>
    </w:r>
  </w:p>
  <w:p w14:paraId="5467DB1E" w14:textId="77777777" w:rsidR="00FE1DC3" w:rsidRDefault="00FE1DC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03D27"/>
    <w:multiLevelType w:val="hybridMultilevel"/>
    <w:tmpl w:val="6FB054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1AF0FE9"/>
    <w:multiLevelType w:val="hybridMultilevel"/>
    <w:tmpl w:val="0A801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C0"/>
    <w:rsid w:val="00035546"/>
    <w:rsid w:val="00077553"/>
    <w:rsid w:val="000C6797"/>
    <w:rsid w:val="00117E25"/>
    <w:rsid w:val="0014457D"/>
    <w:rsid w:val="00151680"/>
    <w:rsid w:val="00220039"/>
    <w:rsid w:val="002459E0"/>
    <w:rsid w:val="00282CA2"/>
    <w:rsid w:val="002D292F"/>
    <w:rsid w:val="003529FA"/>
    <w:rsid w:val="003F17B7"/>
    <w:rsid w:val="003F3828"/>
    <w:rsid w:val="00474921"/>
    <w:rsid w:val="00492438"/>
    <w:rsid w:val="00502F50"/>
    <w:rsid w:val="005743F2"/>
    <w:rsid w:val="00591604"/>
    <w:rsid w:val="00651685"/>
    <w:rsid w:val="006616E1"/>
    <w:rsid w:val="006B3251"/>
    <w:rsid w:val="006F4CA5"/>
    <w:rsid w:val="0077134D"/>
    <w:rsid w:val="00890F0F"/>
    <w:rsid w:val="008C69C0"/>
    <w:rsid w:val="00905157"/>
    <w:rsid w:val="009B19E5"/>
    <w:rsid w:val="00A06FAA"/>
    <w:rsid w:val="00A81C13"/>
    <w:rsid w:val="00A84795"/>
    <w:rsid w:val="00A96295"/>
    <w:rsid w:val="00AC6C19"/>
    <w:rsid w:val="00B063C8"/>
    <w:rsid w:val="00B13323"/>
    <w:rsid w:val="00B24C7F"/>
    <w:rsid w:val="00BD6819"/>
    <w:rsid w:val="00C011B6"/>
    <w:rsid w:val="00C02DC2"/>
    <w:rsid w:val="00C2642C"/>
    <w:rsid w:val="00C27148"/>
    <w:rsid w:val="00C33FC0"/>
    <w:rsid w:val="00C46E4C"/>
    <w:rsid w:val="00C74E8F"/>
    <w:rsid w:val="00CA4628"/>
    <w:rsid w:val="00CA466B"/>
    <w:rsid w:val="00D23FBF"/>
    <w:rsid w:val="00DF7502"/>
    <w:rsid w:val="00E04A8A"/>
    <w:rsid w:val="00E1355F"/>
    <w:rsid w:val="00E4142C"/>
    <w:rsid w:val="00E63257"/>
    <w:rsid w:val="00E70EA5"/>
    <w:rsid w:val="00E84DB7"/>
    <w:rsid w:val="00EC4782"/>
    <w:rsid w:val="00F079C0"/>
    <w:rsid w:val="00FE1DC3"/>
    <w:rsid w:val="00FF34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52AF2"/>
  <w15:chartTrackingRefBased/>
  <w15:docId w15:val="{1F7D4EA6-0D9F-4E34-8F04-358492E9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02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51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F7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FE1D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E1DC3"/>
  </w:style>
  <w:style w:type="paragraph" w:styleId="Pidipagina">
    <w:name w:val="footer"/>
    <w:basedOn w:val="Normale"/>
    <w:link w:val="PidipaginaCarattere"/>
    <w:uiPriority w:val="99"/>
    <w:unhideWhenUsed/>
    <w:rsid w:val="00FE1D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E1DC3"/>
  </w:style>
  <w:style w:type="character" w:customStyle="1" w:styleId="Titolo1Carattere">
    <w:name w:val="Titolo 1 Carattere"/>
    <w:basedOn w:val="Carpredefinitoparagrafo"/>
    <w:link w:val="Titolo1"/>
    <w:uiPriority w:val="9"/>
    <w:rsid w:val="00C02DC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02DC2"/>
    <w:pPr>
      <w:outlineLvl w:val="9"/>
    </w:pPr>
    <w:rPr>
      <w:lang w:eastAsia="it-IT"/>
    </w:rPr>
  </w:style>
  <w:style w:type="paragraph" w:styleId="Sommario1">
    <w:name w:val="toc 1"/>
    <w:basedOn w:val="Normale"/>
    <w:next w:val="Normale"/>
    <w:autoRedefine/>
    <w:uiPriority w:val="39"/>
    <w:unhideWhenUsed/>
    <w:rsid w:val="00492438"/>
    <w:pPr>
      <w:spacing w:after="100"/>
    </w:pPr>
  </w:style>
  <w:style w:type="character" w:styleId="Collegamentoipertestuale">
    <w:name w:val="Hyperlink"/>
    <w:basedOn w:val="Carpredefinitoparagrafo"/>
    <w:uiPriority w:val="99"/>
    <w:unhideWhenUsed/>
    <w:rsid w:val="00492438"/>
    <w:rPr>
      <w:color w:val="0563C1" w:themeColor="hyperlink"/>
      <w:u w:val="single"/>
    </w:rPr>
  </w:style>
  <w:style w:type="paragraph" w:styleId="Paragrafoelenco">
    <w:name w:val="List Paragraph"/>
    <w:basedOn w:val="Normale"/>
    <w:uiPriority w:val="34"/>
    <w:qFormat/>
    <w:rsid w:val="00EC4782"/>
    <w:pPr>
      <w:ind w:left="720"/>
      <w:contextualSpacing/>
    </w:pPr>
  </w:style>
  <w:style w:type="character" w:customStyle="1" w:styleId="Titolo2Carattere">
    <w:name w:val="Titolo 2 Carattere"/>
    <w:basedOn w:val="Carpredefinitoparagrafo"/>
    <w:link w:val="Titolo2"/>
    <w:uiPriority w:val="9"/>
    <w:rsid w:val="006516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E5FD-2D9B-4D5E-87E8-F1A6BF738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Pages>
  <Words>1714</Words>
  <Characters>9771</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 Angelis</dc:creator>
  <cp:keywords/>
  <dc:description/>
  <cp:lastModifiedBy>Michael De Angelis</cp:lastModifiedBy>
  <cp:revision>11</cp:revision>
  <cp:lastPrinted>2019-07-03T21:40:00Z</cp:lastPrinted>
  <dcterms:created xsi:type="dcterms:W3CDTF">2019-07-01T08:42:00Z</dcterms:created>
  <dcterms:modified xsi:type="dcterms:W3CDTF">2019-07-03T21:40:00Z</dcterms:modified>
</cp:coreProperties>
</file>