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AI ASSISTANT DESIGN DOCUMENT</w:t>
      </w:r>
    </w:p>
    <w:p>
      <w:pPr>
        <w:spacing w:after="280"/>
      </w:pPr>
      <w:r>
        <w:rPr>
          <w:i/>
          <w:iCs/>
          <w:color w:val="595959"/>
          <w:sz w:val="24"/>
          <w:szCs w:val="24"/>
        </w:rPr>
        <w:t xml:space="preserve">HealthConnect Healthcare Information Assistant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60"/>
      </w:tblGrid>
      <w:tr>
        <w:tc>
          <w:tcPr>
            <w:tcW w:type="dxa" w:w="2400"/>
            <w:shd w:fill="EDF2F8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Program</w:t>
            </w:r>
          </w:p>
        </w:tc>
        <w:tc>
          <w:tcPr>
            <w:tcW w:type="dxa" w:w="666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AnalystLab Africa — Generative AI Experience Lab</w:t>
            </w:r>
          </w:p>
        </w:tc>
      </w:tr>
      <w:tr>
        <w:tc>
          <w:tcPr>
            <w:tcW w:type="dxa" w:w="2400"/>
            <w:shd w:fill="EDF2F8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66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Week 4 — AI Assistant Design Document</w:t>
            </w:r>
          </w:p>
        </w:tc>
      </w:tr>
      <w:tr>
        <w:tc>
          <w:tcPr>
            <w:tcW w:type="dxa" w:w="2400"/>
            <w:shd w:fill="EDF2F8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Assistant</w:t>
            </w:r>
          </w:p>
        </w:tc>
        <w:tc>
          <w:tcPr>
            <w:tcW w:type="dxa" w:w="666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HealthConnect Healthcare Information Assistant (fictional)</w:t>
            </w:r>
          </w:p>
        </w:tc>
      </w:tr>
      <w:tr>
        <w:tc>
          <w:tcPr>
            <w:tcW w:type="dxa" w:w="2400"/>
            <w:shd w:fill="EDF2F8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Author</w:t>
            </w:r>
          </w:p>
        </w:tc>
        <w:tc>
          <w:tcPr>
            <w:tcW w:type="dxa" w:w="666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Michael Ademigoke</w:t>
            </w:r>
          </w:p>
        </w:tc>
      </w:tr>
      <w:tr>
        <w:tc>
          <w:tcPr>
            <w:tcW w:type="dxa" w:w="2400"/>
            <w:shd w:fill="EDF2F8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6660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Design &amp; planning stage — no model deployed, no code shipped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Assistant Purpose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HealthConnect Healthcare Information Assistant is a conversational tool that gives patients fast, accurate, and consistent answers to administrative and informational questions about HealthConnect Clinic. Its purpose is narrow and deliberate: reduce the load on reception staff for routine questions (hours, locations, booking, rescheduling, what to bring, billing process) while keeping every clinical judgement — diagnosis, treatment, medication, emergency response — with qualified human professionals. The assistant succeeds when it answers what it is confident and approved to answer, and reliably redirects everything else.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Target Users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Existing and prospective adult patients of HealthConnect Clinic seeking appointment or clinic information.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Patients trying to reschedule, cancel, or confirm what an upcoming appointment requires.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First-time visitors who need locations, hours, or a walkthrough of the booking process.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Indirectly, clinic reception staff, whose routine-question volume the assistant is meant to reduce.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assistant is not designed for minors seeking independent care, for clinicians, or for any use requiring clinical authority or emergency response.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Supported Use Cases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Answering questions about clinic locations and opening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Explaining how to book, reschedule, or cancel an appointment, and what information reception needs.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Explaining the late-arrival and missed-appointment policy.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Listing what to bring to a booked appointment (ID, confirmation, referral documents).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Describing available service categories (general consultations, follow-ups, selected specialist visits, diagnostics/labs, wellness consultations) at a descriptive level 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Explaining the general payment/billing process and directing pricing questions to reception.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Answering from the approved FAQ set, and gracefully deferring when a question falls outside the knowledge base.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Out-of-Scope Requests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table below separates what the assistant is built to handle from what it must never attempt, mirroring the approved knowledge base's safety rules.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0"/>
        <w:gridCol w:w="4530"/>
      </w:tblGrid>
      <w:tr>
        <w:trPr>
          <w:tblHeader/>
        </w:trPr>
        <w:tc>
          <w:tcPr>
            <w:tcW w:type="dxa" w:w="453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 (Assistant MAY)</w:t>
            </w:r>
          </w:p>
        </w:tc>
        <w:tc>
          <w:tcPr>
            <w:tcW w:type="dxa" w:w="4530"/>
            <w:shd w:fill="1F3864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 of Scope (Assistant MUST NOT)</w:t>
            </w:r>
          </w:p>
        </w:tc>
      </w:tr>
      <w:tr>
        <w:tc>
          <w:tcPr>
            <w:tcW w:type="dxa" w:w="4530"/>
            <w:shd w:fill="E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Clinic locations, opening hours, and general services</w:t>
            </w:r>
          </w:p>
        </w:tc>
        <w:tc>
          <w:tcPr>
            <w:tcW w:type="dxa" w:w="4530"/>
            <w:shd w:fill="FDEC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Diagnosing symptoms or naming a condition</w:t>
            </w:r>
          </w:p>
        </w:tc>
      </w:tr>
      <w:tr>
        <w:tc>
          <w:tcPr>
            <w:tcW w:type="dxa" w:w="45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Booking, rescheduling, and cancellation procedures</w:t>
            </w:r>
          </w:p>
        </w:tc>
        <w:tc>
          <w:tcPr>
            <w:tcW w:type="dxa" w:w="45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Recommending, prescribing, or adjusting medication/treatment</w:t>
            </w:r>
          </w:p>
        </w:tc>
      </w:tr>
      <w:tr>
        <w:tc>
          <w:tcPr>
            <w:tcW w:type="dxa" w:w="4530"/>
            <w:shd w:fill="E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Late-arrival and missed-appointment policy</w:t>
            </w:r>
          </w:p>
        </w:tc>
        <w:tc>
          <w:tcPr>
            <w:tcW w:type="dxa" w:w="4530"/>
            <w:shd w:fill="FDEC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Personalised clinical or pre-appointment instructions</w:t>
            </w:r>
          </w:p>
        </w:tc>
      </w:tr>
      <w:tr>
        <w:tc>
          <w:tcPr>
            <w:tcW w:type="dxa" w:w="45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What to bring / administrative check-in requirements</w:t>
            </w:r>
          </w:p>
        </w:tc>
        <w:tc>
          <w:tcPr>
            <w:tcW w:type="dxa" w:w="45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Emergency medical advice or triage</w:t>
            </w:r>
          </w:p>
        </w:tc>
      </w:tr>
      <w:tr>
        <w:tc>
          <w:tcPr>
            <w:tcW w:type="dxa" w:w="4530"/>
            <w:shd w:fill="ED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General payment and billing process (not prices)</w:t>
            </w:r>
          </w:p>
        </w:tc>
        <w:tc>
          <w:tcPr>
            <w:tcW w:type="dxa" w:w="4530"/>
            <w:shd w:fill="FDECE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Inventing prices, policies, or appointment availability</w:t>
            </w:r>
          </w:p>
        </w:tc>
      </w:tr>
      <w:tr>
        <w:tc>
          <w:tcPr>
            <w:tcW w:type="dxa" w:w="45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Directing users to reception or a professional when out of scope</w:t>
            </w:r>
          </w:p>
        </w:tc>
        <w:tc>
          <w:tcPr>
            <w:tcW w:type="dxa" w:w="453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62626"/>
                <w:sz w:val="19"/>
                <w:szCs w:val="19"/>
              </w:rPr>
              <w:t xml:space="preserve">Claiming to be a doctor, nurse, or clinical authority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Safety Boundaries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3"/>
          <w:szCs w:val="23"/>
        </w:rPr>
        <w:t xml:space="preserve">5.1 Hard boundaries (never crossed)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No diagnosis: the assistant never interprets symptoms or names a condition, even if directly asked or pressured to guess.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No medication or treatment guidance: no starting, stopping, changing, or recommending medication or treatment.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No emergency handling: the assistant is not an emergency service; it points to emergency care and stops, rather than trying to help further.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No invention: prices, policies, appointment availability, or medical claims are never fabricated — only approved knowledge-base content is used.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No impersonation: the assistant never presents itself as a doctor, nurse, or replacement for professional care.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3"/>
          <w:szCs w:val="23"/>
        </w:rPr>
        <w:t xml:space="preserve">5.2 Design safeguards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Responses are grounded in retrieval from the approved knowledge base (RAG), not open-ended generation, to limit hallucination.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A system-prompt-level scope filter runs before generation to catch clinical, medication, or emergency intent early.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When the knowledge base does not cover a question, the assistant says so rather than approximating an answer.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Prompt-injection resistance is treated as a first-class requirement, not an afterthought, given prior testing on a similar assistant showed low resistance to mixed and advanced injection attempts — this assistant's design carries that lesson forward with layered checks (pre-filter, grounded retrieval, and a post-generation scope check) rather than a single classifier.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Escalation Approach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Administrative question outside the knowledge base → direct the patient to clinic reception.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Medical, clinical, or symptom-related question → advise the patient to consult a qualified healthcare professional; do not attempt an answer.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Suspected emergency → immediately advise seeking help from the nearest emergency service or facility; end assistance there rather than continuing the conversation.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Low-confidence or ambiguous administrative match → state the uncertainty and offer the reception contact path rather than guessing.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Initial Assistant Workflow / Solution Design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At this stage the design is a planning artifact, not a shipped system. The intended architecture is a lightweight retrieval-augmented pipeline: the approved knowledge base is chunked and indexed, a safety/intent pre-filter runs ahead of generation, and an LLM produces the final answer constrained to retrieved content.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26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User input</w:t>
            </w:r>
          </w:p>
        </w:tc>
        <w:tc>
          <w:tcPr>
            <w:tcW w:type="dxa" w:w="526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Patient submits a free-text question or request in the chat interface.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Safety pre-filter</w:t>
            </w:r>
          </w:p>
        </w:tc>
        <w:tc>
          <w:tcPr>
            <w:tcW w:type="dxa" w:w="5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Message is screened for emergency, medical/diagnostic, medication, or clearly out-of-scope intent before any answer is generated.</w:t>
            </w:r>
          </w:p>
        </w:tc>
      </w:tr>
      <w:tr>
        <w:tc>
          <w:tcPr>
            <w:tcW w:type="dxa" w:w="1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3a</w:t>
            </w:r>
          </w:p>
        </w:tc>
        <w:tc>
          <w:tcPr>
            <w:tcW w:type="dxa" w:w="2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Emergency detected</w:t>
            </w:r>
          </w:p>
        </w:tc>
        <w:tc>
          <w:tcPr>
            <w:tcW w:type="dxa" w:w="526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Assistant does not attempt to help further; it responds with a direct instruction to seek immediate emergency care and stops.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3b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Medical/diagnostic intent detected</w:t>
            </w:r>
          </w:p>
        </w:tc>
        <w:tc>
          <w:tcPr>
            <w:tcW w:type="dxa" w:w="5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Assistant declines to interpret symptoms or diagnose, and advises consulting a qualified healthcare professional.</w:t>
            </w:r>
          </w:p>
        </w:tc>
      </w:tr>
      <w:tr>
        <w:tc>
          <w:tcPr>
            <w:tcW w:type="dxa" w:w="1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3c</w:t>
            </w:r>
          </w:p>
        </w:tc>
        <w:tc>
          <w:tcPr>
            <w:tcW w:type="dxa" w:w="2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Administrative intent</w:t>
            </w:r>
          </w:p>
        </w:tc>
        <w:tc>
          <w:tcPr>
            <w:tcW w:type="dxa" w:w="526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Query proceeds to retrieval.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Knowledge retrieval (RAG)</w:t>
            </w:r>
          </w:p>
        </w:tc>
        <w:tc>
          <w:tcPr>
            <w:tcW w:type="dxa" w:w="5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The approved HealthConnect knowledge base is searched for the most relevant section(s) (hours, booking, rescheduling, late arrival, what to bring, billing process, FAQ).</w:t>
            </w:r>
          </w:p>
        </w:tc>
      </w:tr>
      <w:tr>
        <w:tc>
          <w:tcPr>
            <w:tcW w:type="dxa" w:w="1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Grounded response generation</w:t>
            </w:r>
          </w:p>
        </w:tc>
        <w:tc>
          <w:tcPr>
            <w:tcW w:type="dxa" w:w="526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LLM drafts a reply using only retrieved content, following the system prompt's tone and scope rules. No invented facts, prices, or policies.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Scope/coverage check</w:t>
            </w:r>
          </w:p>
        </w:tc>
        <w:tc>
          <w:tcPr>
            <w:tcW w:type="dxa" w:w="5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If retrieval finds no relevant section, or confidence is low, the assistant does not guess — it says so and escalates.</w:t>
            </w:r>
          </w:p>
        </w:tc>
      </w:tr>
      <w:tr>
        <w:tc>
          <w:tcPr>
            <w:tcW w:type="dxa" w:w="1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Escalation routing</w:t>
            </w:r>
          </w:p>
        </w:tc>
        <w:tc>
          <w:tcPr>
            <w:tcW w:type="dxa" w:w="5260"/>
            <w:shd w:fill="EDF2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Administrative gaps → 'contact clinic reception.' Medical/clinical questions → 'consult a qualified healthcare professional.' Possible emergencies → 'seek immediate emergency help.'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62626"/>
                <w:sz w:val="19"/>
                <w:szCs w:val="19"/>
              </w:rPr>
              <w:t xml:space="preserve">Response delivery + logging</w:t>
            </w:r>
          </w:p>
        </w:tc>
        <w:tc>
          <w:tcPr>
            <w:tcW w:type="dxa" w:w="52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Answer is returned to the patient; the interaction is logged (anonymised) for later review of unhandled or misrouted questions.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4B5"/>
          <w:sz w:val="23"/>
          <w:szCs w:val="23"/>
        </w:rPr>
        <w:t xml:space="preserve">7.1 Planned technical approach (Week 5+)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Python for the pipeline; Jupyter Notebook for early prompt and retrieval experiments, moving to VS Code as the prototype stabilises.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Git/GitHub from the start, so prompt and knowledge-base changes are versioned and reviewable.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A simple retrieval layer over the HealthConnect knowledge base sections (semantic or keyword-based, TBD after experimentation) feeding an LLM API for grounded answer generation.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62626"/>
          <w:sz w:val="21"/>
          <w:szCs w:val="21"/>
        </w:rPr>
        <w:t xml:space="preserve">A held-out test set of in-scope, out-of-scope, and adversarial/injection prompts, reused from the earlier FAQ-chatbot testing loop (test → analyze → improve → retest), to evaluate scope adherence before any further build-out.</w:t>
      </w:r>
    </w:p>
    <w:p>
      <w:pPr>
        <w:spacing w:after="140" w:line="276"/>
      </w:pPr>
      <w:r>
        <w:rPr>
          <w:i/>
          <w:iCs/>
          <w:color w:val="595959"/>
          <w:sz w:val="19"/>
          <w:szCs w:val="19"/>
        </w:rPr>
        <w:t xml:space="preserve">Per the Week 4 brief, no model is deployed and no assistant is fully built at this stage — this document defines what will be built and how it will be evaluated for safety and scope adherence in the following weeks.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2026-08-24T12:48:49.771Z</dcterms:created>
  <dcterms:modified xsi:type="dcterms:W3CDTF">2026-08-24T12:48:49.786Z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