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</w:pPr>
      <w:r>
        <w:t xml:space="preserve">这份实验报告属于 </w:t>
      </w:r>
      <w:r>
        <w:rPr>
          <w:rStyle w:val="10"/>
        </w:rPr>
        <w:t>C++入门课程（CSCI 60）中“类与成员函数（Clas</w:t>
      </w:r>
      <w:bookmarkStart w:id="0" w:name="_GoBack"/>
      <w:bookmarkEnd w:id="0"/>
      <w:r>
        <w:rPr>
          <w:rStyle w:val="10"/>
        </w:rPr>
        <w:t>ses &amp; Member Functions）”</w:t>
      </w:r>
      <w:r>
        <w:t xml:space="preserve"> 的内容，是大学一年级编程课程（约相当于国内大一上C++程序设计基础实验）中常见的题型。</w:t>
      </w:r>
      <w:r>
        <w:br w:type="textWrapping"/>
      </w:r>
      <w:r>
        <w:t>下面我帮您详细拆解说明一下它的知识点、难度和孩子可能遇到的理解障碍。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这次作业要求学生写一个 </w:t>
      </w:r>
      <w:r>
        <w:rPr>
          <w:rStyle w:val="10"/>
        </w:rPr>
        <w:t>“取模整数类（ModInt Class）”</w:t>
      </w:r>
      <w:r>
        <w:t>，用面向对象方式封装“模运算”概念。</w:t>
      </w:r>
    </w:p>
    <w:p>
      <w:pPr>
        <w:pStyle w:val="7"/>
        <w:keepNext w:val="0"/>
        <w:keepLines w:val="0"/>
        <w:widowControl/>
        <w:suppressLineNumbers w:val="0"/>
      </w:pPr>
      <w:r>
        <w:t>也就是说：</w:t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我们希望能把「带模的整数」(例如“175 mod 180”) 表示成一个对象（Object），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并且定义它的加法、相等比较等操作。</w:t>
      </w:r>
    </w:p>
    <w:p>
      <w:pPr>
        <w:pStyle w:val="7"/>
        <w:keepNext w:val="0"/>
        <w:keepLines w:val="0"/>
        <w:widowControl/>
        <w:suppressLineNumbers w:val="0"/>
      </w:pPr>
      <w:r>
        <w:t>作业的主要任务：</w:t>
      </w:r>
    </w:p>
    <w:tbl>
      <w:tblPr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7"/>
        <w:gridCol w:w="3278"/>
        <w:gridCol w:w="46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题号</w:t>
            </w:r>
          </w:p>
        </w:tc>
        <w:tc>
          <w:tcPr>
            <w:tcW w:w="324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要求内容</w:t>
            </w:r>
          </w:p>
        </w:tc>
        <w:tc>
          <w:tcPr>
            <w:tcW w:w="464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涉及知识点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24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定义类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ModInt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，含构造函数、成员变量、getter函数</w:t>
            </w:r>
          </w:p>
        </w:tc>
        <w:tc>
          <w:tcPr>
            <w:tcW w:w="464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类定义、封装（Encapsulation）、构造函数（Constructor）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324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写一个独立函数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equals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来比较两个对象是否相等</w:t>
            </w:r>
          </w:p>
        </w:tc>
        <w:tc>
          <w:tcPr>
            <w:tcW w:w="464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函数参数传递（by value）、对象比较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324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编写成员函数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plusEq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实现“取模加法” (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464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this指针、成员函数调用、模运算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8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3248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写一个普通函数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plus1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（非成员函数）实现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 + b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效果</w:t>
            </w:r>
          </w:p>
        </w:tc>
        <w:tc>
          <w:tcPr>
            <w:tcW w:w="464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函数与成员函数区别、值传递与返回对象</w:t>
            </w:r>
          </w:p>
        </w:tc>
      </w:tr>
    </w:tbl>
    <w:p>
      <w:r>
        <w:drawing>
          <wp:inline distT="0" distB="0" distL="114300" distR="114300">
            <wp:extent cx="5272405" cy="2376170"/>
            <wp:effectExtent l="0" t="0" r="10795" b="1143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9230" cy="3507740"/>
            <wp:effectExtent l="0" t="0" r="1270" b="1016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331970"/>
            <wp:effectExtent l="0" t="0" r="10160" b="1143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35275"/>
            <wp:effectExtent l="0" t="0" r="11430" b="952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72055"/>
            <wp:effectExtent l="0" t="0" r="1270" b="444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  <w:highlight w:val="green"/>
        </w:rPr>
      </w:pPr>
      <w:r>
        <w:rPr>
          <w:rFonts w:ascii="宋体" w:hAnsi="宋体" w:eastAsia="宋体" w:cs="宋体"/>
          <w:sz w:val="24"/>
          <w:szCs w:val="24"/>
          <w:highlight w:val="green"/>
        </w:rPr>
        <w:t xml:space="preserve">那我来帮您把孩子这份实验报告（CSCI 60 Lab 2）里的 </w:t>
      </w:r>
      <w:r>
        <w:rPr>
          <w:rStyle w:val="10"/>
          <w:rFonts w:ascii="宋体" w:hAnsi="宋体" w:eastAsia="宋体" w:cs="宋体"/>
          <w:sz w:val="24"/>
          <w:szCs w:val="24"/>
          <w:highlight w:val="green"/>
        </w:rPr>
        <w:t>C++代码逐行讲解</w:t>
      </w:r>
      <w:r>
        <w:rPr>
          <w:rFonts w:ascii="宋体" w:hAnsi="宋体" w:eastAsia="宋体" w:cs="宋体"/>
          <w:sz w:val="24"/>
          <w:szCs w:val="24"/>
          <w:highlight w:val="green"/>
        </w:rPr>
        <w:t>，让您即使没有编程背景也能看懂每一部分在干什么。</w:t>
      </w:r>
      <w:r>
        <w:rPr>
          <w:rFonts w:ascii="宋体" w:hAnsi="宋体" w:eastAsia="宋体" w:cs="宋体"/>
          <w:sz w:val="24"/>
          <w:szCs w:val="24"/>
          <w:highlight w:val="green"/>
        </w:rPr>
        <w:br w:type="textWrapping"/>
      </w:r>
      <w:r>
        <w:rPr>
          <w:rFonts w:ascii="宋体" w:hAnsi="宋体" w:eastAsia="宋体" w:cs="宋体"/>
          <w:sz w:val="24"/>
          <w:szCs w:val="24"/>
          <w:highlight w:val="green"/>
        </w:rPr>
        <w:t>下面我们按照文件顺序+中文批注方式来解释：</w:t>
      </w:r>
    </w:p>
    <w:p>
      <w:pPr>
        <w:rPr>
          <w:rFonts w:ascii="宋体" w:hAnsi="宋体" w:eastAsia="宋体" w:cs="宋体"/>
          <w:sz w:val="24"/>
          <w:szCs w:val="24"/>
          <w:highlight w:val="green"/>
        </w:rPr>
      </w:pPr>
    </w:p>
    <w:p>
      <w:pPr>
        <w:rPr>
          <w:rFonts w:ascii="宋体" w:hAnsi="宋体" w:eastAsia="宋体" w:cs="宋体"/>
          <w:sz w:val="24"/>
          <w:szCs w:val="24"/>
          <w:highlight w:val="green"/>
        </w:rPr>
      </w:pPr>
    </w:p>
    <w:p>
      <w:pPr>
        <w:rPr>
          <w:rFonts w:ascii="宋体" w:hAnsi="宋体" w:eastAsia="宋体" w:cs="宋体"/>
          <w:sz w:val="24"/>
          <w:szCs w:val="24"/>
          <w:highlight w:val="green"/>
        </w:rPr>
      </w:pPr>
    </w:p>
    <w:p>
      <w:r>
        <w:drawing>
          <wp:inline distT="0" distB="0" distL="114300" distR="114300">
            <wp:extent cx="4531995" cy="3144520"/>
            <wp:effectExtent l="0" t="0" r="1905" b="508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8835" cy="2126615"/>
            <wp:effectExtent l="0" t="0" r="12065" b="698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6605" cy="2953385"/>
            <wp:effectExtent l="0" t="0" r="10795" b="571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901440"/>
            <wp:effectExtent l="0" t="0" r="1270" b="1016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39845"/>
            <wp:effectExtent l="0" t="0" r="3175" b="8255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61765"/>
            <wp:effectExtent l="0" t="0" r="11430" b="635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82620"/>
            <wp:effectExtent l="0" t="0" r="10160" b="5080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30370"/>
            <wp:effectExtent l="0" t="0" r="10795" b="1143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539105"/>
            <wp:effectExtent l="0" t="0" r="1270" b="1079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31005"/>
            <wp:effectExtent l="0" t="0" r="1270" b="10795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84345"/>
            <wp:effectExtent l="0" t="0" r="0" b="8255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  <w:highlight w:val="green"/>
        </w:rPr>
      </w:pPr>
      <w:r>
        <w:rPr>
          <w:rFonts w:ascii="宋体" w:hAnsi="宋体" w:eastAsia="宋体" w:cs="宋体"/>
          <w:sz w:val="24"/>
          <w:szCs w:val="24"/>
          <w:highlight w:val="green"/>
        </w:rPr>
        <w:t>我再帮您做一个「</w:t>
      </w:r>
      <w:r>
        <w:rPr>
          <w:rStyle w:val="10"/>
          <w:rFonts w:ascii="宋体" w:hAnsi="宋体" w:eastAsia="宋体" w:cs="宋体"/>
          <w:sz w:val="24"/>
          <w:szCs w:val="24"/>
          <w:highlight w:val="green"/>
        </w:rPr>
        <w:t>配图版本（内存图 + 流程图）</w:t>
      </w:r>
      <w:r>
        <w:rPr>
          <w:rFonts w:ascii="宋体" w:hAnsi="宋体" w:eastAsia="宋体" w:cs="宋体"/>
          <w:sz w:val="24"/>
          <w:szCs w:val="24"/>
          <w:highlight w:val="green"/>
        </w:rPr>
        <w:t>」？</w:t>
      </w:r>
      <w:r>
        <w:rPr>
          <w:rFonts w:ascii="宋体" w:hAnsi="宋体" w:eastAsia="宋体" w:cs="宋体"/>
          <w:sz w:val="24"/>
          <w:szCs w:val="24"/>
          <w:highlight w:val="green"/>
        </w:rPr>
        <w:br w:type="textWrapping"/>
      </w:r>
      <w:r>
        <w:rPr>
          <w:rFonts w:ascii="宋体" w:hAnsi="宋体" w:eastAsia="宋体" w:cs="宋体"/>
          <w:sz w:val="24"/>
          <w:szCs w:val="24"/>
          <w:highlight w:val="green"/>
        </w:rPr>
        <w:t>可以让孩子直观看懂每个对象的值是怎么变化的（例如a、b、c、d的num在内存里是怎样被修改的）。用生活化语言 + 可视化内存图，让他能真正看懂这份实验的逻辑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  <w:highlight w:val="green"/>
        </w:rPr>
        <w:t>那会更容易帮助他从“看不懂代码”变成“看懂逻辑”。</w:t>
      </w:r>
    </w:p>
    <w:p>
      <w:r>
        <w:drawing>
          <wp:inline distT="0" distB="0" distL="114300" distR="114300">
            <wp:extent cx="5264785" cy="3411220"/>
            <wp:effectExtent l="0" t="0" r="5715" b="508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03725"/>
            <wp:effectExtent l="0" t="0" r="0" b="3175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29690"/>
            <wp:effectExtent l="0" t="0" r="0" b="381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365750"/>
            <wp:effectExtent l="0" t="0" r="1270" b="635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0370"/>
            <wp:effectExtent l="0" t="0" r="9525" b="11430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189855"/>
            <wp:effectExtent l="0" t="0" r="1905" b="4445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50465"/>
            <wp:effectExtent l="0" t="0" r="12065" b="635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9545" cy="3717925"/>
            <wp:effectExtent l="0" t="0" r="8255" b="3175"/>
            <wp:docPr id="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935" cy="1742440"/>
            <wp:effectExtent l="0" t="0" r="12065" b="10160"/>
            <wp:docPr id="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9390" cy="2972435"/>
            <wp:effectExtent l="0" t="0" r="3810" b="12065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51835"/>
            <wp:effectExtent l="0" t="0" r="635" b="12065"/>
            <wp:docPr id="2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99715"/>
            <wp:effectExtent l="0" t="0" r="10795" b="6985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  <w:highlight w:val="gree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/>
    <w:p>
      <w:pPr>
        <w:rPr>
          <w:rFonts w:ascii="宋体" w:hAnsi="宋体" w:eastAsia="宋体" w:cs="宋体"/>
          <w:sz w:val="24"/>
          <w:szCs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JSXAWv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F10946"/>
    <w:rsid w:val="4078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4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2025-10-06T06:21:38Z</dcterms:created>
  <dc:creator>szhkt</dc:creator>
  <cp:lastModifiedBy>szhkt</cp:lastModifiedBy>
  <dcterms:modified xsi:type="dcterms:W3CDTF">2025-10-06T06:40:20Z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