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479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4"/>
        <w:gridCol w:w="3524"/>
      </w:tblGrid>
      <w:tr>
        <w:trPr>
          <w:trHeight w:val="15193" w:hRule="atLeast"/>
        </w:trPr>
        <w:tc>
          <w:tcPr>
            <w:tcW w:w="6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I am a self-taught Ruby on Rails developer who has been developing web applications for 2 years. I started with the creating of simple layouts and simple ruby programming in the Rails framework.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Now I am looking for a development team to work with interesting applications and technical solutions.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 xml:space="preserve"> 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single"/>
                <w:lang w:val="en-US" w:eastAsia="zh-CN" w:bidi="ar-SA"/>
              </w:rPr>
              <w:t>I'm open for relocation or remote job.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(March 2021 - November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Ruby on Rails Framework: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 described below;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Usage of Ruby Gems: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Code coverage by Rspec tests, +factory bot gem;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Device gem for quickly creating registration forms and working with users;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Tailwind, Bootstrap, Skeleton gems - Using frontend frameworks to quickly create and work with cascading style sheets;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Rails-i18n and Devise-i18n gem for localization;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Aws-sdk-s3, rmagick and image_processing gems were used to work with cloud data storage and image processing;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Mailjet and letter_opener gems were used to work with mail services and work with Action Mailers;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Dotenv gem was used to work with secret keys (It is useful in AWS-sdk-s3, mailjet, etc.);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Sqlite3 and PG gems were used to work with relational databases (SQL - Structured Query Language).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Additional stack and teamwork system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Docker was used for containerization of servises and development of Rails apps;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Webpacker to package JavaScript, CSS, and other assets for the client-side of your Rails application;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Heroku was used for training projects and application previews;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 was used for source code management;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Gitlab and Github for code modifications and code 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Slack was used for meetings and discussions of tasks.</w:t>
            </w:r>
          </w:p>
          <w:p>
            <w:pPr>
              <w:pStyle w:val="Heading5"/>
              <w:widowControl w:val="false"/>
              <w:spacing w:lineRule="auto" w:line="360" w:before="0" w:after="75"/>
              <w:ind w:left="0" w:right="0" w:hanging="0"/>
              <w:rPr>
                <w:rStyle w:val="InternetLink"/>
                <w:rFonts w:eastAsia="SimSun" w:cs="SimSun"/>
                <w:b/>
                <w:b/>
                <w:bCs/>
                <w:i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eastAsia="SimSun" w:cs="SimSun"/>
                <w:b/>
                <w:bCs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February 2020)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processes.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00580" cy="26409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8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Telephone number: +995 599 152 173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2022 - September 2022)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6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2021 - November 2021)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Techical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(January 2018 - July 2018)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 w:eastAsia="宋体" w:cs="" w:cstheme="minorBidi" w:eastAsiaTheme="minorEastAsia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(August 2014 - July 2018)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2010 - November 2012)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mike.godunoff2020@gmail.com? subject=Vacancy matter" TargetMode="External"/><Relationship Id="rId5" Type="http://schemas.openxmlformats.org/officeDocument/2006/relationships/hyperlink" Target="https://goodprogrammer.ru/" TargetMode="External"/><Relationship Id="rId6" Type="http://schemas.openxmlformats.org/officeDocument/2006/relationships/hyperlink" Target="https://www.legalenglishcentre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LibreOffice/7.3.6.2$Linux_X86_64 LibreOffice_project/30$Build-2</Application>
  <AppVersion>15.0000</AppVersion>
  <Pages>2</Pages>
  <Words>737</Words>
  <Characters>4281</Characters>
  <CharactersWithSpaces>4891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2022-11-15T14:55:25Z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