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27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Михаил Годунов</w:t>
            </w:r>
          </w:p>
          <w:p>
            <w:pPr>
              <w:pStyle w:val="Heading3"/>
              <w:widowControl w:val="false"/>
              <w:spacing w:lineRule="auto" w:line="240" w:before="0" w:after="75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32"/>
                <w:szCs w:val="32"/>
                <w:u w:val="none"/>
              </w:rPr>
              <w:t>Ruby on Rails разработчик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Коротко об мне: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57" w:after="57"/>
              <w:jc w:val="both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Я разработчик Ruby с опытом создания приложений. Занимаюсь бэкенд разработкой с использованием Rails framework.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57" w:after="57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Опыт работы и технический стек: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(Октябрь 2022 - до настоящего времени)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Разработка бэкенда мобильного приложения.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1. Реализация бизнес логики в рамках микросервисной архитектуры с помощью фреймворка Ruby on Rails;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2. Создание и использования API на базе GraphQL Hasura Engine;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3. Реализация бэкенд решений на базе API сторонних сервисов;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4. Использование Kafka и Karafka gem для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обмена сообщениями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в рамках сервисов приложени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я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5. Использование Sidekiq workers и нереляционной БД Redis для создания воркеров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6. Работа в Kubernetes(Kubesphere) и gitlab для деплоя и контроля версий.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(Февраль 2022 - Сентябрь 2022)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Работа в рамках небольшой команды разработчиков. Создание монолитных веб-приложений и внедрение сторонних сервисов с нуля.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1. Использование ORM в рамках ActiveRecord framework для создания и работы с базами данных. Работа с миграциями, создание моделей, валидаций, сидов;</w:t>
            </w:r>
          </w:p>
          <w:p>
            <w:pPr>
              <w:pStyle w:val="Normal"/>
              <w:widowControl w:val="false"/>
              <w:spacing w:before="0" w:after="112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2. Создание панелей администратора, юзера, верстка форм, создание функциональных пользовательских интерфейсов;</w:t>
            </w:r>
          </w:p>
          <w:p>
            <w:pPr>
              <w:pStyle w:val="Normal"/>
              <w:widowControl w:val="false"/>
              <w:spacing w:lineRule="auto" w:line="240" w:before="0" w:after="5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3. Модификация роутинга, работа с CRUD;Создание и модификация: helpers, partials and flashes;</w:t>
            </w:r>
          </w:p>
          <w:p>
            <w:pPr>
              <w:pStyle w:val="Normal"/>
              <w:widowControl w:val="false"/>
              <w:spacing w:lineRule="auto" w:line="240"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4. Разработка, основанная на тестировании(TDD).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/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April 2022)</w:t>
            </w:r>
          </w:p>
          <w:p>
            <w:pPr>
              <w:pStyle w:val="TextBody"/>
              <w:widowControl w:val="false"/>
              <w:spacing w:lineRule="auto" w:line="24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Работа в сфере юриспруденции начиная с позиции помощника юриста до руководителя отделения юридической компании.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left="709" w:hanging="283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Релевантные RoR разработчику аналитические и софт-скиллы: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1. Финансовый анализ компании, прибыли, убытков, платежеспособности;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2. Финансовый анализ недвижимости, ценных бумаг и дебиторской задолженности;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3. Переговоры и разрешение разногласий в рамках судебных споров и переговоров;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4. Декомпозиция комплексных задач и распределение ролей внутри комманды;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5. Анализ контрактов, соглашений и судебных решений, формулирование заключений и обобщение судебной практики.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Контакты: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Technical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b w:val="false"/>
      <w:bCs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hyperlink" Target="https://goodprogrammer.ru/" TargetMode="External"/><Relationship Id="rId5" Type="http://schemas.openxmlformats.org/officeDocument/2006/relationships/hyperlink" Target="https://www.legalenglishcentr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2</Pages>
  <Words>382</Words>
  <Characters>2569</Characters>
  <CharactersWithSpaces>2871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2023-07-18T14:06:32Z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