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480" w:lineRule="auto"/>
        <w:jc w:val="left"/>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            The Comparison of the Effectiveness of Regulatory Authority </w:t>
      </w:r>
    </w:p>
    <w:p w:rsidR="00000000" w:rsidDel="00000000" w:rsidP="00000000" w:rsidRDefault="00000000" w:rsidRPr="00000000" w14:paraId="00000002">
      <w:pPr>
        <w:spacing w:line="48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between FDA and USDA</w:t>
      </w:r>
    </w:p>
    <w:p w:rsidR="00000000" w:rsidDel="00000000" w:rsidP="00000000" w:rsidRDefault="00000000" w:rsidRPr="00000000" w14:paraId="0000000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Research Agency: Georgetown University, McCourt School of Public Policy, Massive Data Institute</w:t>
      </w:r>
    </w:p>
    <w:p w:rsidR="00000000" w:rsidDel="00000000" w:rsidP="00000000" w:rsidRDefault="00000000" w:rsidRPr="00000000" w14:paraId="00000004">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Funded By: National Fisheries Institute</w:t>
      </w:r>
      <w:r w:rsidDel="00000000" w:rsidR="00000000" w:rsidRPr="00000000">
        <w:rPr>
          <w:rtl w:val="0"/>
        </w:rPr>
      </w:r>
    </w:p>
    <w:p w:rsidR="00000000" w:rsidDel="00000000" w:rsidP="00000000" w:rsidRDefault="00000000" w:rsidRPr="00000000" w14:paraId="00000005">
      <w:pPr>
        <w:spacing w:line="480" w:lineRule="auto"/>
        <w:rPr>
          <w:rFonts w:ascii="Times New Roman" w:cs="Times New Roman" w:eastAsia="Times New Roman" w:hAnsi="Times New Roman"/>
          <w:b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I.     Background</w:t>
      </w:r>
    </w:p>
    <w:p w:rsidR="00000000" w:rsidDel="00000000" w:rsidP="00000000" w:rsidRDefault="00000000" w:rsidRPr="00000000" w14:paraId="00000008">
      <w:pPr>
        <w:spacing w:line="48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Pangasius Versus Catfish</w:t>
      </w:r>
    </w:p>
    <w:p w:rsidR="00000000" w:rsidDel="00000000" w:rsidP="00000000" w:rsidRDefault="00000000" w:rsidRPr="00000000" w14:paraId="0000000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(2006, p9, Tu Van Binh)</w:t>
      </w:r>
      <w:r w:rsidDel="00000000" w:rsidR="00000000" w:rsidRPr="00000000">
        <w:rPr>
          <w:rFonts w:ascii="Times New Roman" w:cs="Times New Roman" w:eastAsia="Times New Roman" w:hAnsi="Times New Roman"/>
          <w:sz w:val="24"/>
          <w:szCs w:val="24"/>
          <w:rtl w:val="0"/>
        </w:rPr>
        <w:t xml:space="preserve">Tra and basa fish, also known as pangasius, is a genus of catfish. They have been traditionally bred by fish farmers in the Mekong Delta of Vietnam. After Vietnam began exporting pangasius in the mid-1980s, in response to increasing international market demand, the suppliers and farmers advanced their hatching, fingerling, and cage farming technologies. These developments led to a steep increase in the production of pangasius in the Mekong Delta area. After the United States lifted the embargo on Vietnam in 1994, Vietnamese catfish burst onto the U.S. market, which by 2002 became the main export destination and accounted for 50% of total production</w:t>
      </w:r>
      <w:r w:rsidDel="00000000" w:rsidR="00000000" w:rsidRPr="00000000">
        <w:rPr>
          <w:rFonts w:ascii="Times New Roman" w:cs="Times New Roman" w:eastAsia="Times New Roman" w:hAnsi="Times New Roman"/>
          <w:color w:val="3a3a3a"/>
          <w:sz w:val="24"/>
          <w:szCs w:val="24"/>
          <w:highlight w:val="white"/>
          <w:rtl w:val="0"/>
        </w:rPr>
        <w:t xml:space="preserve"> (Brambilla, P. ,2012).</w:t>
      </w:r>
      <w:r w:rsidDel="00000000" w:rsidR="00000000" w:rsidRPr="00000000">
        <w:rPr>
          <w:rtl w:val="0"/>
        </w:rPr>
      </w:r>
    </w:p>
    <w:p w:rsidR="00000000" w:rsidDel="00000000" w:rsidP="00000000" w:rsidRDefault="00000000" w:rsidRPr="00000000" w14:paraId="0000000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Barriers to Entry</w:t>
      </w:r>
      <w:r w:rsidDel="00000000" w:rsidR="00000000" w:rsidRPr="00000000">
        <w:rPr>
          <w:rtl w:val="0"/>
        </w:rPr>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Competition: </w:t>
      </w:r>
      <w:r w:rsidDel="00000000" w:rsidR="00000000" w:rsidRPr="00000000">
        <w:rPr>
          <w:rFonts w:ascii="Times New Roman" w:cs="Times New Roman" w:eastAsia="Times New Roman" w:hAnsi="Times New Roman"/>
          <w:sz w:val="24"/>
          <w:szCs w:val="24"/>
          <w:rtl w:val="0"/>
        </w:rPr>
        <w:t xml:space="preserve">Pangasius is one of the top 10 most consumed seafood in the United States in 2017(Sites, NFI, 2017). Pangasius entered the U.S. market around 1995 and quickly snatched a huge market share of the catfish market, and consequently lowered the domestic catfish market price by 66% percent from 1997 to 2002. (Source: Monthly catfish producing report, National Agricultural Statistics Service, USDA.)</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Anti-dumping: </w:t>
      </w:r>
      <w:r w:rsidDel="00000000" w:rsidR="00000000" w:rsidRPr="00000000">
        <w:rPr>
          <w:rFonts w:ascii="Times New Roman" w:cs="Times New Roman" w:eastAsia="Times New Roman" w:hAnsi="Times New Roman"/>
          <w:sz w:val="24"/>
          <w:szCs w:val="24"/>
          <w:rtl w:val="0"/>
        </w:rPr>
        <w:t xml:space="preserve">Even though a BTA(Bilateral Trade Agreement) was signed between the U.S. and Vietnam in 2000, an anti-dumping tax was imposed on the Vietnam catfish industry by the U.S. domestic market. In 2002, the U.S. Catfish Farmers’ Association (CFA) and eight seafood production companies lodged an application with the US International Trade Commission(ITC) to sue the Vietnamese Association of Seafood Exporter and Processors (VASEP) for dumping catfish products in the USA.  </w:t>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January 2003, the U.S. Department of Commerce (DoC) ruled in favor of the dumping claim of the CFA and established tariffs ranging from 37% to 64% on imports of frozen catfish (that is, tra and basa) from Vietnam. </w:t>
      </w:r>
      <w:r w:rsidDel="00000000" w:rsidR="00000000" w:rsidRPr="00000000">
        <w:rPr>
          <w:rFonts w:ascii="Times New Roman" w:cs="Times New Roman" w:eastAsia="Times New Roman" w:hAnsi="Times New Roman"/>
          <w:color w:val="3a3a3a"/>
          <w:sz w:val="24"/>
          <w:szCs w:val="24"/>
          <w:highlight w:val="white"/>
          <w:rtl w:val="0"/>
        </w:rPr>
        <w:t xml:space="preserve"> (Brambilla, P. ,2012).</w:t>
      </w:r>
      <w:r w:rsidDel="00000000" w:rsidR="00000000" w:rsidRPr="00000000">
        <w:rPr>
          <w:rtl w:val="0"/>
        </w:rPr>
      </w:r>
    </w:p>
    <w:p w:rsidR="00000000" w:rsidDel="00000000" w:rsidP="00000000" w:rsidRDefault="00000000" w:rsidRPr="00000000" w14:paraId="0000001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3a3a3a"/>
          <w:sz w:val="24"/>
          <w:szCs w:val="24"/>
          <w:highlight w:val="white"/>
          <w:rtl w:val="0"/>
        </w:rPr>
        <w:t xml:space="preserve">In 2003, after claims of dumping, the United States imposed heavy tariffs on Vietnamese catfish, which led to a collapse of imports. Data has shown both catfish income and revenues plummet, and other miscellaneous farm activities declined after 2003 for households in catfish-producing Mekong delta (Brambilla, P. ,2012).</w:t>
      </w:r>
      <w:r w:rsidDel="00000000" w:rsidR="00000000" w:rsidRPr="00000000">
        <w:rPr>
          <w:rtl w:val="0"/>
        </w:rPr>
      </w:r>
    </w:p>
    <w:p w:rsidR="00000000" w:rsidDel="00000000" w:rsidP="00000000" w:rsidRDefault="00000000" w:rsidRPr="00000000" w14:paraId="00000014">
      <w:pPr>
        <w:spacing w:line="240" w:lineRule="auto"/>
        <w:ind w:left="-1980" w:hanging="260"/>
        <w:rPr>
          <w:rFonts w:ascii="Georgia" w:cs="Georgia" w:eastAsia="Georgia" w:hAnsi="Georgia"/>
          <w:color w:val="333333"/>
          <w:sz w:val="24"/>
          <w:szCs w:val="24"/>
        </w:rPr>
      </w:pPr>
      <w:r w:rsidDel="00000000" w:rsidR="00000000" w:rsidRPr="00000000">
        <w:rPr>
          <w:color w:val="7f7f7f"/>
          <w:sz w:val="21"/>
          <w:szCs w:val="21"/>
          <w:shd w:fill="f1f1f1" w:val="clear"/>
          <w:rtl w:val="0"/>
        </w:rPr>
        <w:t xml:space="preserve">Start Pri</w:t>
      </w:r>
      <w:r w:rsidDel="00000000" w:rsidR="00000000" w:rsidRPr="00000000">
        <w:rPr>
          <w:rtl w:val="0"/>
        </w:rPr>
      </w:r>
    </w:p>
    <w:p w:rsidR="00000000" w:rsidDel="00000000" w:rsidP="00000000" w:rsidRDefault="00000000" w:rsidRPr="00000000" w14:paraId="00000015">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16">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231f20"/>
          <w:sz w:val="57"/>
          <w:szCs w:val="57"/>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The models show that the antidumping tariff raised th</w:t>
      </w:r>
      <w:r w:rsidDel="00000000" w:rsidR="00000000" w:rsidRPr="00000000">
        <w:rPr>
          <w:rFonts w:ascii="Times New Roman" w:cs="Times New Roman" w:eastAsia="Times New Roman" w:hAnsi="Times New Roman"/>
          <w:color w:val="222222"/>
          <w:sz w:val="24"/>
          <w:szCs w:val="24"/>
          <w:rtl w:val="0"/>
        </w:rPr>
        <w:t xml:space="preserve">e US domestic price of processed catﬁsh and lowered the Vietnamese export price. The fall in the price of Vietnamese catﬁsh</w:t>
      </w:r>
      <w:r w:rsidDel="00000000" w:rsidR="00000000" w:rsidRPr="00000000">
        <w:rPr>
          <w:rtl w:val="0"/>
        </w:rPr>
      </w:r>
    </w:p>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231f20"/>
          <w:sz w:val="57"/>
          <w:szCs w:val="57"/>
          <w:highlight w:val="white"/>
        </w:rPr>
      </w:pPr>
      <w:r w:rsidDel="00000000" w:rsidR="00000000" w:rsidRPr="00000000">
        <w:rPr>
          <w:rFonts w:ascii="Times New Roman" w:cs="Times New Roman" w:eastAsia="Times New Roman" w:hAnsi="Times New Roman"/>
          <w:color w:val="222222"/>
          <w:sz w:val="24"/>
          <w:szCs w:val="24"/>
          <w:rtl w:val="0"/>
        </w:rPr>
        <w:t xml:space="preserve">caused by the US tariff raised market demand outside the USA and consequently boosted the Vietnamese export volume of catfish.(</w:t>
      </w:r>
      <w:r w:rsidDel="00000000" w:rsidR="00000000" w:rsidRPr="00000000">
        <w:rPr>
          <w:rFonts w:ascii="Times New Roman" w:cs="Times New Roman" w:eastAsia="Times New Roman" w:hAnsi="Times New Roman"/>
          <w:color w:val="3a3a3a"/>
          <w:sz w:val="24"/>
          <w:szCs w:val="24"/>
          <w:highlight w:val="white"/>
          <w:rtl w:val="0"/>
        </w:rPr>
        <w:t xml:space="preserve">Duc, N.,2010).</w:t>
      </w:r>
      <w:r w:rsidDel="00000000" w:rsidR="00000000" w:rsidRPr="00000000">
        <w:rPr>
          <w:rtl w:val="0"/>
        </w:rPr>
      </w:r>
    </w:p>
    <w:p w:rsidR="00000000" w:rsidDel="00000000" w:rsidP="00000000" w:rsidRDefault="00000000" w:rsidRPr="00000000" w14:paraId="00000018">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19">
      <w:pPr>
        <w:spacing w:line="480" w:lineRule="auto"/>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1A">
      <w:pPr>
        <w:spacing w:line="48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b w:val="1"/>
          <w:color w:val="222222"/>
          <w:sz w:val="24"/>
          <w:szCs w:val="24"/>
          <w:rtl w:val="0"/>
        </w:rPr>
        <w:t xml:space="preserve">Labeling: </w:t>
      </w:r>
      <w:r w:rsidDel="00000000" w:rsidR="00000000" w:rsidRPr="00000000">
        <w:rPr>
          <w:rFonts w:ascii="Times New Roman" w:cs="Times New Roman" w:eastAsia="Times New Roman" w:hAnsi="Times New Roman"/>
          <w:color w:val="222222"/>
          <w:sz w:val="24"/>
          <w:szCs w:val="24"/>
          <w:rtl w:val="0"/>
        </w:rPr>
        <w:t xml:space="preserve">The domestic catfish industry is an important industry in the southern states:Alabama, Arkansas, Mississippi and Louisiana.). Faced with increasing competition from cheaper Vietnamese catfish and deeming such competition unfair, the Association of Catfish Farmers of America (CFA), a trade association of farmers and processors, initiated campaigns to halt catfish imports in 2002.</w:t>
      </w:r>
    </w:p>
    <w:p w:rsidR="00000000" w:rsidDel="00000000" w:rsidP="00000000" w:rsidRDefault="00000000" w:rsidRPr="00000000" w14:paraId="0000001B">
      <w:pPr>
        <w:spacing w:line="48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1C">
      <w:pPr>
        <w:spacing w:line="480" w:lineRule="auto"/>
        <w:rPr>
          <w:rFonts w:ascii="Times New Roman" w:cs="Times New Roman" w:eastAsia="Times New Roman" w:hAnsi="Times New Roman"/>
          <w:b w:val="1"/>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First, it pursued a labeling campaign whereby Vietnamese products were forced to be sold as </w:t>
      </w:r>
      <w:r w:rsidDel="00000000" w:rsidR="00000000" w:rsidRPr="00000000">
        <w:rPr>
          <w:rFonts w:ascii="Times New Roman" w:cs="Times New Roman" w:eastAsia="Times New Roman" w:hAnsi="Times New Roman"/>
          <w:i w:val="1"/>
          <w:color w:val="222222"/>
          <w:sz w:val="24"/>
          <w:szCs w:val="24"/>
          <w:rtl w:val="0"/>
        </w:rPr>
        <w:t xml:space="preserve">tra</w:t>
      </w:r>
      <w:r w:rsidDel="00000000" w:rsidR="00000000" w:rsidRPr="00000000">
        <w:rPr>
          <w:rFonts w:ascii="Times New Roman" w:cs="Times New Roman" w:eastAsia="Times New Roman" w:hAnsi="Times New Roman"/>
          <w:color w:val="222222"/>
          <w:sz w:val="24"/>
          <w:szCs w:val="24"/>
          <w:rtl w:val="0"/>
        </w:rPr>
        <w:t xml:space="preserve"> and </w:t>
      </w:r>
      <w:r w:rsidDel="00000000" w:rsidR="00000000" w:rsidRPr="00000000">
        <w:rPr>
          <w:rFonts w:ascii="Times New Roman" w:cs="Times New Roman" w:eastAsia="Times New Roman" w:hAnsi="Times New Roman"/>
          <w:i w:val="1"/>
          <w:color w:val="222222"/>
          <w:sz w:val="24"/>
          <w:szCs w:val="24"/>
          <w:rtl w:val="0"/>
        </w:rPr>
        <w:t xml:space="preserve">basa</w:t>
      </w:r>
      <w:r w:rsidDel="00000000" w:rsidR="00000000" w:rsidRPr="00000000">
        <w:rPr>
          <w:rFonts w:ascii="Times New Roman" w:cs="Times New Roman" w:eastAsia="Times New Roman" w:hAnsi="Times New Roman"/>
          <w:color w:val="222222"/>
          <w:sz w:val="24"/>
          <w:szCs w:val="24"/>
          <w:rtl w:val="0"/>
        </w:rPr>
        <w:t xml:space="preserve">, a different product from the American “channel” catfish</w:t>
      </w:r>
      <w:r w:rsidDel="00000000" w:rsidR="00000000" w:rsidRPr="00000000">
        <w:rPr>
          <w:rFonts w:ascii="Times New Roman" w:cs="Times New Roman" w:eastAsia="Times New Roman" w:hAnsi="Times New Roman"/>
          <w:color w:val="3a3a3a"/>
          <w:sz w:val="24"/>
          <w:szCs w:val="24"/>
          <w:highlight w:val="white"/>
          <w:rtl w:val="0"/>
        </w:rPr>
        <w:t xml:space="preserve">(Brambilla, P. ,2012)</w:t>
      </w:r>
      <w:r w:rsidDel="00000000" w:rsidR="00000000" w:rsidRPr="00000000">
        <w:rPr>
          <w:rFonts w:ascii="Times New Roman" w:cs="Times New Roman" w:eastAsia="Times New Roman" w:hAnsi="Times New Roman"/>
          <w:color w:val="222222"/>
          <w:sz w:val="24"/>
          <w:szCs w:val="24"/>
          <w:rtl w:val="0"/>
        </w:rPr>
        <w:t xml:space="preserve">.</w:t>
      </w:r>
      <w:r w:rsidDel="00000000" w:rsidR="00000000" w:rsidRPr="00000000">
        <w:rPr>
          <w:rFonts w:ascii="Times New Roman" w:cs="Times New Roman" w:eastAsia="Times New Roman" w:hAnsi="Times New Roman"/>
          <w:b w:val="1"/>
          <w:color w:val="222222"/>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After a marketing dispute, the US Congress passed a law in November 2002 restricting the use of the word ‘catﬁsh’ for labelling to only varieties from the family Ictaluridae farmed in the USA (Narog 2003), and this was considered to be the ﬁrst step of the ‘catﬁsh war’ (Kinnucan 2003). </w:t>
      </w:r>
      <w:r w:rsidDel="00000000" w:rsidR="00000000" w:rsidRPr="00000000">
        <w:rPr>
          <w:rtl w:val="0"/>
        </w:rPr>
      </w:r>
    </w:p>
    <w:p w:rsidR="00000000" w:rsidDel="00000000" w:rsidP="00000000" w:rsidRDefault="00000000" w:rsidRPr="00000000" w14:paraId="0000001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222222"/>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One of the efforts to protect their market niche is to distinguish local fish from imported fish.</w:t>
      </w:r>
      <w:r w:rsidDel="00000000" w:rsidR="00000000" w:rsidRPr="00000000">
        <w:rPr>
          <w:rFonts w:ascii="Times New Roman" w:cs="Times New Roman" w:eastAsia="Times New Roman" w:hAnsi="Times New Roman"/>
          <w:b w:val="1"/>
          <w:color w:val="222222"/>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Congress has passed a number of bills in favor of the local catfish industry in terms of naming, and here are a few examples:</w:t>
      </w:r>
    </w:p>
    <w:p w:rsidR="00000000" w:rsidDel="00000000" w:rsidP="00000000" w:rsidRDefault="00000000" w:rsidRPr="00000000" w14:paraId="0000001E">
      <w:pPr>
        <w:numPr>
          <w:ilvl w:val="0"/>
          <w:numId w:val="2"/>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The 2002 Farm Bill</w:t>
      </w:r>
      <w:r w:rsidDel="00000000" w:rsidR="00000000" w:rsidRPr="00000000">
        <w:rPr>
          <w:rFonts w:ascii="Times New Roman" w:cs="Times New Roman" w:eastAsia="Times New Roman" w:hAnsi="Times New Roman"/>
          <w:b w:val="1"/>
          <w:sz w:val="24"/>
          <w:szCs w:val="24"/>
          <w:vertAlign w:val="superscript"/>
        </w:rPr>
        <w:footnoteReference w:customMarkFollows="0" w:id="0"/>
      </w:r>
      <w:r w:rsidDel="00000000" w:rsidR="00000000" w:rsidRPr="00000000">
        <w:rPr>
          <w:rFonts w:ascii="Times New Roman" w:cs="Times New Roman" w:eastAsia="Times New Roman" w:hAnsi="Times New Roman"/>
          <w:b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determined that non-Ictaluridae Siluriformes, such as fish belonging to the family of Pangasiidae that are produced in Asia (e.g., basa, tra, and swai), could </w:t>
      </w:r>
      <w:r w:rsidDel="00000000" w:rsidR="00000000" w:rsidRPr="00000000">
        <w:rPr>
          <w:rFonts w:ascii="Times New Roman" w:cs="Times New Roman" w:eastAsia="Times New Roman" w:hAnsi="Times New Roman"/>
          <w:b w:val="1"/>
          <w:i w:val="1"/>
          <w:sz w:val="24"/>
          <w:szCs w:val="24"/>
          <w:rtl w:val="0"/>
        </w:rPr>
        <w:t xml:space="preserve">no</w:t>
      </w:r>
      <w:r w:rsidDel="00000000" w:rsidR="00000000" w:rsidRPr="00000000">
        <w:rPr>
          <w:rFonts w:ascii="Georgia" w:cs="Georgia" w:eastAsia="Georgia" w:hAnsi="Georgia"/>
          <w:b w:val="1"/>
          <w:i w:val="1"/>
          <w:color w:val="333333"/>
          <w:sz w:val="24"/>
          <w:szCs w:val="24"/>
          <w:rtl w:val="0"/>
        </w:rPr>
        <w:t xml:space="preserve"> </w:t>
      </w:r>
      <w:r w:rsidDel="00000000" w:rsidR="00000000" w:rsidRPr="00000000">
        <w:rPr>
          <w:rFonts w:ascii="Times New Roman" w:cs="Times New Roman" w:eastAsia="Times New Roman" w:hAnsi="Times New Roman"/>
          <w:b w:val="1"/>
          <w:i w:val="1"/>
          <w:sz w:val="24"/>
          <w:szCs w:val="24"/>
          <w:rtl w:val="0"/>
        </w:rPr>
        <w:t xml:space="preserve">longer be marketed as “catfish” in the United States. </w:t>
      </w:r>
      <w:r w:rsidDel="00000000" w:rsidR="00000000" w:rsidRPr="00000000">
        <w:rPr>
          <w:rtl w:val="0"/>
        </w:rPr>
      </w:r>
    </w:p>
    <w:p w:rsidR="00000000" w:rsidDel="00000000" w:rsidP="00000000" w:rsidRDefault="00000000" w:rsidRPr="00000000" w14:paraId="0000001F">
      <w:pPr>
        <w:numPr>
          <w:ilvl w:val="0"/>
          <w:numId w:val="2"/>
        </w:numPr>
        <w:spacing w:line="480" w:lineRule="auto"/>
        <w:ind w:left="720" w:hanging="360"/>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sz w:val="24"/>
          <w:szCs w:val="24"/>
          <w:rtl w:val="0"/>
        </w:rPr>
        <w:t xml:space="preserve">In the 2008 Farm Bill, </w:t>
      </w:r>
      <w:r w:rsidDel="00000000" w:rsidR="00000000" w:rsidRPr="00000000">
        <w:rPr>
          <w:rFonts w:ascii="Times New Roman" w:cs="Times New Roman" w:eastAsia="Times New Roman" w:hAnsi="Times New Roman"/>
          <w:sz w:val="24"/>
          <w:szCs w:val="24"/>
          <w:rtl w:val="0"/>
        </w:rPr>
        <w:t xml:space="preserve">Congress gave the Secretary of Agriculture and, by delegation, </w:t>
      </w:r>
      <w:r w:rsidDel="00000000" w:rsidR="00000000" w:rsidRPr="00000000">
        <w:rPr>
          <w:rFonts w:ascii="Times New Roman" w:cs="Times New Roman" w:eastAsia="Times New Roman" w:hAnsi="Times New Roman"/>
          <w:b w:val="1"/>
          <w:i w:val="1"/>
          <w:sz w:val="24"/>
          <w:szCs w:val="24"/>
          <w:rtl w:val="0"/>
        </w:rPr>
        <w:t xml:space="preserve">FSIS, the authority to determine to which fish the term “catfish” would apply</w:t>
      </w:r>
      <w:r w:rsidDel="00000000" w:rsidR="00000000" w:rsidRPr="00000000">
        <w:rPr>
          <w:rFonts w:ascii="Times New Roman" w:cs="Times New Roman" w:eastAsia="Times New Roman" w:hAnsi="Times New Roman"/>
          <w:b w:val="1"/>
          <w:i w:val="1"/>
          <w:sz w:val="24"/>
          <w:szCs w:val="24"/>
          <w:vertAlign w:val="superscript"/>
        </w:rPr>
        <w:footnoteReference w:customMarkFollows="0" w:id="1"/>
      </w:r>
      <w:r w:rsidDel="00000000" w:rsidR="00000000" w:rsidRPr="00000000">
        <w:rPr>
          <w:rFonts w:ascii="Times New Roman" w:cs="Times New Roman" w:eastAsia="Times New Roman" w:hAnsi="Times New Roman"/>
          <w:b w:val="1"/>
          <w:i w:val="1"/>
          <w:sz w:val="24"/>
          <w:szCs w:val="24"/>
          <w:rtl w:val="0"/>
        </w:rPr>
        <w:t xml:space="preserve">.</w:t>
      </w:r>
    </w:p>
    <w:p w:rsidR="00000000" w:rsidDel="00000000" w:rsidP="00000000" w:rsidRDefault="00000000" w:rsidRPr="00000000" w14:paraId="00000020">
      <w:pPr>
        <w:numPr>
          <w:ilvl w:val="0"/>
          <w:numId w:val="2"/>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color w:val="000000"/>
          <w:sz w:val="24"/>
          <w:szCs w:val="24"/>
          <w:rtl w:val="0"/>
        </w:rPr>
        <w:t xml:space="preserve">The Louisiana House Bill 439</w:t>
      </w:r>
      <w:r w:rsidDel="00000000" w:rsidR="00000000" w:rsidRPr="00000000">
        <w:rPr>
          <w:rFonts w:ascii="Times New Roman" w:cs="Times New Roman" w:eastAsia="Times New Roman" w:hAnsi="Times New Roman"/>
          <w:b w:val="1"/>
          <w:color w:val="000000"/>
          <w:sz w:val="24"/>
          <w:szCs w:val="24"/>
          <w:vertAlign w:val="superscript"/>
        </w:rPr>
        <w:footnoteReference w:customMarkFollows="0" w:id="2"/>
      </w:r>
      <w:r w:rsidDel="00000000" w:rsidR="00000000" w:rsidRPr="00000000">
        <w:rPr>
          <w:rFonts w:ascii="Times New Roman" w:cs="Times New Roman" w:eastAsia="Times New Roman" w:hAnsi="Times New Roman"/>
          <w:b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which was effective on Nov</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1st, 2009,  asked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all catfish related products to identify the </w:t>
      </w:r>
      <w:r w:rsidDel="00000000" w:rsidR="00000000" w:rsidRPr="00000000">
        <w:rPr>
          <w:rFonts w:ascii="Times New Roman" w:cs="Times New Roman" w:eastAsia="Times New Roman" w:hAnsi="Times New Roman"/>
          <w:b w:val="1"/>
          <w:i w:val="1"/>
          <w:color w:val="000000"/>
          <w:sz w:val="24"/>
          <w:szCs w:val="24"/>
          <w:rtl w:val="0"/>
        </w:rPr>
        <w:t xml:space="preserve">country of origin</w:t>
      </w:r>
      <w:r w:rsidDel="00000000" w:rsidR="00000000" w:rsidRPr="00000000">
        <w:rPr>
          <w:rFonts w:ascii="Times New Roman" w:cs="Times New Roman" w:eastAsia="Times New Roman" w:hAnsi="Times New Roman"/>
          <w:color w:val="000000"/>
          <w:sz w:val="24"/>
          <w:szCs w:val="24"/>
          <w:rtl w:val="0"/>
        </w:rPr>
        <w:t xml:space="preserve"> at the final point of sale.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2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sz w:val="24"/>
          <w:szCs w:val="24"/>
          <w:rtl w:val="0"/>
        </w:rPr>
        <w:t xml:space="preserve">The Tennessee Senate House Bill 3136</w:t>
      </w:r>
      <w:r w:rsidDel="00000000" w:rsidR="00000000" w:rsidRPr="00000000">
        <w:rPr>
          <w:rFonts w:ascii="Times New Roman" w:cs="Times New Roman" w:eastAsia="Times New Roman" w:hAnsi="Times New Roman"/>
          <w:sz w:val="24"/>
          <w:szCs w:val="24"/>
          <w:vertAlign w:val="superscript"/>
        </w:rPr>
        <w:footnoteReference w:customMarkFollows="0" w:id="3"/>
      </w:r>
      <w:r w:rsidDel="00000000" w:rsidR="00000000" w:rsidRPr="00000000">
        <w:rPr>
          <w:rFonts w:ascii="Times New Roman" w:cs="Times New Roman" w:eastAsia="Times New Roman" w:hAnsi="Times New Roman"/>
          <w:sz w:val="24"/>
          <w:szCs w:val="24"/>
          <w:rtl w:val="0"/>
        </w:rPr>
        <w:t xml:space="preserve">, which was effective on July 1, 2010, required all imported catfish related products be labeled as  "</w:t>
      </w:r>
      <w:r w:rsidDel="00000000" w:rsidR="00000000" w:rsidRPr="00000000">
        <w:rPr>
          <w:rFonts w:ascii="Times New Roman" w:cs="Times New Roman" w:eastAsia="Times New Roman" w:hAnsi="Times New Roman"/>
          <w:b w:val="1"/>
          <w:i w:val="1"/>
          <w:sz w:val="24"/>
          <w:szCs w:val="24"/>
          <w:rtl w:val="0"/>
        </w:rPr>
        <w:t xml:space="preserve">imported</w:t>
      </w:r>
      <w:r w:rsidDel="00000000" w:rsidR="00000000" w:rsidRPr="00000000">
        <w:rPr>
          <w:rFonts w:ascii="Times New Roman" w:cs="Times New Roman" w:eastAsia="Times New Roman" w:hAnsi="Times New Roman"/>
          <w:sz w:val="24"/>
          <w:szCs w:val="24"/>
          <w:rtl w:val="0"/>
        </w:rPr>
        <w:t xml:space="preserve">" on their menus. </w:t>
      </w:r>
      <w:r w:rsidDel="00000000" w:rsidR="00000000" w:rsidRPr="00000000">
        <w:rPr>
          <w:rtl w:val="0"/>
        </w:rPr>
      </w:r>
    </w:p>
    <w:p w:rsidR="00000000" w:rsidDel="00000000" w:rsidP="00000000" w:rsidRDefault="00000000" w:rsidRPr="00000000" w14:paraId="0000002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The Mississippi House Bill 771</w:t>
      </w:r>
      <w:r w:rsidDel="00000000" w:rsidR="00000000" w:rsidRPr="00000000">
        <w:rPr>
          <w:rFonts w:ascii="Times New Roman" w:cs="Times New Roman" w:eastAsia="Times New Roman" w:hAnsi="Times New Roman"/>
          <w:b w:val="1"/>
          <w:color w:val="000000"/>
          <w:sz w:val="24"/>
          <w:szCs w:val="24"/>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enacted as Chapter Two of Catfish Marketing Law Labeling Regulations, which was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effective on July 1, 2013,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i w:val="1"/>
          <w:color w:val="000000"/>
          <w:sz w:val="24"/>
          <w:szCs w:val="24"/>
          <w:rtl w:val="0"/>
        </w:rPr>
        <w:t xml:space="preserve">distinguished U.S. local catfish from pangasius,</w:t>
      </w:r>
      <w:r w:rsidDel="00000000" w:rsidR="00000000" w:rsidRPr="00000000">
        <w:rPr>
          <w:rFonts w:ascii="Times New Roman" w:cs="Times New Roman" w:eastAsia="Times New Roman" w:hAnsi="Times New Roman"/>
          <w:color w:val="000000"/>
          <w:sz w:val="24"/>
          <w:szCs w:val="24"/>
          <w:rtl w:val="0"/>
        </w:rPr>
        <w:t xml:space="preserve"> which was categorized as a fish that’s similar to catfish but not in the same family. This bill also required special </w:t>
      </w:r>
      <w:r w:rsidDel="00000000" w:rsidR="00000000" w:rsidRPr="00000000">
        <w:rPr>
          <w:rFonts w:ascii="Times New Roman" w:cs="Times New Roman" w:eastAsia="Times New Roman" w:hAnsi="Times New Roman"/>
          <w:sz w:val="24"/>
          <w:szCs w:val="24"/>
          <w:rtl w:val="0"/>
        </w:rPr>
        <w:t xml:space="preserve">labels on the menu for pangasius.</w:t>
      </w:r>
    </w:p>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step was lobbying for renegotiation of the 2001 BTA between the USA and Vietnam to set limits on catﬁsh imports (Cooper 2001 cited by Kinnucan 2003). The third step was the antidumping suit ﬁled by US producers that led to tariffs ranging from 44.66% to 63.88%(</w:t>
      </w:r>
      <w:r w:rsidDel="00000000" w:rsidR="00000000" w:rsidRPr="00000000">
        <w:rPr>
          <w:rFonts w:ascii="Times New Roman" w:cs="Times New Roman" w:eastAsia="Times New Roman" w:hAnsi="Times New Roman"/>
          <w:sz w:val="24"/>
          <w:szCs w:val="24"/>
          <w:rtl w:val="0"/>
        </w:rPr>
        <w:t xml:space="preserve">Duc, N. ,2010). </w:t>
      </w:r>
      <w:r w:rsidDel="00000000" w:rsidR="00000000" w:rsidRPr="00000000">
        <w:rPr>
          <w:rFonts w:ascii="Times New Roman" w:cs="Times New Roman" w:eastAsia="Times New Roman" w:hAnsi="Times New Roman"/>
          <w:sz w:val="24"/>
          <w:szCs w:val="24"/>
          <w:rtl w:val="0"/>
        </w:rPr>
        <w:t xml:space="preserve">In 2005, the U.S. imposed customs bonds and anti-dumping tariffs on Vietnamese tra and basa fish</w:t>
      </w:r>
      <w:r w:rsidDel="00000000" w:rsidR="00000000" w:rsidRPr="00000000">
        <w:rPr>
          <w:rFonts w:ascii="Times New Roman" w:cs="Times New Roman" w:eastAsia="Times New Roman" w:hAnsi="Times New Roman"/>
          <w:sz w:val="24"/>
          <w:szCs w:val="24"/>
          <w:vertAlign w:val="superscript"/>
        </w:rPr>
        <w:footnoteReference w:customMarkFollows="0" w:id="5"/>
      </w:r>
      <w:r w:rsidDel="00000000" w:rsidR="00000000" w:rsidRPr="00000000">
        <w:rPr>
          <w:rFonts w:ascii="Times New Roman" w:cs="Times New Roman" w:eastAsia="Times New Roman" w:hAnsi="Times New Roman"/>
          <w:sz w:val="24"/>
          <w:szCs w:val="24"/>
          <w:rtl w:val="0"/>
        </w:rPr>
        <w:t xml:space="preserve">. Even facing barriers to entry, from 2005 to 2013, imported catfish-like fillet products have increased from 20% to 80% of the U.S. catfish market share</w:t>
      </w:r>
      <w:r w:rsidDel="00000000" w:rsidR="00000000" w:rsidRPr="00000000">
        <w:rPr>
          <w:rFonts w:ascii="Times New Roman" w:cs="Times New Roman" w:eastAsia="Times New Roman" w:hAnsi="Times New Roman"/>
          <w:sz w:val="24"/>
          <w:szCs w:val="24"/>
          <w:vertAlign w:val="superscript"/>
        </w:rPr>
        <w:footnoteReference w:customMarkFollows="0" w:id="6"/>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5">
      <w:pPr>
        <w:spacing w:line="480" w:lineRule="auto"/>
        <w:rPr>
          <w:rFonts w:ascii="Times New Roman" w:cs="Times New Roman" w:eastAsia="Times New Roman" w:hAnsi="Times New Roman"/>
          <w:color w:val="4a86e8"/>
          <w:sz w:val="24"/>
          <w:szCs w:val="24"/>
        </w:rPr>
      </w:pPr>
      <w:r w:rsidDel="00000000" w:rsidR="00000000" w:rsidRPr="00000000">
        <w:rPr>
          <w:rtl w:val="0"/>
        </w:rPr>
      </w:r>
    </w:p>
    <w:p w:rsidR="00000000" w:rsidDel="00000000" w:rsidP="00000000" w:rsidRDefault="00000000" w:rsidRPr="00000000" w14:paraId="00000026">
      <w:pPr>
        <w:spacing w:line="480" w:lineRule="auto"/>
        <w:rPr>
          <w:rFonts w:ascii="Times New Roman" w:cs="Times New Roman" w:eastAsia="Times New Roman" w:hAnsi="Times New Roman"/>
          <w:color w:val="4a86e8"/>
          <w:sz w:val="24"/>
          <w:szCs w:val="24"/>
        </w:rPr>
      </w:pPr>
      <w:r w:rsidDel="00000000" w:rsidR="00000000" w:rsidRPr="00000000">
        <w:rPr>
          <w:rFonts w:ascii="Times New Roman" w:cs="Times New Roman" w:eastAsia="Times New Roman" w:hAnsi="Times New Roman"/>
          <w:sz w:val="24"/>
          <w:szCs w:val="24"/>
          <w:rtl w:val="0"/>
        </w:rPr>
        <w:t xml:space="preserve">The increasing imports despite of the tariffs is associated with many factors. First of all,</w:t>
      </w:r>
      <w:r w:rsidDel="00000000" w:rsidR="00000000" w:rsidRPr="00000000">
        <w:rPr>
          <w:rFonts w:ascii="Times New Roman" w:cs="Times New Roman" w:eastAsia="Times New Roman" w:hAnsi="Times New Roman"/>
          <w:color w:val="4a86e8"/>
          <w:sz w:val="24"/>
          <w:szCs w:val="24"/>
          <w:rtl w:val="0"/>
        </w:rPr>
        <w:t xml:space="preserve">  the Byrd Amendment paradoxical effect(</w:t>
      </w:r>
      <w:r w:rsidDel="00000000" w:rsidR="00000000" w:rsidRPr="00000000">
        <w:rPr>
          <w:rFonts w:ascii="Times New Roman" w:cs="Times New Roman" w:eastAsia="Times New Roman" w:hAnsi="Times New Roman"/>
          <w:color w:val="3a3a3a"/>
          <w:sz w:val="24"/>
          <w:szCs w:val="24"/>
          <w:highlight w:val="white"/>
          <w:rtl w:val="0"/>
        </w:rPr>
        <w:t xml:space="preserve">Duc, N. (2010)</w:t>
      </w:r>
      <w:r w:rsidDel="00000000" w:rsidR="00000000" w:rsidRPr="00000000">
        <w:rPr>
          <w:rFonts w:ascii="Times New Roman" w:cs="Times New Roman" w:eastAsia="Times New Roman" w:hAnsi="Times New Roman"/>
          <w:color w:val="4a86e8"/>
          <w:sz w:val="24"/>
          <w:szCs w:val="24"/>
          <w:rtl w:val="0"/>
        </w:rPr>
        <w:t xml:space="preserve">  increasing the value and total volume of imports compared with the equilibrium without the Byrd Amendment and thereby undermines the original intent of the duty Tariff revenues of foreign firms will benefit the local firms, and then the local firms will raise their product prices to generate more tariff revenue, and this will drive customers to consume more foreign firm products, and then demand increases, imports increase, foreign firms are benefited in the end.  </w:t>
      </w:r>
    </w:p>
    <w:p w:rsidR="00000000" w:rsidDel="00000000" w:rsidP="00000000" w:rsidRDefault="00000000" w:rsidRPr="00000000" w14:paraId="00000027">
      <w:pPr>
        <w:spacing w:line="480" w:lineRule="auto"/>
        <w:rPr>
          <w:rFonts w:ascii="Times New Roman" w:cs="Times New Roman" w:eastAsia="Times New Roman" w:hAnsi="Times New Roman"/>
          <w:color w:val="4a86e8"/>
          <w:sz w:val="24"/>
          <w:szCs w:val="24"/>
        </w:rPr>
      </w:pPr>
      <w:r w:rsidDel="00000000" w:rsidR="00000000" w:rsidRPr="00000000">
        <w:rPr>
          <w:rFonts w:ascii="Times New Roman" w:cs="Times New Roman" w:eastAsia="Times New Roman" w:hAnsi="Times New Roman"/>
          <w:color w:val="4a86e8"/>
          <w:sz w:val="24"/>
          <w:szCs w:val="24"/>
          <w:rtl w:val="0"/>
        </w:rPr>
        <w:t xml:space="preserve">Other factors such as cheap price and increasing quality of vietnamese catfish also played an important role in the increase in imports.</w:t>
      </w:r>
    </w:p>
    <w:p w:rsidR="00000000" w:rsidDel="00000000" w:rsidP="00000000" w:rsidRDefault="00000000" w:rsidRPr="00000000" w14:paraId="00000028">
      <w:pPr>
        <w:spacing w:line="480" w:lineRule="auto"/>
        <w:rPr>
          <w:rFonts w:ascii="Times New Roman" w:cs="Times New Roman" w:eastAsia="Times New Roman" w:hAnsi="Times New Roman"/>
          <w:color w:val="4a86e8"/>
          <w:sz w:val="24"/>
          <w:szCs w:val="24"/>
        </w:rPr>
      </w:pPr>
      <w:r w:rsidDel="00000000" w:rsidR="00000000" w:rsidRPr="00000000">
        <w:rPr>
          <w:rtl w:val="0"/>
        </w:rPr>
      </w:r>
    </w:p>
    <w:p w:rsidR="00000000" w:rsidDel="00000000" w:rsidP="00000000" w:rsidRDefault="00000000" w:rsidRPr="00000000" w14:paraId="00000029">
      <w:pPr>
        <w:spacing w:line="480" w:lineRule="auto"/>
        <w:rPr>
          <w:rFonts w:ascii="Times New Roman" w:cs="Times New Roman" w:eastAsia="Times New Roman" w:hAnsi="Times New Roman"/>
          <w:color w:val="9900ff"/>
          <w:sz w:val="24"/>
          <w:szCs w:val="24"/>
        </w:rPr>
      </w:pPr>
      <w:r w:rsidDel="00000000" w:rsidR="00000000" w:rsidRPr="00000000">
        <w:rPr>
          <w:rFonts w:ascii="Times New Roman" w:cs="Times New Roman" w:eastAsia="Times New Roman" w:hAnsi="Times New Roman"/>
          <w:color w:val="9900ff"/>
          <w:sz w:val="24"/>
          <w:szCs w:val="24"/>
          <w:rtl w:val="0"/>
        </w:rPr>
        <w:t xml:space="preserve">Catfish imports from China</w:t>
      </w:r>
    </w:p>
    <w:p w:rsidR="00000000" w:rsidDel="00000000" w:rsidP="00000000" w:rsidRDefault="00000000" w:rsidRPr="00000000" w14:paraId="0000002A">
      <w:pPr>
        <w:spacing w:line="480" w:lineRule="auto"/>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9900ff"/>
          <w:sz w:val="24"/>
          <w:szCs w:val="24"/>
          <w:rtl w:val="0"/>
        </w:rPr>
        <w:t xml:space="preserve">In 2003, the US began to import frozen channel catfish fillets from China as a substitute for Pangasius fillets from Vietnam, for the US Department of Commerce imposed an antidumping tariff on Vietnam's Pangasius imports (USITC, 2003). Hence, the import of channel catfish from China increased, which provided a rare development opportunity for the channel catfish industry in China. </w:t>
      </w:r>
      <w:r w:rsidDel="00000000" w:rsidR="00000000" w:rsidRPr="00000000">
        <w:rPr>
          <w:rFonts w:ascii="Times New Roman" w:cs="Times New Roman" w:eastAsia="Times New Roman" w:hAnsi="Times New Roman"/>
          <w:color w:val="3a3a3a"/>
          <w:sz w:val="24"/>
          <w:szCs w:val="24"/>
          <w:highlight w:val="white"/>
          <w:rtl w:val="0"/>
        </w:rPr>
        <w:t xml:space="preserve">Zhong, S. (2016).). In 2008, China became the second largest exporter of catfish to the US. Imports from China accounted for over one-quarter of the total import of frozen catfish fillets by quantity, which was about 13% of US consumption (USITC, 2009).</w:t>
      </w:r>
    </w:p>
    <w:p w:rsidR="00000000" w:rsidDel="00000000" w:rsidP="00000000" w:rsidRDefault="00000000" w:rsidRPr="00000000" w14:paraId="0000002B">
      <w:pPr>
        <w:spacing w:line="480" w:lineRule="auto"/>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2C">
      <w:pPr>
        <w:spacing w:line="480" w:lineRule="auto"/>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e06666"/>
          <w:sz w:val="24"/>
          <w:szCs w:val="24"/>
          <w:highlight w:val="white"/>
          <w:rtl w:val="0"/>
        </w:rPr>
        <w:t xml:space="preserve">U.S. ????b</w:t>
      </w:r>
      <w:r w:rsidDel="00000000" w:rsidR="00000000" w:rsidRPr="00000000">
        <w:rPr>
          <w:rFonts w:ascii="Times New Roman" w:cs="Times New Roman" w:eastAsia="Times New Roman" w:hAnsi="Times New Roman"/>
          <w:color w:val="3a3a3a"/>
          <w:sz w:val="24"/>
          <w:szCs w:val="24"/>
          <w:highlight w:val="white"/>
          <w:rtl w:val="0"/>
        </w:rPr>
        <w:t xml:space="preserve">locked shipments of several types of seafood from China, including catfish because laboratory tests indicated the presence of drug residues, mostly cancer-causing antimicrobials and certain banned antibiotics (USITC, 2009). In addition, in 2006 and 2007, Alabama, Louisiana, and Mississippi had previously banned the sale of Chinese catfish after traces of antibiotics were found in some tested samples (Terrill and Corey, 2007). These actions significantly reduced the export of channel catfish from China. Thus, export of channel catfish fillets to the US decreased to 5914 metric tons. In July 2008, representatives sent by the FDA investigated the channel catfish industry in China and announced the removal of nine enterprises from the detention list; thus, export of channel catfish to the US was restored to a certain extent. </w:t>
      </w:r>
    </w:p>
    <w:p w:rsidR="00000000" w:rsidDel="00000000" w:rsidP="00000000" w:rsidRDefault="00000000" w:rsidRPr="00000000" w14:paraId="0000002D">
      <w:pPr>
        <w:spacing w:line="480" w:lineRule="auto"/>
        <w:rPr>
          <w:rFonts w:ascii="Times New Roman" w:cs="Times New Roman" w:eastAsia="Times New Roman" w:hAnsi="Times New Roman"/>
          <w:b w:val="1"/>
          <w:color w:val="ff0000"/>
          <w:sz w:val="24"/>
          <w:szCs w:val="24"/>
          <w:highlight w:val="white"/>
        </w:rPr>
      </w:pPr>
      <w:r w:rsidDel="00000000" w:rsidR="00000000" w:rsidRPr="00000000">
        <w:rPr>
          <w:rtl w:val="0"/>
        </w:rPr>
      </w:r>
    </w:p>
    <w:p w:rsidR="00000000" w:rsidDel="00000000" w:rsidP="00000000" w:rsidRDefault="00000000" w:rsidRPr="00000000" w14:paraId="0000002E">
      <w:pPr>
        <w:spacing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F">
      <w:pPr>
        <w:shd w:fill="ffffff" w:val="clear"/>
        <w:spacing w:before="120" w:line="480" w:lineRule="auto"/>
        <w:ind w:left="0" w:firstLine="0"/>
        <w:jc w:val="center"/>
        <w:rPr>
          <w:rFonts w:ascii="Times New Roman" w:cs="Times New Roman" w:eastAsia="Times New Roman" w:hAnsi="Times New Roman"/>
          <w:b w:val="1"/>
          <w:color w:val="222222"/>
          <w:sz w:val="24"/>
          <w:szCs w:val="24"/>
        </w:rPr>
      </w:pPr>
      <w:r w:rsidDel="00000000" w:rsidR="00000000" w:rsidRPr="00000000">
        <w:rPr>
          <w:rFonts w:ascii="Times New Roman" w:cs="Times New Roman" w:eastAsia="Times New Roman" w:hAnsi="Times New Roman"/>
          <w:b w:val="1"/>
          <w:color w:val="222222"/>
          <w:sz w:val="24"/>
          <w:szCs w:val="24"/>
          <w:rtl w:val="0"/>
        </w:rPr>
        <w:t xml:space="preserve"> FDA Seafood Oversight</w:t>
      </w:r>
    </w:p>
    <w:p w:rsidR="00000000" w:rsidDel="00000000" w:rsidP="00000000" w:rsidRDefault="00000000" w:rsidRPr="00000000" w14:paraId="00000030">
      <w:pPr>
        <w:shd w:fill="ffffff" w:val="clear"/>
        <w:spacing w:before="120" w:line="480" w:lineRule="auto"/>
        <w:rPr>
          <w:rFonts w:ascii="Times New Roman" w:cs="Times New Roman" w:eastAsia="Times New Roman" w:hAnsi="Times New Roman"/>
          <w:b w:val="1"/>
          <w:color w:val="222222"/>
          <w:sz w:val="24"/>
          <w:szCs w:val="24"/>
        </w:rPr>
      </w:pPr>
      <w:r w:rsidDel="00000000" w:rsidR="00000000" w:rsidRPr="00000000">
        <w:rPr>
          <w:rFonts w:ascii="Times New Roman" w:cs="Times New Roman" w:eastAsia="Times New Roman" w:hAnsi="Times New Roman"/>
          <w:b w:val="1"/>
          <w:color w:val="222222"/>
          <w:sz w:val="24"/>
          <w:szCs w:val="24"/>
          <w:rtl w:val="0"/>
        </w:rPr>
        <w:t xml:space="preserve">The FDA traditionally regulates the safety of all seafood. FDA uses a risk-based approach to manage food safety, Hazard Analysis and Critical Control Points (HACCP) through which seafood companies must ensure that domestic or overseas producers analyze their supply chains and mitigate or eliminate risks (e.g., temperature controls, worker cleanliness, prevention of introduced substances, etc.). </w:t>
      </w:r>
    </w:p>
    <w:p w:rsidR="00000000" w:rsidDel="00000000" w:rsidP="00000000" w:rsidRDefault="00000000" w:rsidRPr="00000000" w14:paraId="00000031">
      <w:pPr>
        <w:numPr>
          <w:ilvl w:val="0"/>
          <w:numId w:val="4"/>
        </w:numPr>
        <w:spacing w:after="0" w:before="12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222222"/>
          <w:sz w:val="24"/>
          <w:szCs w:val="24"/>
          <w:rtl w:val="0"/>
        </w:rPr>
        <w:t xml:space="preserve">HACCP: </w:t>
      </w:r>
      <w:hyperlink r:id="rId8">
        <w:r w:rsidDel="00000000" w:rsidR="00000000" w:rsidRPr="00000000">
          <w:rPr>
            <w:rFonts w:ascii="Times New Roman" w:cs="Times New Roman" w:eastAsia="Times New Roman" w:hAnsi="Times New Roman"/>
            <w:sz w:val="24"/>
            <w:szCs w:val="24"/>
            <w:rtl w:val="0"/>
          </w:rPr>
          <w:t xml:space="preserve">Hazard Analysis Critical Control Point</w:t>
        </w:r>
      </w:hyperlink>
      <w:r w:rsidDel="00000000" w:rsidR="00000000" w:rsidRPr="00000000">
        <w:rPr>
          <w:rFonts w:ascii="Times New Roman" w:cs="Times New Roman" w:eastAsia="Times New Roman" w:hAnsi="Times New Roman"/>
          <w:color w:val="222222"/>
          <w:sz w:val="24"/>
          <w:szCs w:val="24"/>
          <w:rtl w:val="0"/>
        </w:rPr>
        <w:t xml:space="preserve"> is a management system in which food safety is addressed through the analysis and control of biological, chemical, and physical hazards from raw material production, procurement and handling, to manufacturing, distribution and consumption of the finished product</w:t>
      </w:r>
      <w:r w:rsidDel="00000000" w:rsidR="00000000" w:rsidRPr="00000000">
        <w:rPr>
          <w:rFonts w:ascii="Times New Roman" w:cs="Times New Roman" w:eastAsia="Times New Roman" w:hAnsi="Times New Roman"/>
          <w:color w:val="222222"/>
          <w:sz w:val="24"/>
          <w:szCs w:val="24"/>
          <w:vertAlign w:val="superscript"/>
        </w:rPr>
        <w:footnoteReference w:customMarkFollows="0" w:id="7"/>
      </w:r>
      <w:r w:rsidDel="00000000" w:rsidR="00000000" w:rsidRPr="00000000">
        <w:rPr>
          <w:rFonts w:ascii="Times New Roman" w:cs="Times New Roman" w:eastAsia="Times New Roman" w:hAnsi="Times New Roman"/>
          <w:color w:val="222222"/>
          <w:sz w:val="24"/>
          <w:szCs w:val="24"/>
          <w:rtl w:val="0"/>
        </w:rPr>
        <w:t xml:space="preserve">. </w:t>
      </w:r>
      <w:r w:rsidDel="00000000" w:rsidR="00000000" w:rsidRPr="00000000">
        <w:rPr>
          <w:rtl w:val="0"/>
        </w:rPr>
      </w:r>
    </w:p>
    <w:p w:rsidR="00000000" w:rsidDel="00000000" w:rsidP="00000000" w:rsidRDefault="00000000" w:rsidRPr="00000000" w14:paraId="00000032">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222222"/>
          <w:sz w:val="24"/>
          <w:szCs w:val="24"/>
          <w:rtl w:val="0"/>
        </w:rPr>
        <w:t xml:space="preserve">Affirmation of Compliance Codes: </w:t>
      </w:r>
      <w:r w:rsidDel="00000000" w:rsidR="00000000" w:rsidRPr="00000000">
        <w:rPr>
          <w:rFonts w:ascii="Times New Roman" w:cs="Times New Roman" w:eastAsia="Times New Roman" w:hAnsi="Times New Roman"/>
          <w:color w:val="222222"/>
          <w:sz w:val="24"/>
          <w:szCs w:val="24"/>
          <w:rtl w:val="0"/>
        </w:rPr>
        <w:t xml:space="preserve">All FDA-regulated products are expected to be in compliance at the time of entry. To help expedite the FDA’s review of product compliance, the entry filer can submit additional information at the time of entry, such as registration, listing, and approval numbers. This information can be submitted by using Affirmation of Compliance codes (A of C codes)</w:t>
      </w:r>
      <w:r w:rsidDel="00000000" w:rsidR="00000000" w:rsidRPr="00000000">
        <w:rPr>
          <w:rFonts w:ascii="Times New Roman" w:cs="Times New Roman" w:eastAsia="Times New Roman" w:hAnsi="Times New Roman"/>
          <w:color w:val="222222"/>
          <w:sz w:val="24"/>
          <w:szCs w:val="24"/>
          <w:vertAlign w:val="superscript"/>
        </w:rPr>
        <w:footnoteReference w:customMarkFollows="0" w:id="8"/>
      </w:r>
      <w:r w:rsidDel="00000000" w:rsidR="00000000" w:rsidRPr="00000000">
        <w:rPr>
          <w:rFonts w:ascii="Times New Roman" w:cs="Times New Roman" w:eastAsia="Times New Roman" w:hAnsi="Times New Roman"/>
          <w:color w:val="222222"/>
          <w:sz w:val="24"/>
          <w:szCs w:val="24"/>
          <w:rtl w:val="0"/>
        </w:rPr>
        <w:t xml:space="preserve">.</w:t>
      </w:r>
      <w:r w:rsidDel="00000000" w:rsidR="00000000" w:rsidRPr="00000000">
        <w:rPr>
          <w:rtl w:val="0"/>
        </w:rPr>
      </w:r>
    </w:p>
    <w:p w:rsidR="00000000" w:rsidDel="00000000" w:rsidP="00000000" w:rsidRDefault="00000000" w:rsidRPr="00000000" w14:paraId="00000033">
      <w:pPr>
        <w:keepNext w:val="0"/>
        <w:keepLines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222222"/>
          <w:sz w:val="24"/>
          <w:szCs w:val="24"/>
          <w:rtl w:val="0"/>
        </w:rPr>
        <w:t xml:space="preserve">FSMA</w:t>
      </w:r>
      <w:r w:rsidDel="00000000" w:rsidR="00000000" w:rsidRPr="00000000">
        <w:rPr>
          <w:rFonts w:ascii="Times New Roman" w:cs="Times New Roman" w:eastAsia="Times New Roman" w:hAnsi="Times New Roman"/>
          <w:color w:val="222222"/>
          <w:sz w:val="24"/>
          <w:szCs w:val="24"/>
          <w:rtl w:val="0"/>
        </w:rPr>
        <w:t xml:space="preserve">: The FDA Food Safety Modernization Act enables the FDA to better protect public health by helping to ensure the safety and security of the food supply.  It requires FDA to promulgate food safety rules that focus on preventing food safety issues rather than relying on detecting issues and reacting to them after they occur.  FSMA recognizes that FDA has previously established a preventive control type regulation for fish and fishery products based on the Hazard Analysis and Critical Control Point (HACCP) concept. The seafood HACCP regulation requires seafood processors to identify food safety hazards that are reasonably likely to occur and to develop plans for the control of those hazards.</w:t>
      </w:r>
      <w:r w:rsidDel="00000000" w:rsidR="00000000" w:rsidRPr="00000000">
        <w:rPr>
          <w:rtl w:val="0"/>
        </w:rPr>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120" w:line="480" w:lineRule="auto"/>
        <w:ind w:left="0" w:right="0" w:firstLine="0"/>
        <w:jc w:val="left"/>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120" w:line="480" w:lineRule="auto"/>
        <w:ind w:right="0"/>
        <w:jc w:val="center"/>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b w:val="1"/>
          <w:color w:val="222222"/>
          <w:sz w:val="24"/>
          <w:szCs w:val="24"/>
          <w:rtl w:val="0"/>
        </w:rPr>
        <w:t xml:space="preserve">USDA Food Oversight</w:t>
      </w:r>
      <w:r w:rsidDel="00000000" w:rsidR="00000000" w:rsidRPr="00000000">
        <w:rPr>
          <w:rtl w:val="0"/>
        </w:rPr>
      </w:r>
    </w:p>
    <w:p w:rsidR="00000000" w:rsidDel="00000000" w:rsidP="00000000" w:rsidRDefault="00000000" w:rsidRPr="00000000" w14:paraId="00000036">
      <w:pPr>
        <w:shd w:fill="ffffff" w:val="clear"/>
        <w:spacing w:before="120" w:line="480" w:lineRule="auto"/>
        <w:rPr>
          <w:rFonts w:ascii="Times New Roman" w:cs="Times New Roman" w:eastAsia="Times New Roman" w:hAnsi="Times New Roman"/>
          <w:b w:val="1"/>
          <w:color w:val="222222"/>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USDA’s Food Safety and Inspection Service is the public health agency in the U.S. Department of Agriculture responsible for ensuring that the nation’s supply of meat, poultry and egg products is safe, wholesome, and correctly labeled and packaged.</w:t>
      </w:r>
      <w:r w:rsidDel="00000000" w:rsidR="00000000" w:rsidRPr="00000000">
        <w:rPr>
          <w:rFonts w:ascii="Times New Roman" w:cs="Times New Roman" w:eastAsia="Times New Roman" w:hAnsi="Times New Roman"/>
          <w:b w:val="1"/>
          <w:color w:val="222222"/>
          <w:sz w:val="24"/>
          <w:szCs w:val="24"/>
          <w:highlight w:val="white"/>
          <w:rtl w:val="0"/>
        </w:rPr>
        <w:t xml:space="preserve"> </w:t>
      </w:r>
      <w:r w:rsidDel="00000000" w:rsidR="00000000" w:rsidRPr="00000000">
        <w:rPr>
          <w:rFonts w:ascii="Times New Roman" w:cs="Times New Roman" w:eastAsia="Times New Roman" w:hAnsi="Times New Roman"/>
          <w:b w:val="1"/>
          <w:color w:val="222222"/>
          <w:sz w:val="24"/>
          <w:szCs w:val="24"/>
          <w:rtl w:val="0"/>
        </w:rPr>
        <w:t xml:space="preserve">USDA, uses an “equivalence” system in which an exporting country's government must be deemed to have a food safety system for the specific product that is “equivalent” to the USDA system.  Few countries earn equivalence.</w:t>
      </w:r>
    </w:p>
    <w:p w:rsidR="00000000" w:rsidDel="00000000" w:rsidP="00000000" w:rsidRDefault="00000000" w:rsidRPr="00000000" w14:paraId="00000037">
      <w:pPr>
        <w:shd w:fill="ffffff" w:val="clear"/>
        <w:spacing w:before="120" w:line="480" w:lineRule="auto"/>
        <w:rPr>
          <w:rFonts w:ascii="Times New Roman" w:cs="Times New Roman" w:eastAsia="Times New Roman" w:hAnsi="Times New Roman"/>
          <w:b w:val="1"/>
          <w:color w:val="222222"/>
          <w:sz w:val="24"/>
          <w:szCs w:val="24"/>
        </w:rPr>
      </w:pPr>
      <w:r w:rsidDel="00000000" w:rsidR="00000000" w:rsidRPr="00000000">
        <w:rPr>
          <w:rtl w:val="0"/>
        </w:rPr>
      </w:r>
    </w:p>
    <w:p w:rsidR="00000000" w:rsidDel="00000000" w:rsidP="00000000" w:rsidRDefault="00000000" w:rsidRPr="00000000" w14:paraId="00000038">
      <w:pPr>
        <w:spacing w:line="480" w:lineRule="auto"/>
        <w:jc w:val="center"/>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b w:val="1"/>
          <w:sz w:val="24"/>
          <w:szCs w:val="24"/>
          <w:rtl w:val="0"/>
        </w:rPr>
        <w:t xml:space="preserve">Transition of Regulatory Authority</w:t>
      </w:r>
      <w:r w:rsidDel="00000000" w:rsidR="00000000" w:rsidRPr="00000000">
        <w:rPr>
          <w:rtl w:val="0"/>
        </w:rPr>
      </w:r>
    </w:p>
    <w:p w:rsidR="00000000" w:rsidDel="00000000" w:rsidP="00000000" w:rsidRDefault="00000000" w:rsidRPr="00000000" w14:paraId="00000039">
      <w:pPr>
        <w:shd w:fill="ffffff" w:val="clear"/>
        <w:spacing w:before="120" w:line="480" w:lineRule="auto"/>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Regulations applying to the Siluriformes fish industry are adapted under the Federal Meat Inspection Act, as required by law under the 2014 Farm Bill. U.S. Department of Agriculture’s Food Safety and Inspection Service (FSIS) released a final rule establishing an inspection program for fish under the order Siluriformes, including catfish. The final rule, which applies to both domestically-raised and imported Siluriformes fish, was developed in order to implement provisions required by the 2014 Farm Bill. The rule became effective in March 2016, 90 days after it was published in the Federal Register.</w:t>
      </w:r>
    </w:p>
    <w:p w:rsidR="00000000" w:rsidDel="00000000" w:rsidP="00000000" w:rsidRDefault="00000000" w:rsidRPr="00000000" w14:paraId="0000003A">
      <w:pPr>
        <w:spacing w:line="480" w:lineRule="auto"/>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000ff"/>
          <w:sz w:val="24"/>
          <w:szCs w:val="24"/>
          <w:highlight w:val="white"/>
          <w:rtl w:val="0"/>
        </w:rPr>
        <w:t xml:space="preserve">Shearer, P. (2016):The 2014 Farm Bill moved the catfish inspection program (domestic and foreign) from the Food and Drug Administration (FDA) to USDA's Food Safety and Inspection Service (FSIS).</w:t>
        <w:tab/>
        <w:tab/>
        <w:t xml:space="preserve"> </w:t>
        <w:tab/>
        <w:t xml:space="preserve"> </w:t>
        <w:tab/>
        <w:t xml:space="preserve"> </w:t>
        <w:tab/>
        <w:tab/>
      </w:r>
    </w:p>
    <w:p w:rsidR="00000000" w:rsidDel="00000000" w:rsidP="00000000" w:rsidRDefault="00000000" w:rsidRPr="00000000" w14:paraId="0000003B">
      <w:pPr>
        <w:spacing w:line="480" w:lineRule="auto"/>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000ff"/>
          <w:sz w:val="24"/>
          <w:szCs w:val="24"/>
          <w:highlight w:val="white"/>
          <w:rtl w:val="0"/>
        </w:rPr>
        <w:tab/>
        <w:tab/>
        <w:tab/>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000ff"/>
          <w:sz w:val="24"/>
          <w:szCs w:val="24"/>
          <w:highlight w:val="white"/>
          <w:rtl w:val="0"/>
        </w:rPr>
        <w:t xml:space="preserve">The arguments in favor of moving the program back to FDA by Senators Jeanne Shaheen (D-NH), John McCain (R- AZ), and others was the program costs taxpayers millions, saddles American businesses with heavy, duplicative regulation, and exposes our economy to a lawsuit at the World Trade Organization. Senator John Boozman (R-AR) and others who favor keeping the inspection system at USDA cited FSIS would provide consumers greater food safety protection. They cited that FSIS confirmed through laboratory testing that two shipments of catfish products had been rejected by FSIS and thus provided greater food safety protection for consumers. The issue now moves to the House of Representatives. </w:t>
      </w:r>
    </w:p>
    <w:p w:rsidR="00000000" w:rsidDel="00000000" w:rsidP="00000000" w:rsidRDefault="00000000" w:rsidRPr="00000000" w14:paraId="0000003D">
      <w:pPr>
        <w:spacing w:line="480" w:lineRule="auto"/>
        <w:rPr>
          <w:rFonts w:ascii="Times New Roman" w:cs="Times New Roman" w:eastAsia="Times New Roman" w:hAnsi="Times New Roman"/>
          <w:color w:val="0000ff"/>
          <w:sz w:val="24"/>
          <w:szCs w:val="24"/>
          <w:highlight w:val="white"/>
        </w:rPr>
      </w:pPr>
      <w:r w:rsidDel="00000000" w:rsidR="00000000" w:rsidRPr="00000000">
        <w:rPr>
          <w:rFonts w:ascii="Times New Roman" w:cs="Times New Roman" w:eastAsia="Times New Roman" w:hAnsi="Times New Roman"/>
          <w:color w:val="0000ff"/>
          <w:sz w:val="24"/>
          <w:szCs w:val="24"/>
          <w:highlight w:val="white"/>
          <w:rtl w:val="0"/>
        </w:rPr>
        <w:tab/>
        <w:tab/>
        <w:tab/>
      </w:r>
    </w:p>
    <w:p w:rsidR="00000000" w:rsidDel="00000000" w:rsidP="00000000" w:rsidRDefault="00000000" w:rsidRPr="00000000" w14:paraId="0000003E">
      <w:pPr>
        <w:spacing w:line="480" w:lineRule="auto"/>
        <w:rPr>
          <w:rFonts w:ascii="Times New Roman" w:cs="Times New Roman" w:eastAsia="Times New Roman" w:hAnsi="Times New Roman"/>
          <w:color w:val="ff00ff"/>
          <w:sz w:val="24"/>
          <w:szCs w:val="24"/>
          <w:highlight w:val="white"/>
        </w:rPr>
      </w:pPr>
      <w:r w:rsidDel="00000000" w:rsidR="00000000" w:rsidRPr="00000000">
        <w:rPr>
          <w:rFonts w:ascii="Times New Roman" w:cs="Times New Roman" w:eastAsia="Times New Roman" w:hAnsi="Times New Roman"/>
          <w:color w:val="ff00ff"/>
          <w:sz w:val="24"/>
          <w:szCs w:val="24"/>
          <w:highlight w:val="white"/>
          <w:rtl w:val="0"/>
        </w:rPr>
        <w:tab/>
        <w:tab/>
        <w:t xml:space="preserve"> </w:t>
        <w:tab/>
        <w:t xml:space="preserve"> </w:t>
        <w:tab/>
        <w:t xml:space="preserve"> </w:t>
        <w:tab/>
        <w:tab/>
      </w:r>
    </w:p>
    <w:p w:rsidR="00000000" w:rsidDel="00000000" w:rsidP="00000000" w:rsidRDefault="00000000" w:rsidRPr="00000000" w14:paraId="0000003F">
      <w:pPr>
        <w:spacing w:line="480" w:lineRule="auto"/>
        <w:rPr>
          <w:rFonts w:ascii="Times New Roman" w:cs="Times New Roman" w:eastAsia="Times New Roman" w:hAnsi="Times New Roman"/>
          <w:color w:val="ff00ff"/>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Bipartisan E&amp;C Members Urge House Leaders to Schedule Swift Vote to End USDA’s Duplicative Catfish Program. (2016).</w:t>
      </w:r>
      <w:r w:rsidDel="00000000" w:rsidR="00000000" w:rsidRPr="00000000">
        <w:rPr>
          <w:rFonts w:ascii="Times New Roman" w:cs="Times New Roman" w:eastAsia="Times New Roman" w:hAnsi="Times New Roman"/>
          <w:color w:val="ff00ff"/>
          <w:sz w:val="24"/>
          <w:szCs w:val="24"/>
          <w:highlight w:val="white"/>
          <w:rtl w:val="0"/>
        </w:rPr>
        <w:tab/>
        <w:tab/>
        <w:tab/>
        <w:tab/>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According to GAO, the new USDA catfish program would be 20 times more expensive than FDA's regulation of catfish and 'would likely not enhance the safety of catfish but would duplicate FDA and NMFS inspections at a cost to taxpayers.'" The letter was signed by: * Full committee Chairman Fred Upton (R-MI) * Ranking Member Frank Pallone, Jr. </w:t>
        <w:tab/>
        <w:tab/>
        <w:tab/>
        <w:tab/>
        <w:tab/>
        <w:tab/>
        <w:tab/>
        <w:tab/>
        <w:tab/>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WASHINGTON, DC - Bipartisan members of the House Energy and Commerce Committee today wrote to both House Republican and Democratic leadership asking for a swift vote on S.J. Res. 28. The resolution under the Congressional Review Act would remove catfish from the jurisdiction of the USDA, a move that was the result of backdoor negotiations during the 2008 Farm Bill. The resolution will restore the FDA's authority, and ensure the review of seafood is comprehensive and not arbitrarily split among agencies.</w:t>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color w:val="ff00ff"/>
          <w:sz w:val="20"/>
          <w:szCs w:val="20"/>
          <w:highlight w:val="white"/>
        </w:rPr>
      </w:pPr>
      <w:r w:rsidDel="00000000" w:rsidR="00000000" w:rsidRPr="00000000">
        <w:rPr>
          <w:rFonts w:ascii="Times New Roman" w:cs="Times New Roman" w:eastAsia="Times New Roman" w:hAnsi="Times New Roman"/>
          <w:color w:val="3a3a3a"/>
          <w:sz w:val="24"/>
          <w:szCs w:val="24"/>
          <w:highlight w:val="white"/>
          <w:rtl w:val="0"/>
        </w:rPr>
        <w:tab/>
        <w:tab/>
        <w:tab/>
        <w:tab/>
        <w:tab/>
      </w:r>
      <w:r w:rsidDel="00000000" w:rsidR="00000000" w:rsidRPr="00000000">
        <w:rPr>
          <w:rtl w:val="0"/>
        </w:rPr>
      </w:r>
    </w:p>
    <w:p w:rsidR="00000000" w:rsidDel="00000000" w:rsidP="00000000" w:rsidRDefault="00000000" w:rsidRPr="00000000" w14:paraId="00000043">
      <w:pPr>
        <w:spacing w:after="240" w:before="240" w:line="480" w:lineRule="auto"/>
        <w:rPr>
          <w:rFonts w:ascii="Times New Roman" w:cs="Times New Roman" w:eastAsia="Times New Roman" w:hAnsi="Times New Roman"/>
          <w:color w:val="ff00ff"/>
          <w:sz w:val="24"/>
          <w:szCs w:val="24"/>
          <w:highlight w:val="white"/>
        </w:rPr>
      </w:pPr>
      <w:r w:rsidDel="00000000" w:rsidR="00000000" w:rsidRPr="00000000">
        <w:rPr>
          <w:rFonts w:ascii="Times New Roman" w:cs="Times New Roman" w:eastAsia="Times New Roman" w:hAnsi="Times New Roman"/>
          <w:color w:val="ff00ff"/>
          <w:sz w:val="24"/>
          <w:szCs w:val="24"/>
          <w:highlight w:val="white"/>
          <w:rtl w:val="0"/>
        </w:rPr>
        <w:t xml:space="preserve">"If enacted, S.J.Res. 28 would transfer jurisdiction over catfish back to the regulatory authority responsible for overseeing other types of seafood, the Food and Drug Administration (FDA), ending an unnecessary and duplicative program at the U.S. Department of Agriculture (USDA)," wrote the leaders. "The USDA catfish program was created when it was added to the 2008 Farm Bill behind closed doors. This catfish language was not in either the House or Senate Farm Bill, and was never subject to a hearing or public consideration, prior to the Farm Bill conferees adding the language. Quite simply, the House never supported the establishment of this program."</w:t>
      </w:r>
    </w:p>
    <w:p w:rsidR="00000000" w:rsidDel="00000000" w:rsidP="00000000" w:rsidRDefault="00000000" w:rsidRPr="00000000" w14:paraId="00000044">
      <w:pPr>
        <w:spacing w:after="240" w:before="240" w:line="480" w:lineRule="auto"/>
        <w:rPr>
          <w:rFonts w:ascii="Times New Roman" w:cs="Times New Roman" w:eastAsia="Times New Roman" w:hAnsi="Times New Roman"/>
          <w:color w:val="ff00ff"/>
          <w:sz w:val="24"/>
          <w:szCs w:val="24"/>
          <w:highlight w:val="white"/>
        </w:rPr>
      </w:pPr>
      <w:r w:rsidDel="00000000" w:rsidR="00000000" w:rsidRPr="00000000">
        <w:rPr>
          <w:rtl w:val="0"/>
        </w:rPr>
      </w:r>
    </w:p>
    <w:p w:rsidR="00000000" w:rsidDel="00000000" w:rsidP="00000000" w:rsidRDefault="00000000" w:rsidRPr="00000000" w14:paraId="00000045">
      <w:pPr>
        <w:spacing w:after="240" w:before="240" w:line="480" w:lineRule="auto"/>
        <w:rPr>
          <w:rFonts w:ascii="Times New Roman" w:cs="Times New Roman" w:eastAsia="Times New Roman" w:hAnsi="Times New Roman"/>
          <w:color w:val="ff00ff"/>
          <w:sz w:val="24"/>
          <w:szCs w:val="24"/>
          <w:highlight w:val="white"/>
        </w:rPr>
      </w:pPr>
      <w:r w:rsidDel="00000000" w:rsidR="00000000" w:rsidRPr="00000000">
        <w:rPr>
          <w:rFonts w:ascii="Times New Roman" w:cs="Times New Roman" w:eastAsia="Times New Roman" w:hAnsi="Times New Roman"/>
          <w:color w:val="ff00ff"/>
          <w:sz w:val="24"/>
          <w:szCs w:val="24"/>
          <w:highlight w:val="white"/>
          <w:rtl w:val="0"/>
        </w:rPr>
        <w:t xml:space="preserve">The leaders continued, "There is no justifiable reason for USDA to oversee catfish, while FDA regulates all other seafood. This leaves American seafood companies in the untenable and illogical position of accommodating two sets of federal inspectors overseeing the same facility: one set of inspectors for catfish and another for all other seafood. Both USDA and GAO agree that there is no food safety justification for this regulatory divide. ...Additionally, the USDA catfish program will cost American taxpayers an exorbitant amount, with nothing to show for it. According to GAO, the new USDA catfish program would be 20 times more expensive than FDA's regulation of catfish and 'would likely not enhance the safety of catfish but would duplicate FDA and NMFS inspections at a cost to taxpayers.'" </w:t>
      </w:r>
    </w:p>
    <w:p w:rsidR="00000000" w:rsidDel="00000000" w:rsidP="00000000" w:rsidRDefault="00000000" w:rsidRPr="00000000" w14:paraId="00000046">
      <w:pPr>
        <w:spacing w:line="480" w:lineRule="auto"/>
        <w:rPr>
          <w:rFonts w:ascii="Times New Roman" w:cs="Times New Roman" w:eastAsia="Times New Roman" w:hAnsi="Times New Roman"/>
          <w:color w:val="ff00ff"/>
          <w:sz w:val="24"/>
          <w:szCs w:val="24"/>
          <w:highlight w:val="white"/>
        </w:rPr>
      </w:pPr>
      <w:r w:rsidDel="00000000" w:rsidR="00000000" w:rsidRPr="00000000">
        <w:rPr>
          <w:color w:val="3a3a3a"/>
          <w:sz w:val="24"/>
          <w:szCs w:val="24"/>
          <w:highlight w:val="white"/>
          <w:rtl w:val="0"/>
        </w:rPr>
        <w:t xml:space="preserve">USDA Stresses Flexibility In Catfish Rule During Trips To Vietnam, China. (2016). </w:t>
      </w:r>
      <w:r w:rsidDel="00000000" w:rsidR="00000000" w:rsidRPr="00000000">
        <w:rPr>
          <w:i w:val="1"/>
          <w:color w:val="3a3a3a"/>
          <w:sz w:val="24"/>
          <w:szCs w:val="24"/>
          <w:highlight w:val="white"/>
          <w:rtl w:val="0"/>
        </w:rPr>
        <w:t xml:space="preserve">Inside US - China Trade</w:t>
      </w:r>
      <w:r w:rsidDel="00000000" w:rsidR="00000000" w:rsidRPr="00000000">
        <w:rPr>
          <w:color w:val="3a3a3a"/>
          <w:sz w:val="24"/>
          <w:szCs w:val="24"/>
          <w:highlight w:val="white"/>
          <w:rtl w:val="0"/>
        </w:rPr>
        <w:t xml:space="preserve">, </w:t>
      </w:r>
      <w:r w:rsidDel="00000000" w:rsidR="00000000" w:rsidRPr="00000000">
        <w:rPr>
          <w:i w:val="1"/>
          <w:color w:val="3a3a3a"/>
          <w:sz w:val="24"/>
          <w:szCs w:val="24"/>
          <w:highlight w:val="white"/>
          <w:rtl w:val="0"/>
        </w:rPr>
        <w:t xml:space="preserve">16</w:t>
      </w:r>
      <w:r w:rsidDel="00000000" w:rsidR="00000000" w:rsidRPr="00000000">
        <w:rPr>
          <w:color w:val="3a3a3a"/>
          <w:sz w:val="24"/>
          <w:szCs w:val="24"/>
          <w:highlight w:val="white"/>
          <w:rtl w:val="0"/>
        </w:rPr>
        <w:t xml:space="preserve">(14).</w:t>
      </w:r>
      <w:r w:rsidDel="00000000" w:rsidR="00000000" w:rsidRPr="00000000">
        <w:rPr>
          <w:rFonts w:ascii="Times New Roman" w:cs="Times New Roman" w:eastAsia="Times New Roman" w:hAnsi="Times New Roman"/>
          <w:color w:val="ff00ff"/>
          <w:sz w:val="24"/>
          <w:szCs w:val="24"/>
          <w:highlight w:val="white"/>
          <w:rtl w:val="0"/>
        </w:rPr>
        <w:t xml:space="preserve">        </w:t>
      </w:r>
    </w:p>
    <w:p w:rsidR="00000000" w:rsidDel="00000000" w:rsidP="00000000" w:rsidRDefault="00000000" w:rsidRPr="00000000" w14:paraId="00000047">
      <w:pPr>
        <w:shd w:fill="ffffff" w:val="clear"/>
        <w:spacing w:after="260" w:line="480" w:lineRule="auto"/>
        <w:rPr>
          <w:rFonts w:ascii="Roboto" w:cs="Roboto" w:eastAsia="Roboto" w:hAnsi="Roboto"/>
          <w:color w:val="e06666"/>
          <w:sz w:val="24"/>
          <w:szCs w:val="24"/>
          <w:highlight w:val="white"/>
        </w:rPr>
      </w:pPr>
      <w:r w:rsidDel="00000000" w:rsidR="00000000" w:rsidRPr="00000000">
        <w:rPr>
          <w:rFonts w:ascii="Roboto" w:cs="Roboto" w:eastAsia="Roboto" w:hAnsi="Roboto"/>
          <w:color w:val="e06666"/>
          <w:sz w:val="24"/>
          <w:szCs w:val="24"/>
          <w:highlight w:val="white"/>
          <w:rtl w:val="0"/>
        </w:rPr>
        <w:t xml:space="preserve">March 31, 2016 Officials from the U.S. Department of Agriculture (USDA) during a trip to Vietnam and China last month drove home the point that these countries will not necessarily see their catfish exports to the U.S. market cut off in September 2017 even if by that time their food safety regimes for catfish have not yet been found by USDA to be equivalent to the U.S. system.</w:t>
      </w:r>
    </w:p>
    <w:p w:rsidR="00000000" w:rsidDel="00000000" w:rsidP="00000000" w:rsidRDefault="00000000" w:rsidRPr="00000000" w14:paraId="00000048">
      <w:pPr>
        <w:shd w:fill="ffffff" w:val="clear"/>
        <w:spacing w:after="260" w:line="480" w:lineRule="auto"/>
        <w:rPr>
          <w:rFonts w:ascii="Roboto" w:cs="Roboto" w:eastAsia="Roboto" w:hAnsi="Roboto"/>
          <w:color w:val="e06666"/>
          <w:sz w:val="24"/>
          <w:szCs w:val="24"/>
          <w:highlight w:val="white"/>
        </w:rPr>
      </w:pPr>
      <w:r w:rsidDel="00000000" w:rsidR="00000000" w:rsidRPr="00000000">
        <w:rPr>
          <w:rFonts w:ascii="Roboto" w:cs="Roboto" w:eastAsia="Roboto" w:hAnsi="Roboto"/>
          <w:color w:val="e06666"/>
          <w:sz w:val="24"/>
          <w:szCs w:val="24"/>
          <w:highlight w:val="white"/>
          <w:rtl w:val="0"/>
        </w:rPr>
        <w:t xml:space="preserve">Specifically, Vietnam and China could continue to export catfish to the U.S. beyond the Sept. 1, 2017 deadline as long as by that time they have submitted to USDA an application requesting the department conduct an equivalency evaluation, according to the new USDA catfish inspection rule that went into effect on March 1. The application must also include a complete list of catfish slaughter and processing establishments that Vietnam and China want USDA to inspect.</w:t>
      </w:r>
    </w:p>
    <w:p w:rsidR="00000000" w:rsidDel="00000000" w:rsidP="00000000" w:rsidRDefault="00000000" w:rsidRPr="00000000" w14:paraId="00000049">
      <w:pPr>
        <w:shd w:fill="ffffff" w:val="clear"/>
        <w:spacing w:after="260" w:line="480" w:lineRule="auto"/>
        <w:rPr>
          <w:rFonts w:ascii="Roboto" w:cs="Roboto" w:eastAsia="Roboto" w:hAnsi="Roboto"/>
          <w:color w:val="e06666"/>
          <w:sz w:val="24"/>
          <w:szCs w:val="24"/>
          <w:highlight w:val="white"/>
        </w:rPr>
      </w:pPr>
      <w:r w:rsidDel="00000000" w:rsidR="00000000" w:rsidRPr="00000000">
        <w:rPr>
          <w:rFonts w:ascii="Roboto" w:cs="Roboto" w:eastAsia="Roboto" w:hAnsi="Roboto"/>
          <w:color w:val="e06666"/>
          <w:sz w:val="24"/>
          <w:szCs w:val="24"/>
          <w:highlight w:val="white"/>
          <w:rtl w:val="0"/>
        </w:rPr>
        <w:t xml:space="preserve">The process by which USDA determines equivalency includes on-site audits and can take up to several years, according to USDA. Imports would only be blocked if these countries fail to submit an application, or if after submission of the application USDA's Food Safety and Inspection Service (FSIS) determines that their food safety regimes for catfish are not equivalent to the U.S. system.</w:t>
      </w:r>
    </w:p>
    <w:p w:rsidR="00000000" w:rsidDel="00000000" w:rsidP="00000000" w:rsidRDefault="00000000" w:rsidRPr="00000000" w14:paraId="0000004A">
      <w:pPr>
        <w:shd w:fill="ffffff" w:val="clear"/>
        <w:spacing w:after="260" w:line="480" w:lineRule="auto"/>
        <w:rPr>
          <w:rFonts w:ascii="Roboto" w:cs="Roboto" w:eastAsia="Roboto" w:hAnsi="Roboto"/>
          <w:color w:val="555555"/>
          <w:sz w:val="24"/>
          <w:szCs w:val="24"/>
          <w:highlight w:val="white"/>
        </w:rPr>
      </w:pPr>
      <w:r w:rsidDel="00000000" w:rsidR="00000000" w:rsidRPr="00000000">
        <w:rPr>
          <w:rFonts w:ascii="Roboto" w:cs="Roboto" w:eastAsia="Roboto" w:hAnsi="Roboto"/>
          <w:color w:val="555555"/>
          <w:sz w:val="24"/>
          <w:szCs w:val="24"/>
          <w:highlight w:val="white"/>
          <w:rtl w:val="0"/>
        </w:rPr>
        <w:t xml:space="preserve">This same policy would apply to all foreign countries that export catfish to the U.S., many of whom like Vietnam had previously worried that their shipments would be cut off at the end of the rule's 18-month transition period if they had not earned an equivalency determination from FSIS by that time.</w:t>
      </w:r>
    </w:p>
    <w:p w:rsidR="00000000" w:rsidDel="00000000" w:rsidP="00000000" w:rsidRDefault="00000000" w:rsidRPr="00000000" w14:paraId="0000004B">
      <w:pPr>
        <w:spacing w:line="480" w:lineRule="auto"/>
        <w:rPr>
          <w:rFonts w:ascii="Times New Roman" w:cs="Times New Roman" w:eastAsia="Times New Roman" w:hAnsi="Times New Roman"/>
          <w:color w:val="e06666"/>
          <w:sz w:val="24"/>
          <w:szCs w:val="24"/>
          <w:highlight w:val="white"/>
        </w:rPr>
      </w:pPr>
      <w:r w:rsidDel="00000000" w:rsidR="00000000" w:rsidRPr="00000000">
        <w:rPr>
          <w:color w:val="3a3a3a"/>
          <w:sz w:val="24"/>
          <w:szCs w:val="24"/>
          <w:highlight w:val="white"/>
          <w:rtl w:val="0"/>
        </w:rPr>
        <w:t xml:space="preserve">Food Safety News: Three countries with 30 foreign catfish producers want access to U.S. market. (2018). In </w:t>
      </w:r>
      <w:r w:rsidDel="00000000" w:rsidR="00000000" w:rsidRPr="00000000">
        <w:rPr>
          <w:i w:val="1"/>
          <w:color w:val="3a3a3a"/>
          <w:sz w:val="24"/>
          <w:szCs w:val="24"/>
          <w:highlight w:val="white"/>
          <w:rtl w:val="0"/>
        </w:rPr>
        <w:t xml:space="preserve">Newstex Trade &amp; Industry Blogs</w:t>
      </w:r>
      <w:r w:rsidDel="00000000" w:rsidR="00000000" w:rsidRPr="00000000">
        <w:rPr>
          <w:color w:val="3a3a3a"/>
          <w:sz w:val="24"/>
          <w:szCs w:val="24"/>
          <w:highlight w:val="white"/>
          <w:rtl w:val="0"/>
        </w:rPr>
        <w:t xml:space="preserve">. Newstex.</w:t>
      </w:r>
      <w:r w:rsidDel="00000000" w:rsidR="00000000" w:rsidRPr="00000000">
        <w:rPr>
          <w:rtl w:val="0"/>
        </w:rPr>
      </w:r>
    </w:p>
    <w:p w:rsidR="00000000" w:rsidDel="00000000" w:rsidP="00000000" w:rsidRDefault="00000000" w:rsidRPr="00000000" w14:paraId="0000004C">
      <w:pPr>
        <w:spacing w:line="480" w:lineRule="auto"/>
        <w:rPr>
          <w:rFonts w:ascii="Roboto" w:cs="Roboto" w:eastAsia="Roboto" w:hAnsi="Roboto"/>
          <w:color w:val="3d85c6"/>
          <w:sz w:val="24"/>
          <w:szCs w:val="24"/>
          <w:highlight w:val="white"/>
        </w:rPr>
      </w:pPr>
      <w:r w:rsidDel="00000000" w:rsidR="00000000" w:rsidRPr="00000000">
        <w:rPr>
          <w:rFonts w:ascii="Roboto" w:cs="Roboto" w:eastAsia="Roboto" w:hAnsi="Roboto"/>
          <w:color w:val="3d85c6"/>
          <w:sz w:val="24"/>
          <w:szCs w:val="24"/>
          <w:highlight w:val="white"/>
          <w:rtl w:val="0"/>
        </w:rPr>
        <w:t xml:space="preserve">FSIS began regulating catfish on Dec. 2, 2015, under a transition period that lasted 18months for both domestic and foreign producers. Foreign catfish exporters were required until Sept. 1, 2017, to submit documentation, and comply with Hazard Analysis and Critical Control Point (HACCP) requirements and FDA's good manufacturing practices.</w:t>
      </w:r>
    </w:p>
    <w:p w:rsidR="00000000" w:rsidDel="00000000" w:rsidP="00000000" w:rsidRDefault="00000000" w:rsidRPr="00000000" w14:paraId="0000004D">
      <w:pPr>
        <w:shd w:fill="ffffff" w:val="clear"/>
        <w:spacing w:after="260" w:line="480" w:lineRule="auto"/>
        <w:rPr>
          <w:rFonts w:ascii="Roboto" w:cs="Roboto" w:eastAsia="Roboto" w:hAnsi="Roboto"/>
          <w:color w:val="3c78d8"/>
          <w:sz w:val="24"/>
          <w:szCs w:val="24"/>
          <w:highlight w:val="white"/>
        </w:rPr>
      </w:pPr>
      <w:r w:rsidDel="00000000" w:rsidR="00000000" w:rsidRPr="00000000">
        <w:rPr>
          <w:rFonts w:ascii="Roboto" w:cs="Roboto" w:eastAsia="Roboto" w:hAnsi="Roboto"/>
          <w:color w:val="3c78d8"/>
          <w:sz w:val="24"/>
          <w:szCs w:val="24"/>
          <w:highlight w:val="white"/>
          <w:rtl w:val="0"/>
        </w:rPr>
        <w:t xml:space="preserve">Foreign counties who wanted to export catfish to the U.S. after Sept. 1, 2017, were required to submit equivalence documentation. FSIS has permitted the three counties to continue to export catfish to the U.S. while they went through the equivalence process.</w:t>
      </w:r>
    </w:p>
    <w:p w:rsidR="00000000" w:rsidDel="00000000" w:rsidP="00000000" w:rsidRDefault="00000000" w:rsidRPr="00000000" w14:paraId="0000004E">
      <w:pPr>
        <w:shd w:fill="ffffff" w:val="clear"/>
        <w:spacing w:after="260" w:line="480" w:lineRule="auto"/>
        <w:rPr>
          <w:rFonts w:ascii="Roboto" w:cs="Roboto" w:eastAsia="Roboto" w:hAnsi="Roboto"/>
          <w:color w:val="3c78d8"/>
          <w:sz w:val="24"/>
          <w:szCs w:val="24"/>
          <w:highlight w:val="white"/>
        </w:rPr>
      </w:pPr>
      <w:r w:rsidDel="00000000" w:rsidR="00000000" w:rsidRPr="00000000">
        <w:rPr>
          <w:rFonts w:ascii="Roboto" w:cs="Roboto" w:eastAsia="Roboto" w:hAnsi="Roboto"/>
          <w:color w:val="3c78d8"/>
          <w:sz w:val="24"/>
          <w:szCs w:val="24"/>
          <w:highlight w:val="white"/>
          <w:rtl w:val="0"/>
        </w:rPr>
        <w:t xml:space="preserve">A final decision to make China, Vietnam and Thailand eligible to export raw Siluriformes fish to the U.S. will at the outset mean opening the American market to 30 foreign catfish processors. China expects 14 of its establishments will be eligible, Vietnam plans on 13, and Thailand expects three. Comments are being accepted until Oc.t 19.</w:t>
      </w:r>
    </w:p>
    <w:p w:rsidR="00000000" w:rsidDel="00000000" w:rsidP="00000000" w:rsidRDefault="00000000" w:rsidRPr="00000000" w14:paraId="0000004F">
      <w:pPr>
        <w:spacing w:line="480" w:lineRule="auto"/>
        <w:rPr>
          <w:rFonts w:ascii="Roboto" w:cs="Roboto" w:eastAsia="Roboto" w:hAnsi="Roboto"/>
          <w:color w:val="3d85c6"/>
          <w:sz w:val="24"/>
          <w:szCs w:val="24"/>
          <w:highlight w:val="white"/>
        </w:rPr>
      </w:pPr>
      <w:r w:rsidDel="00000000" w:rsidR="00000000" w:rsidRPr="00000000">
        <w:rPr>
          <w:rtl w:val="0"/>
        </w:rPr>
      </w:r>
    </w:p>
    <w:p w:rsidR="00000000" w:rsidDel="00000000" w:rsidP="00000000" w:rsidRDefault="00000000" w:rsidRPr="00000000" w14:paraId="00000050">
      <w:pPr>
        <w:spacing w:line="480" w:lineRule="auto"/>
        <w:rPr>
          <w:rFonts w:ascii="Times New Roman" w:cs="Times New Roman" w:eastAsia="Times New Roman" w:hAnsi="Times New Roman"/>
          <w:color w:val="ff00ff"/>
          <w:sz w:val="24"/>
          <w:szCs w:val="24"/>
          <w:highlight w:val="white"/>
        </w:rPr>
      </w:pPr>
      <w:r w:rsidDel="00000000" w:rsidR="00000000" w:rsidRPr="00000000">
        <w:rPr>
          <w:rFonts w:ascii="Times New Roman" w:cs="Times New Roman" w:eastAsia="Times New Roman" w:hAnsi="Times New Roman"/>
          <w:color w:val="ff00ff"/>
          <w:sz w:val="24"/>
          <w:szCs w:val="24"/>
          <w:highlight w:val="white"/>
          <w:rtl w:val="0"/>
        </w:rPr>
        <w:t xml:space="preserve">                             </w:t>
      </w:r>
    </w:p>
    <w:p w:rsidR="00000000" w:rsidDel="00000000" w:rsidP="00000000" w:rsidRDefault="00000000" w:rsidRPr="00000000" w14:paraId="00000051">
      <w:pPr>
        <w:spacing w:line="480" w:lineRule="auto"/>
        <w:rPr>
          <w:rFonts w:ascii="Times New Roman" w:cs="Times New Roman" w:eastAsia="Times New Roman" w:hAnsi="Times New Roman"/>
          <w:b w:val="1"/>
          <w:color w:val="222222"/>
          <w:sz w:val="24"/>
          <w:szCs w:val="24"/>
          <w:highlight w:val="white"/>
        </w:rPr>
      </w:pPr>
      <w:r w:rsidDel="00000000" w:rsidR="00000000" w:rsidRPr="00000000">
        <w:rPr>
          <w:rFonts w:ascii="Times New Roman" w:cs="Times New Roman" w:eastAsia="Times New Roman" w:hAnsi="Times New Roman"/>
          <w:b w:val="1"/>
          <w:color w:val="222222"/>
          <w:sz w:val="24"/>
          <w:szCs w:val="24"/>
          <w:highlight w:val="white"/>
          <w:rtl w:val="0"/>
        </w:rPr>
        <w:t xml:space="preserve">Vietnam Earned Equivalence in 2018</w:t>
      </w:r>
    </w:p>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rFonts w:ascii="Times New Roman" w:cs="Times New Roman" w:eastAsia="Times New Roman" w:hAnsi="Times New Roman"/>
          <w:b w:val="1"/>
          <w:color w:val="222222"/>
          <w:sz w:val="24"/>
          <w:szCs w:val="24"/>
        </w:rPr>
      </w:pPr>
      <w:r w:rsidDel="00000000" w:rsidR="00000000" w:rsidRPr="00000000">
        <w:rPr>
          <w:rFonts w:ascii="Times New Roman" w:cs="Times New Roman" w:eastAsia="Times New Roman" w:hAnsi="Times New Roman"/>
          <w:color w:val="222222"/>
          <w:sz w:val="24"/>
          <w:szCs w:val="24"/>
          <w:highlight w:val="white"/>
          <w:rtl w:val="0"/>
        </w:rPr>
        <w:t xml:space="preserve">Vietnam has been allowed to export Siluriformes fish and fish products to the United States under the conditions described in the proposed rule (</w:t>
      </w:r>
      <w:hyperlink r:id="rId9">
        <w:r w:rsidDel="00000000" w:rsidR="00000000" w:rsidRPr="00000000">
          <w:rPr>
            <w:rFonts w:ascii="Times New Roman" w:cs="Times New Roman" w:eastAsia="Times New Roman" w:hAnsi="Times New Roman"/>
            <w:color w:val="222222"/>
            <w:sz w:val="24"/>
            <w:szCs w:val="24"/>
            <w:highlight w:val="white"/>
            <w:rtl w:val="0"/>
          </w:rPr>
          <w:t xml:space="preserve">83 FR 47528</w:t>
        </w:r>
      </w:hyperlink>
      <w:r w:rsidDel="00000000" w:rsidR="00000000" w:rsidRPr="00000000">
        <w:rPr>
          <w:rFonts w:ascii="Times New Roman" w:cs="Times New Roman" w:eastAsia="Times New Roman" w:hAnsi="Times New Roman"/>
          <w:color w:val="222222"/>
          <w:sz w:val="24"/>
          <w:szCs w:val="24"/>
          <w:highlight w:val="white"/>
          <w:vertAlign w:val="superscript"/>
        </w:rPr>
        <w:footnoteReference w:customMarkFollows="0" w:id="9"/>
      </w:r>
      <w:r w:rsidDel="00000000" w:rsidR="00000000" w:rsidRPr="00000000">
        <w:rPr>
          <w:rFonts w:ascii="Times New Roman" w:cs="Times New Roman" w:eastAsia="Times New Roman" w:hAnsi="Times New Roman"/>
          <w:color w:val="222222"/>
          <w:sz w:val="24"/>
          <w:szCs w:val="24"/>
          <w:highlight w:val="white"/>
          <w:rtl w:val="0"/>
        </w:rPr>
        <w:t xml:space="preserve">). On November 5, 2018, FSIS published a final rule to list Vietnam in the regulations as eligible to export Siluriformes fish and fish products to the United States</w:t>
      </w:r>
      <w:r w:rsidDel="00000000" w:rsidR="00000000" w:rsidRPr="00000000">
        <w:rPr>
          <w:rFonts w:ascii="Times New Roman" w:cs="Times New Roman" w:eastAsia="Times New Roman" w:hAnsi="Times New Roman"/>
          <w:color w:val="222222"/>
          <w:sz w:val="24"/>
          <w:szCs w:val="24"/>
          <w:highlight w:val="white"/>
          <w:vertAlign w:val="superscript"/>
        </w:rPr>
        <w:footnoteReference w:customMarkFollows="0" w:id="10"/>
      </w:r>
      <w:r w:rsidDel="00000000" w:rsidR="00000000" w:rsidRPr="00000000">
        <w:rPr>
          <w:rFonts w:ascii="Times New Roman" w:cs="Times New Roman" w:eastAsia="Times New Roman" w:hAnsi="Times New Roman"/>
          <w:color w:val="222222"/>
          <w:sz w:val="24"/>
          <w:szCs w:val="24"/>
          <w:highlight w:val="white"/>
          <w:rtl w:val="0"/>
        </w:rPr>
        <w:t xml:space="preserve">.</w:t>
      </w:r>
      <w:r w:rsidDel="00000000" w:rsidR="00000000" w:rsidRPr="00000000">
        <w:rPr>
          <w:rtl w:val="0"/>
        </w:rPr>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b w:val="1"/>
          <w:color w:val="3a3a3a"/>
          <w:sz w:val="24"/>
          <w:szCs w:val="24"/>
          <w:highlight w:val="white"/>
        </w:rPr>
      </w:pPr>
      <w:r w:rsidDel="00000000" w:rsidR="00000000" w:rsidRPr="00000000">
        <w:rPr>
          <w:rtl w:val="0"/>
        </w:rPr>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b w:val="1"/>
          <w:color w:val="3a3a3a"/>
          <w:sz w:val="24"/>
          <w:szCs w:val="24"/>
          <w:highlight w:val="white"/>
        </w:rPr>
      </w:pPr>
      <w:r w:rsidDel="00000000" w:rsidR="00000000" w:rsidRPr="00000000">
        <w:rPr>
          <w:b w:val="1"/>
          <w:color w:val="3a3a3a"/>
          <w:sz w:val="24"/>
          <w:szCs w:val="24"/>
          <w:highlight w:val="white"/>
          <w:rtl w:val="0"/>
        </w:rPr>
        <w:t xml:space="preserve">Flynn, D. (2018). Thailand’s catfish inspections found to be equivalent to U.S. In </w:t>
      </w:r>
      <w:r w:rsidDel="00000000" w:rsidR="00000000" w:rsidRPr="00000000">
        <w:rPr>
          <w:b w:val="1"/>
          <w:i w:val="1"/>
          <w:color w:val="3a3a3a"/>
          <w:sz w:val="24"/>
          <w:szCs w:val="24"/>
          <w:highlight w:val="white"/>
          <w:rtl w:val="0"/>
        </w:rPr>
        <w:t xml:space="preserve">Food Safety News [BLOG]</w:t>
      </w:r>
      <w:r w:rsidDel="00000000" w:rsidR="00000000" w:rsidRPr="00000000">
        <w:rPr>
          <w:b w:val="1"/>
          <w:color w:val="3a3a3a"/>
          <w:sz w:val="24"/>
          <w:szCs w:val="24"/>
          <w:highlight w:val="white"/>
          <w:rtl w:val="0"/>
        </w:rPr>
        <w:t xml:space="preserve">. Newstex.</w:t>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rFonts w:ascii="Roboto" w:cs="Roboto" w:eastAsia="Roboto" w:hAnsi="Roboto"/>
          <w:b w:val="1"/>
          <w:color w:val="555555"/>
          <w:sz w:val="24"/>
          <w:szCs w:val="24"/>
          <w:highlight w:val="white"/>
        </w:rPr>
      </w:pPr>
      <w:r w:rsidDel="00000000" w:rsidR="00000000" w:rsidRPr="00000000">
        <w:rPr>
          <w:rFonts w:ascii="Roboto" w:cs="Roboto" w:eastAsia="Roboto" w:hAnsi="Roboto"/>
          <w:b w:val="1"/>
          <w:color w:val="555555"/>
          <w:sz w:val="24"/>
          <w:szCs w:val="24"/>
          <w:highlight w:val="white"/>
          <w:rtl w:val="0"/>
        </w:rPr>
        <w:t xml:space="preserve">The U.S. Department of Agriculture has found Thailand’s food safety inspection system for fish of the order Siluriformes (catfish) to be equivalent to that of the United States. Thailand joins China and Vietnam in achieving equivalency status for catfish. Another dozen or more countries also export catfish to the U.S. by providing additional information for each shipment.</w:t>
      </w:r>
    </w:p>
    <w:p w:rsidR="00000000" w:rsidDel="00000000" w:rsidP="00000000" w:rsidRDefault="00000000" w:rsidRPr="00000000" w14:paraId="00000056">
      <w:pPr>
        <w:shd w:fill="ffffff" w:val="clear"/>
        <w:spacing w:after="260" w:line="480" w:lineRule="auto"/>
        <w:rPr>
          <w:rFonts w:ascii="Roboto" w:cs="Roboto" w:eastAsia="Roboto" w:hAnsi="Roboto"/>
          <w:b w:val="1"/>
          <w:color w:val="555555"/>
          <w:sz w:val="24"/>
          <w:szCs w:val="24"/>
          <w:highlight w:val="white"/>
        </w:rPr>
      </w:pPr>
      <w:r w:rsidDel="00000000" w:rsidR="00000000" w:rsidRPr="00000000">
        <w:rPr>
          <w:rtl w:val="0"/>
        </w:rPr>
      </w:r>
    </w:p>
    <w:p w:rsidR="00000000" w:rsidDel="00000000" w:rsidP="00000000" w:rsidRDefault="00000000" w:rsidRPr="00000000" w14:paraId="00000057">
      <w:pPr>
        <w:shd w:fill="ffffff" w:val="clear"/>
        <w:spacing w:after="260" w:line="480" w:lineRule="auto"/>
        <w:rPr>
          <w:rFonts w:ascii="Roboto" w:cs="Roboto" w:eastAsia="Roboto" w:hAnsi="Roboto"/>
          <w:b w:val="1"/>
          <w:color w:val="555555"/>
          <w:sz w:val="24"/>
          <w:szCs w:val="24"/>
          <w:highlight w:val="white"/>
        </w:rPr>
      </w:pPr>
      <w:r w:rsidDel="00000000" w:rsidR="00000000" w:rsidRPr="00000000">
        <w:rPr>
          <w:rFonts w:ascii="Roboto" w:cs="Roboto" w:eastAsia="Roboto" w:hAnsi="Roboto"/>
          <w:b w:val="1"/>
          <w:color w:val="555555"/>
          <w:sz w:val="24"/>
          <w:szCs w:val="24"/>
          <w:highlight w:val="white"/>
          <w:rtl w:val="0"/>
        </w:rPr>
        <w:t xml:space="preserve">From March 1, 2016, to December 31, 2017, FSIS import inspectors performed 100 percent re-inspection for labeling and certification on 48,424 pounds of raw intact Siluriformes fish products exported by Thailand to the USA.  FSIS also completed re-inspection for additional types of inspection, including testing for chemical residues and refused 2,337 pounds because of public health reasons related to the presence of furazolidone in the product.</w:t>
      </w:r>
    </w:p>
    <w:p w:rsidR="00000000" w:rsidDel="00000000" w:rsidP="00000000" w:rsidRDefault="00000000" w:rsidRPr="00000000" w14:paraId="00000058">
      <w:pPr>
        <w:shd w:fill="ffffff" w:val="clear"/>
        <w:spacing w:before="120" w:line="480" w:lineRule="auto"/>
        <w:rPr>
          <w:rFonts w:ascii="Roboto" w:cs="Roboto" w:eastAsia="Roboto" w:hAnsi="Roboto"/>
          <w:b w:val="1"/>
          <w:color w:val="555555"/>
          <w:sz w:val="24"/>
          <w:szCs w:val="24"/>
          <w:highlight w:val="white"/>
        </w:rPr>
      </w:pP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rFonts w:ascii="Roboto" w:cs="Roboto" w:eastAsia="Roboto" w:hAnsi="Roboto"/>
          <w:b w:val="1"/>
          <w:color w:val="555555"/>
          <w:sz w:val="24"/>
          <w:szCs w:val="24"/>
          <w:highlight w:val="white"/>
        </w:rPr>
      </w:pPr>
      <w:r w:rsidDel="00000000" w:rsidR="00000000" w:rsidRPr="00000000">
        <w:rPr>
          <w:rtl w:val="0"/>
        </w:rPr>
      </w:r>
    </w:p>
    <w:p w:rsidR="00000000" w:rsidDel="00000000" w:rsidP="00000000" w:rsidRDefault="00000000" w:rsidRPr="00000000" w14:paraId="0000005A">
      <w:pPr>
        <w:shd w:fill="ffffff" w:val="clear"/>
        <w:spacing w:after="260" w:line="480" w:lineRule="auto"/>
        <w:rPr>
          <w:rFonts w:ascii="Roboto" w:cs="Roboto" w:eastAsia="Roboto" w:hAnsi="Roboto"/>
          <w:b w:val="1"/>
          <w:color w:val="555555"/>
          <w:sz w:val="24"/>
          <w:szCs w:val="24"/>
          <w:highlight w:val="white"/>
        </w:rPr>
      </w:pPr>
      <w:r w:rsidDel="00000000" w:rsidR="00000000" w:rsidRPr="00000000">
        <w:rPr>
          <w:rFonts w:ascii="Roboto" w:cs="Roboto" w:eastAsia="Roboto" w:hAnsi="Roboto"/>
          <w:b w:val="1"/>
          <w:color w:val="555555"/>
          <w:sz w:val="24"/>
          <w:szCs w:val="24"/>
          <w:highlight w:val="white"/>
          <w:rtl w:val="0"/>
        </w:rPr>
        <w:t xml:space="preserve">The equivalence finding means Thailand will likely export more catfish to the United States under fewer restrictions. FSIS auditors visited Thailand from May 7-11 this year and returned for follow-up work Aug. 27-31. Thailand’s governing authority for regulating Siluriformes is the Department of Fisheries (DOF).</w:t>
      </w:r>
    </w:p>
    <w:p w:rsidR="00000000" w:rsidDel="00000000" w:rsidP="00000000" w:rsidRDefault="00000000" w:rsidRPr="00000000" w14:paraId="0000005B">
      <w:pPr>
        <w:shd w:fill="ffffff" w:val="clear"/>
        <w:spacing w:before="120" w:line="480" w:lineRule="auto"/>
        <w:rPr>
          <w:b w:val="1"/>
          <w:color w:val="1155cc"/>
          <w:sz w:val="24"/>
          <w:szCs w:val="24"/>
          <w:highlight w:val="white"/>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ffffff" w:val="clear"/>
        <w:spacing w:after="0" w:before="120" w:line="480" w:lineRule="auto"/>
        <w:ind w:left="0" w:right="0" w:firstLine="0"/>
        <w:jc w:val="left"/>
        <w:rPr>
          <w:b w:val="1"/>
          <w:color w:val="1155cc"/>
          <w:sz w:val="24"/>
          <w:szCs w:val="24"/>
          <w:highlight w:val="white"/>
        </w:rPr>
      </w:pPr>
      <w:r w:rsidDel="00000000" w:rsidR="00000000" w:rsidRPr="00000000">
        <w:rPr>
          <w:rtl w:val="0"/>
        </w:rPr>
      </w:r>
    </w:p>
    <w:p w:rsidR="00000000" w:rsidDel="00000000" w:rsidP="00000000" w:rsidRDefault="00000000" w:rsidRPr="00000000" w14:paraId="0000005D">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II. Project Purpose </w:t>
      </w:r>
    </w:p>
    <w:p w:rsidR="00000000" w:rsidDel="00000000" w:rsidP="00000000" w:rsidRDefault="00000000" w:rsidRPr="00000000" w14:paraId="0000005E">
      <w:pPr>
        <w:shd w:fill="ffffff" w:val="clear"/>
        <w:spacing w:before="120"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color w:val="222222"/>
          <w:sz w:val="24"/>
          <w:szCs w:val="24"/>
          <w:rtl w:val="0"/>
        </w:rPr>
        <w:t xml:space="preserve">The National Fisheries Institute represents the full seafood supply chain, from harvesters in Alaska to those that source fish globally to retailer and restaurant groups. This research is funded by NFI.  </w:t>
      </w:r>
      <w:r w:rsidDel="00000000" w:rsidR="00000000" w:rsidRPr="00000000">
        <w:rPr>
          <w:rFonts w:ascii="Times New Roman" w:cs="Times New Roman" w:eastAsia="Times New Roman" w:hAnsi="Times New Roman"/>
          <w:color w:val="222222"/>
          <w:sz w:val="24"/>
          <w:szCs w:val="24"/>
          <w:rtl w:val="0"/>
        </w:rPr>
        <w:t xml:space="preserve">Some other domestic seafood sectors that seek to block competing imports are now considering seeking Congressional or Administration action to shift food safety oversight of their sector from FDA to USDA. </w:t>
      </w:r>
      <w:r w:rsidDel="00000000" w:rsidR="00000000" w:rsidRPr="00000000">
        <w:rPr>
          <w:rtl w:val="0"/>
        </w:rPr>
      </w:r>
    </w:p>
    <w:p w:rsidR="00000000" w:rsidDel="00000000" w:rsidP="00000000" w:rsidRDefault="00000000" w:rsidRPr="00000000" w14:paraId="0000005F">
      <w:pPr>
        <w:shd w:fill="ffffff" w:val="clear"/>
        <w:spacing w:before="120" w:line="48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This research will generate </w:t>
      </w:r>
      <w:r w:rsidDel="00000000" w:rsidR="00000000" w:rsidRPr="00000000">
        <w:rPr>
          <w:rFonts w:ascii="Times New Roman" w:cs="Times New Roman" w:eastAsia="Times New Roman" w:hAnsi="Times New Roman"/>
          <w:sz w:val="24"/>
          <w:szCs w:val="24"/>
          <w:rtl w:val="0"/>
        </w:rPr>
        <w:t xml:space="preserve">an analysis of rejection rates of catfish/pangasius when regulated by FDA and when regulated by USDA. </w:t>
      </w:r>
      <w:r w:rsidDel="00000000" w:rsidR="00000000" w:rsidRPr="00000000">
        <w:rPr>
          <w:rFonts w:ascii="Times New Roman" w:cs="Times New Roman" w:eastAsia="Times New Roman" w:hAnsi="Times New Roman"/>
          <w:color w:val="222222"/>
          <w:sz w:val="24"/>
          <w:szCs w:val="24"/>
          <w:rtl w:val="0"/>
        </w:rPr>
        <w:t xml:space="preserve">This research will address the effectiveness and implications of shifting regulatory authority over catfish-like seafood industries.</w:t>
      </w:r>
    </w:p>
    <w:p w:rsidR="00000000" w:rsidDel="00000000" w:rsidP="00000000" w:rsidRDefault="00000000" w:rsidRPr="00000000" w14:paraId="00000060">
      <w:pPr>
        <w:shd w:fill="ffffff" w:val="clear"/>
        <w:spacing w:before="120" w:line="48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61">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III. Research Plan </w:t>
      </w:r>
    </w:p>
    <w:p w:rsidR="00000000" w:rsidDel="00000000" w:rsidP="00000000" w:rsidRDefault="00000000" w:rsidRPr="00000000" w14:paraId="00000062">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1. Research Question: </w:t>
      </w:r>
    </w:p>
    <w:p w:rsidR="00000000" w:rsidDel="00000000" w:rsidP="00000000" w:rsidRDefault="00000000" w:rsidRPr="00000000" w14:paraId="00000063">
      <w:pPr>
        <w:numPr>
          <w:ilvl w:val="0"/>
          <w:numId w:val="3"/>
        </w:numPr>
        <w:spacing w:line="480" w:lineRule="auto"/>
        <w:ind w:left="720" w:hanging="360"/>
        <w:rPr>
          <w:rFonts w:ascii="Times New Roman" w:cs="Times New Roman" w:eastAsia="Times New Roman" w:hAnsi="Times New Roman"/>
          <w:b w:val="1"/>
          <w:sz w:val="24"/>
          <w:szCs w:val="24"/>
          <w:u w:val="none"/>
        </w:rPr>
      </w:pP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u w:val="single"/>
          <w:rtl w:val="0"/>
        </w:rPr>
        <w:t xml:space="preserve">Is there a </w:t>
      </w:r>
      <w:r w:rsidDel="00000000" w:rsidR="00000000" w:rsidRPr="00000000">
        <w:rPr>
          <w:rFonts w:ascii="Times New Roman" w:cs="Times New Roman" w:eastAsia="Times New Roman" w:hAnsi="Times New Roman"/>
          <w:b w:val="1"/>
          <w:color w:val="222222"/>
          <w:sz w:val="24"/>
          <w:szCs w:val="24"/>
          <w:u w:val="single"/>
          <w:rtl w:val="0"/>
        </w:rPr>
        <w:t xml:space="preserve">difference in the Effectiveness of Regulation on Catfish between FDA and USDA?</w:t>
      </w:r>
      <w:r w:rsidDel="00000000" w:rsidR="00000000" w:rsidRPr="00000000">
        <w:rPr>
          <w:rtl w:val="0"/>
        </w:rPr>
      </w:r>
    </w:p>
    <w:p w:rsidR="00000000" w:rsidDel="00000000" w:rsidP="00000000" w:rsidRDefault="00000000" w:rsidRPr="00000000" w14:paraId="00000064">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2. Tasklist:</w:t>
      </w:r>
      <w:r w:rsidDel="00000000" w:rsidR="00000000" w:rsidRPr="00000000">
        <w:rPr>
          <w:rtl w:val="0"/>
        </w:rPr>
      </w:r>
    </w:p>
    <w:tbl>
      <w:tblPr>
        <w:tblStyle w:val="Table1"/>
        <w:tblW w:w="11010.0" w:type="dxa"/>
        <w:jc w:val="left"/>
        <w:tblInd w:w="-6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7260"/>
        <w:tblGridChange w:id="0">
          <w:tblGrid>
            <w:gridCol w:w="3750"/>
            <w:gridCol w:w="7260"/>
          </w:tblGrid>
        </w:tblGridChange>
      </w:tblGrid>
      <w:tr>
        <w:trPr>
          <w:trHeight w:val="860.9765625" w:hRule="atLeast"/>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numPr>
                <w:ilvl w:val="0"/>
                <w:numId w:val="6"/>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collection</w:t>
            </w:r>
            <w:r w:rsidDel="00000000" w:rsidR="00000000" w:rsidRPr="00000000">
              <w:rPr>
                <w:rtl w:val="0"/>
              </w:rPr>
            </w:r>
          </w:p>
          <w:p w:rsidR="00000000" w:rsidDel="00000000" w:rsidP="00000000" w:rsidRDefault="00000000" w:rsidRPr="00000000" w14:paraId="00000067">
            <w:pPr>
              <w:spacing w:line="48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Denominator data: number of imports of pangasius and other similar seafood products from Vietnam, China, Thailand from 2012 to 2020. </w:t>
            </w:r>
            <w:r w:rsidDel="00000000" w:rsidR="00000000" w:rsidRPr="00000000">
              <w:rPr>
                <w:rtl w:val="0"/>
              </w:rPr>
            </w:r>
          </w:p>
          <w:p w:rsidR="00000000" w:rsidDel="00000000" w:rsidP="00000000" w:rsidRDefault="00000000" w:rsidRPr="00000000" w14:paraId="00000069">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Numerator data: number of rejections on imports of seafood products in question, with time and reasons </w:t>
            </w:r>
            <w:r w:rsidDel="00000000" w:rsidR="00000000" w:rsidRPr="00000000">
              <w:rPr>
                <w:rtl w:val="0"/>
              </w:rPr>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6A">
            <w:pPr>
              <w:numPr>
                <w:ilvl w:val="0"/>
                <w:numId w:val="6"/>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Literature review</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Catfish market history of the United States and Vietnam. </w:t>
            </w:r>
            <w:r w:rsidDel="00000000" w:rsidR="00000000" w:rsidRPr="00000000">
              <w:rPr>
                <w:rtl w:val="0"/>
              </w:rPr>
            </w:r>
          </w:p>
          <w:p w:rsidR="00000000" w:rsidDel="00000000" w:rsidP="00000000" w:rsidRDefault="00000000" w:rsidRPr="00000000" w14:paraId="0000006C">
            <w:pPr>
              <w:keepNext w:val="0"/>
              <w:keepLines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Related regulations and laws.</w:t>
            </w:r>
            <w:r w:rsidDel="00000000" w:rsidR="00000000" w:rsidRPr="00000000">
              <w:rPr>
                <w:rtl w:val="0"/>
              </w:rPr>
            </w:r>
          </w:p>
          <w:p w:rsidR="00000000" w:rsidDel="00000000" w:rsidP="00000000" w:rsidRDefault="00000000" w:rsidRPr="00000000" w14:paraId="0000006D">
            <w:pPr>
              <w:keepNext w:val="0"/>
              <w:keepLines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Stakeholders’ political dynamics </w:t>
            </w:r>
            <w:r w:rsidDel="00000000" w:rsidR="00000000" w:rsidRPr="00000000">
              <w:rPr>
                <w:rtl w:val="0"/>
              </w:rPr>
            </w:r>
          </w:p>
          <w:p w:rsidR="00000000" w:rsidDel="00000000" w:rsidP="00000000" w:rsidRDefault="00000000" w:rsidRPr="00000000" w14:paraId="0000006E">
            <w:pPr>
              <w:keepNext w:val="0"/>
              <w:keepLines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Evaluation of the effectiveness of HACCP and FSMA. </w:t>
            </w:r>
            <w:r w:rsidDel="00000000" w:rsidR="00000000" w:rsidRPr="00000000">
              <w:rPr>
                <w:rtl w:val="0"/>
              </w:rPr>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6F">
            <w:pPr>
              <w:numPr>
                <w:ilvl w:val="0"/>
                <w:numId w:val="6"/>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Data analysis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Comparison of the rejection rates and analysis of  the effectiveness of programs between FDA and USDA.</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71">
            <w:pPr>
              <w:numPr>
                <w:ilvl w:val="0"/>
                <w:numId w:val="6"/>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Qualitative analysis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 theories to explain the statistical model and generate insights through the findings of our data. </w:t>
            </w:r>
          </w:p>
        </w:tc>
      </w:tr>
    </w:tbl>
    <w:p w:rsidR="00000000" w:rsidDel="00000000" w:rsidP="00000000" w:rsidRDefault="00000000" w:rsidRPr="00000000" w14:paraId="00000073">
      <w:pPr>
        <w:spacing w:line="480" w:lineRule="auto"/>
        <w:ind w:left="72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4">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5">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IV. Literature Review</w:t>
      </w:r>
    </w:p>
    <w:p w:rsidR="00000000" w:rsidDel="00000000" w:rsidP="00000000" w:rsidRDefault="00000000" w:rsidRPr="00000000" w14:paraId="00000076">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7">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V. Statistical Analysis </w:t>
      </w:r>
    </w:p>
    <w:p w:rsidR="00000000" w:rsidDel="00000000" w:rsidP="00000000" w:rsidRDefault="00000000" w:rsidRPr="00000000" w14:paraId="00000078">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1) Volume Variation in Imports of Catfish from Vietnam</w:t>
      </w:r>
    </w:p>
    <w:p w:rsidR="00000000" w:rsidDel="00000000" w:rsidP="00000000" w:rsidRDefault="00000000" w:rsidRPr="00000000" w14:paraId="00000079">
      <w:pPr>
        <w:spacing w:line="480" w:lineRule="auto"/>
        <w:ind w:left="0" w:hanging="9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6428436" cy="3100239"/>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428436" cy="3100239"/>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During the 18-month transition period, as long as Vietnam producers comply the HACCP and submitted an application to the USDA FSIS for equivalence, they could still export catfish to the US. But there was a plummet in Sep 2017 because USDA took over the regulation and the catfish were held to a higher standard for inspection. However, Vietnam soon acquired equivalence in 2018 and is opening more venues for exports.  </w:t>
      </w:r>
    </w:p>
    <w:p w:rsidR="00000000" w:rsidDel="00000000" w:rsidP="00000000" w:rsidRDefault="00000000" w:rsidRPr="00000000" w14:paraId="0000007B">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C">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Variation in Vietnam Catfish Refusals</w:t>
      </w:r>
    </w:p>
    <w:p w:rsidR="00000000" w:rsidDel="00000000" w:rsidP="00000000" w:rsidRDefault="00000000" w:rsidRPr="00000000" w14:paraId="0000007D">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236143"/>
            <wp:effectExtent b="0" l="0" r="0" t="0"/>
            <wp:docPr id="2" name="image1.jpg"/>
            <a:graphic>
              <a:graphicData uri="http://schemas.openxmlformats.org/drawingml/2006/picture">
                <pic:pic>
                  <pic:nvPicPr>
                    <pic:cNvPr id="0" name="image1.jpg"/>
                    <pic:cNvPicPr preferRelativeResize="0"/>
                  </pic:nvPicPr>
                  <pic:blipFill>
                    <a:blip r:embed="rId11"/>
                    <a:srcRect b="-25543" l="0" r="0" t="0"/>
                    <a:stretch>
                      <a:fillRect/>
                    </a:stretch>
                  </pic:blipFill>
                  <pic:spPr>
                    <a:xfrm>
                      <a:off x="0" y="0"/>
                      <a:ext cx="5943600" cy="223614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48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2">
      <w:pPr>
        <w:spacing w:line="48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Timeline of Important Events</w:t>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7920"/>
        <w:tblGridChange w:id="0">
          <w:tblGrid>
            <w:gridCol w:w="1440"/>
            <w:gridCol w:w="7920"/>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Summary of Event</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BTA allowed Vietnam producers to seize a sizable market in the US. </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2002 farm bill required all catfish to have country-of-origin labelling in order to distinguish domestic catfish from Asian catfish such as swai and tra fish.</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 imposed heavy tariffs on Vietnamese catfish after claims of dumping.</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2008 Farm Bill passed by congress subject catfish to USDA mandatory inspections, requiring adulterated and misbranded catfish to be notified to USDA for recall. </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2014 Farm bill </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 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 imposed strict </w:t>
            </w:r>
            <w:hyperlink r:id="rId12">
              <w:r w:rsidDel="00000000" w:rsidR="00000000" w:rsidRPr="00000000">
                <w:rPr>
                  <w:rFonts w:ascii="Times New Roman" w:cs="Times New Roman" w:eastAsia="Times New Roman" w:hAnsi="Times New Roman"/>
                  <w:sz w:val="24"/>
                  <w:szCs w:val="24"/>
                  <w:rtl w:val="0"/>
                </w:rPr>
                <w:t xml:space="preserve">inspection</w:t>
              </w:r>
            </w:hyperlink>
            <w:r w:rsidDel="00000000" w:rsidR="00000000" w:rsidRPr="00000000">
              <w:rPr>
                <w:rFonts w:ascii="Times New Roman" w:cs="Times New Roman" w:eastAsia="Times New Roman" w:hAnsi="Times New Roman"/>
                <w:sz w:val="24"/>
                <w:szCs w:val="24"/>
                <w:rtl w:val="0"/>
              </w:rPr>
              <w:t xml:space="preserve"> requirements for the Vietnamese catfish supply chain. Many Vietnamese producers couldn’t adjust to the standards and catfish exports to the US plummeted to 3,903 tonnes in September of that year.</w:t>
            </w:r>
          </w:p>
          <w:p w:rsidR="00000000" w:rsidDel="00000000" w:rsidP="00000000" w:rsidRDefault="00000000" w:rsidRPr="00000000" w14:paraId="00000091">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Nov 2018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FSIS granted Vietnam equivalence to export </w:t>
            </w:r>
            <w:r w:rsidDel="00000000" w:rsidR="00000000" w:rsidRPr="00000000">
              <w:rPr>
                <w:color w:val="363636"/>
                <w:sz w:val="21"/>
                <w:szCs w:val="21"/>
                <w:highlight w:val="white"/>
                <w:rtl w:val="0"/>
              </w:rPr>
              <w:t xml:space="preserve">Siluriformes</w:t>
            </w:r>
            <w:r w:rsidDel="00000000" w:rsidR="00000000" w:rsidRPr="00000000">
              <w:rPr>
                <w:rFonts w:ascii="Times New Roman" w:cs="Times New Roman" w:eastAsia="Times New Roman" w:hAnsi="Times New Roman"/>
                <w:sz w:val="24"/>
                <w:szCs w:val="24"/>
                <w:rtl w:val="0"/>
              </w:rPr>
              <w:t xml:space="preserve"> fish (catfish, including tra fish) and fish products to the US.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96">
      <w:pPr>
        <w:spacing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7">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Glossary</w:t>
      </w:r>
    </w:p>
    <w:p w:rsidR="00000000" w:rsidDel="00000000" w:rsidP="00000000" w:rsidRDefault="00000000" w:rsidRPr="00000000" w14:paraId="0000009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BTA- Bilateral Trade Agreement</w:t>
      </w:r>
    </w:p>
    <w:p w:rsidR="00000000" w:rsidDel="00000000" w:rsidP="00000000" w:rsidRDefault="00000000" w:rsidRPr="00000000" w14:paraId="0000009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CBP-</w:t>
      </w:r>
      <w:hyperlink r:id="rId13">
        <w:r w:rsidDel="00000000" w:rsidR="00000000" w:rsidRPr="00000000">
          <w:rPr>
            <w:rFonts w:ascii="Times New Roman" w:cs="Times New Roman" w:eastAsia="Times New Roman" w:hAnsi="Times New Roman"/>
            <w:sz w:val="24"/>
            <w:szCs w:val="24"/>
            <w:rtl w:val="0"/>
          </w:rPr>
          <w:t xml:space="preserve">U.S. Customs and Border Protection</w:t>
        </w:r>
      </w:hyperlink>
      <w:r w:rsidDel="00000000" w:rsidR="00000000" w:rsidRPr="00000000">
        <w:rPr>
          <w:rtl w:val="0"/>
        </w:rPr>
      </w:r>
    </w:p>
    <w:p w:rsidR="00000000" w:rsidDel="00000000" w:rsidP="00000000" w:rsidRDefault="00000000" w:rsidRPr="00000000" w14:paraId="0000009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CFA- Catfish Farmers’ Association </w:t>
      </w:r>
    </w:p>
    <w:p w:rsidR="00000000" w:rsidDel="00000000" w:rsidP="00000000" w:rsidRDefault="00000000" w:rsidRPr="00000000" w14:paraId="0000009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 - Import Administration of Department of Commerce </w:t>
      </w:r>
    </w:p>
    <w:p w:rsidR="00000000" w:rsidDel="00000000" w:rsidP="00000000" w:rsidRDefault="00000000" w:rsidRPr="00000000" w14:paraId="0000009C">
      <w:pPr>
        <w:spacing w:line="480" w:lineRule="auto"/>
        <w:rPr>
          <w:color w:val="222222"/>
          <w:sz w:val="18"/>
          <w:szCs w:val="18"/>
          <w:highlight w:val="white"/>
        </w:rPr>
      </w:pPr>
      <w:r w:rsidDel="00000000" w:rsidR="00000000" w:rsidRPr="00000000">
        <w:rPr>
          <w:rFonts w:ascii="Times New Roman" w:cs="Times New Roman" w:eastAsia="Times New Roman" w:hAnsi="Times New Roman"/>
          <w:sz w:val="24"/>
          <w:szCs w:val="24"/>
          <w:rtl w:val="0"/>
        </w:rPr>
        <w:t xml:space="preserve">FDA-</w:t>
      </w:r>
      <w:hyperlink r:id="rId14">
        <w:r w:rsidDel="00000000" w:rsidR="00000000" w:rsidRPr="00000000">
          <w:rPr>
            <w:rFonts w:ascii="Times New Roman" w:cs="Times New Roman" w:eastAsia="Times New Roman" w:hAnsi="Times New Roman"/>
            <w:sz w:val="24"/>
            <w:szCs w:val="24"/>
            <w:rtl w:val="0"/>
          </w:rPr>
          <w:t xml:space="preserve">U.S. Food and Drug Administration</w:t>
        </w:r>
      </w:hyperlink>
      <w:r w:rsidDel="00000000" w:rsidR="00000000" w:rsidRPr="00000000">
        <w:rPr>
          <w:rtl w:val="0"/>
        </w:rPr>
      </w:r>
    </w:p>
    <w:p w:rsidR="00000000" w:rsidDel="00000000" w:rsidP="00000000" w:rsidRDefault="00000000" w:rsidRPr="00000000" w14:paraId="0000009D">
      <w:pPr>
        <w:spacing w:line="480" w:lineRule="auto"/>
        <w:rPr>
          <w:rFonts w:ascii="Georgia" w:cs="Georgia" w:eastAsia="Georgia" w:hAnsi="Georgia"/>
          <w:color w:val="333333"/>
          <w:sz w:val="24"/>
          <w:szCs w:val="24"/>
          <w:shd w:fill="f1f1f1" w:val="clear"/>
        </w:rPr>
      </w:pPr>
      <w:r w:rsidDel="00000000" w:rsidR="00000000" w:rsidRPr="00000000">
        <w:rPr>
          <w:rFonts w:ascii="Times New Roman" w:cs="Times New Roman" w:eastAsia="Times New Roman" w:hAnsi="Times New Roman"/>
          <w:sz w:val="24"/>
          <w:szCs w:val="24"/>
          <w:rtl w:val="0"/>
        </w:rPr>
        <w:t xml:space="preserve">FMIA -Federal Meat Inspection Act</w:t>
      </w:r>
      <w:r w:rsidDel="00000000" w:rsidR="00000000" w:rsidRPr="00000000">
        <w:rPr>
          <w:rtl w:val="0"/>
        </w:rPr>
      </w:r>
    </w:p>
    <w:p w:rsidR="00000000" w:rsidDel="00000000" w:rsidP="00000000" w:rsidRDefault="00000000" w:rsidRPr="00000000" w14:paraId="0000009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FSIS- U.S. Department of Agriculture’s Food Safety and Inspection Service (FSIS) </w:t>
      </w:r>
    </w:p>
    <w:p w:rsidR="00000000" w:rsidDel="00000000" w:rsidP="00000000" w:rsidRDefault="00000000" w:rsidRPr="00000000" w14:paraId="0000009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FSMA- </w:t>
      </w:r>
      <w:hyperlink r:id="rId15">
        <w:r w:rsidDel="00000000" w:rsidR="00000000" w:rsidRPr="00000000">
          <w:rPr>
            <w:rFonts w:ascii="Times New Roman" w:cs="Times New Roman" w:eastAsia="Times New Roman" w:hAnsi="Times New Roman"/>
            <w:sz w:val="24"/>
            <w:szCs w:val="24"/>
            <w:rtl w:val="0"/>
          </w:rPr>
          <w:t xml:space="preserve">Food Safety Modernization Act</w:t>
        </w:r>
      </w:hyperlink>
      <w:r w:rsidDel="00000000" w:rsidR="00000000" w:rsidRPr="00000000">
        <w:rPr>
          <w:rtl w:val="0"/>
        </w:rPr>
      </w:r>
    </w:p>
    <w:p w:rsidR="00000000" w:rsidDel="00000000" w:rsidP="00000000" w:rsidRDefault="00000000" w:rsidRPr="00000000" w14:paraId="000000A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HACCP- </w:t>
      </w:r>
      <w:hyperlink r:id="rId16">
        <w:r w:rsidDel="00000000" w:rsidR="00000000" w:rsidRPr="00000000">
          <w:rPr>
            <w:rFonts w:ascii="Times New Roman" w:cs="Times New Roman" w:eastAsia="Times New Roman" w:hAnsi="Times New Roman"/>
            <w:sz w:val="24"/>
            <w:szCs w:val="24"/>
            <w:rtl w:val="0"/>
          </w:rPr>
          <w:t xml:space="preserve">Hazard Analysis Critical Control Point</w:t>
        </w:r>
      </w:hyperlink>
      <w:r w:rsidDel="00000000" w:rsidR="00000000" w:rsidRPr="00000000">
        <w:rPr>
          <w:rtl w:val="0"/>
        </w:rPr>
      </w:r>
    </w:p>
    <w:p w:rsidR="00000000" w:rsidDel="00000000" w:rsidP="00000000" w:rsidRDefault="00000000" w:rsidRPr="00000000" w14:paraId="000000A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ITC-International Trade Commission </w:t>
      </w:r>
    </w:p>
    <w:p w:rsidR="00000000" w:rsidDel="00000000" w:rsidP="00000000" w:rsidRDefault="00000000" w:rsidRPr="00000000" w14:paraId="000000A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MD - Mekong Delta </w:t>
      </w:r>
    </w:p>
    <w:p w:rsidR="00000000" w:rsidDel="00000000" w:rsidP="00000000" w:rsidRDefault="00000000" w:rsidRPr="00000000" w14:paraId="000000A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NFI-National Fisheries Institute</w:t>
      </w:r>
    </w:p>
    <w:p w:rsidR="00000000" w:rsidDel="00000000" w:rsidP="00000000" w:rsidRDefault="00000000" w:rsidRPr="00000000" w14:paraId="000000A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USDC- United States Department of Commerce</w:t>
      </w:r>
    </w:p>
    <w:p w:rsidR="00000000" w:rsidDel="00000000" w:rsidP="00000000" w:rsidRDefault="00000000" w:rsidRPr="00000000" w14:paraId="000000A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USDA-United States Department of Agriculture</w:t>
      </w:r>
    </w:p>
    <w:p w:rsidR="00000000" w:rsidDel="00000000" w:rsidP="00000000" w:rsidRDefault="00000000" w:rsidRPr="00000000" w14:paraId="000000A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VASEP-Vietnamese Association of Seafood Exporter and Processors </w:t>
      </w:r>
    </w:p>
    <w:p w:rsidR="00000000" w:rsidDel="00000000" w:rsidP="00000000" w:rsidRDefault="00000000" w:rsidRPr="00000000" w14:paraId="000000A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Reference</w:t>
      </w:r>
    </w:p>
    <w:p w:rsidR="00000000" w:rsidDel="00000000" w:rsidP="00000000" w:rsidRDefault="00000000" w:rsidRPr="00000000" w14:paraId="000000B2">
      <w:pPr>
        <w:spacing w:line="480"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Brambilla, P. (2012). ADJUSTING TO TRADE POLICY: EVIDENCE FROM U.S. ANTIDUMPING DUTIES ON VIETNAMESE CATFISH. </w:t>
      </w:r>
      <w:r w:rsidDel="00000000" w:rsidR="00000000" w:rsidRPr="00000000">
        <w:rPr>
          <w:rFonts w:ascii="Times New Roman" w:cs="Times New Roman" w:eastAsia="Times New Roman" w:hAnsi="Times New Roman"/>
          <w:i w:val="1"/>
          <w:color w:val="3a3a3a"/>
          <w:sz w:val="24"/>
          <w:szCs w:val="24"/>
          <w:highlight w:val="white"/>
          <w:rtl w:val="0"/>
        </w:rPr>
        <w:t xml:space="preserve">The Review of Economics and Statistics</w:t>
      </w:r>
      <w:r w:rsidDel="00000000" w:rsidR="00000000" w:rsidRPr="00000000">
        <w:rPr>
          <w:rFonts w:ascii="Times New Roman" w:cs="Times New Roman" w:eastAsia="Times New Roman" w:hAnsi="Times New Roman"/>
          <w:color w:val="3a3a3a"/>
          <w:sz w:val="24"/>
          <w:szCs w:val="24"/>
          <w:highlight w:val="white"/>
          <w:rtl w:val="0"/>
        </w:rPr>
        <w:t xml:space="preserve">, </w:t>
      </w:r>
      <w:r w:rsidDel="00000000" w:rsidR="00000000" w:rsidRPr="00000000">
        <w:rPr>
          <w:rFonts w:ascii="Times New Roman" w:cs="Times New Roman" w:eastAsia="Times New Roman" w:hAnsi="Times New Roman"/>
          <w:i w:val="1"/>
          <w:color w:val="3a3a3a"/>
          <w:sz w:val="24"/>
          <w:szCs w:val="24"/>
          <w:highlight w:val="white"/>
          <w:rtl w:val="0"/>
        </w:rPr>
        <w:t xml:space="preserve">94</w:t>
      </w:r>
      <w:r w:rsidDel="00000000" w:rsidR="00000000" w:rsidRPr="00000000">
        <w:rPr>
          <w:rFonts w:ascii="Times New Roman" w:cs="Times New Roman" w:eastAsia="Times New Roman" w:hAnsi="Times New Roman"/>
          <w:color w:val="3a3a3a"/>
          <w:sz w:val="24"/>
          <w:szCs w:val="24"/>
          <w:highlight w:val="white"/>
          <w:rtl w:val="0"/>
        </w:rPr>
        <w:t xml:space="preserve">(1), 304–319. </w:t>
      </w:r>
      <w:hyperlink r:id="rId17">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https://doi.org/10.1162/REST_a_00168</w:t>
        </w:r>
      </w:hyperlink>
      <w:r w:rsidDel="00000000" w:rsidR="00000000" w:rsidRPr="00000000">
        <w:rPr>
          <w:rtl w:val="0"/>
        </w:rPr>
      </w:r>
    </w:p>
    <w:p w:rsidR="00000000" w:rsidDel="00000000" w:rsidP="00000000" w:rsidRDefault="00000000" w:rsidRPr="00000000" w14:paraId="000000B4">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B5">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B6">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B7">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Duc, N. (2010). Application of econometric models for price impact assessment of antidumping measures and labelling laws on global markets: a case study of Vietnamese striped catfish. </w:t>
      </w:r>
      <w:r w:rsidDel="00000000" w:rsidR="00000000" w:rsidRPr="00000000">
        <w:rPr>
          <w:rFonts w:ascii="Times New Roman" w:cs="Times New Roman" w:eastAsia="Times New Roman" w:hAnsi="Times New Roman"/>
          <w:i w:val="1"/>
          <w:color w:val="3a3a3a"/>
          <w:sz w:val="24"/>
          <w:szCs w:val="24"/>
          <w:highlight w:val="white"/>
          <w:rtl w:val="0"/>
        </w:rPr>
        <w:t xml:space="preserve">Reviews in Aquaculture</w:t>
      </w:r>
      <w:r w:rsidDel="00000000" w:rsidR="00000000" w:rsidRPr="00000000">
        <w:rPr>
          <w:rFonts w:ascii="Times New Roman" w:cs="Times New Roman" w:eastAsia="Times New Roman" w:hAnsi="Times New Roman"/>
          <w:color w:val="3a3a3a"/>
          <w:sz w:val="24"/>
          <w:szCs w:val="24"/>
          <w:highlight w:val="white"/>
          <w:rtl w:val="0"/>
        </w:rPr>
        <w:t xml:space="preserve">, </w:t>
      </w:r>
      <w:r w:rsidDel="00000000" w:rsidR="00000000" w:rsidRPr="00000000">
        <w:rPr>
          <w:rFonts w:ascii="Times New Roman" w:cs="Times New Roman" w:eastAsia="Times New Roman" w:hAnsi="Times New Roman"/>
          <w:i w:val="1"/>
          <w:color w:val="3a3a3a"/>
          <w:sz w:val="24"/>
          <w:szCs w:val="24"/>
          <w:highlight w:val="white"/>
          <w:rtl w:val="0"/>
        </w:rPr>
        <w:t xml:space="preserve">2</w:t>
      </w:r>
      <w:r w:rsidDel="00000000" w:rsidR="00000000" w:rsidRPr="00000000">
        <w:rPr>
          <w:rFonts w:ascii="Times New Roman" w:cs="Times New Roman" w:eastAsia="Times New Roman" w:hAnsi="Times New Roman"/>
          <w:color w:val="3a3a3a"/>
          <w:sz w:val="24"/>
          <w:szCs w:val="24"/>
          <w:highlight w:val="white"/>
          <w:rtl w:val="0"/>
        </w:rPr>
        <w:t xml:space="preserve">(2), 86–101. </w:t>
      </w:r>
      <w:hyperlink r:id="rId18">
        <w:r w:rsidDel="00000000" w:rsidR="00000000" w:rsidRPr="00000000">
          <w:rPr>
            <w:rFonts w:ascii="Times New Roman" w:cs="Times New Roman" w:eastAsia="Times New Roman" w:hAnsi="Times New Roman"/>
            <w:color w:val="1155cc"/>
            <w:sz w:val="24"/>
            <w:szCs w:val="24"/>
            <w:highlight w:val="white"/>
            <w:u w:val="single"/>
            <w:rtl w:val="0"/>
          </w:rPr>
          <w:t xml:space="preserve">https://doi.org/10.1111/j.1753-5131.2010.01024.x</w:t>
        </w:r>
      </w:hyperlink>
      <w:r w:rsidDel="00000000" w:rsidR="00000000" w:rsidRPr="00000000">
        <w:rPr>
          <w:rtl w:val="0"/>
        </w:rPr>
      </w:r>
    </w:p>
    <w:p w:rsidR="00000000" w:rsidDel="00000000" w:rsidP="00000000" w:rsidRDefault="00000000" w:rsidRPr="00000000" w14:paraId="000000B8">
      <w:pPr>
        <w:spacing w:line="480" w:lineRule="auto"/>
        <w:ind w:left="0" w:firstLine="0"/>
        <w:rPr>
          <w:rFonts w:ascii="Times New Roman" w:cs="Times New Roman" w:eastAsia="Times New Roman" w:hAnsi="Times New Roman"/>
          <w:color w:val="38761d"/>
          <w:sz w:val="24"/>
          <w:szCs w:val="24"/>
          <w:highlight w:val="white"/>
        </w:rPr>
      </w:pPr>
      <w:r w:rsidDel="00000000" w:rsidR="00000000" w:rsidRPr="00000000">
        <w:rPr>
          <w:rtl w:val="0"/>
        </w:rPr>
      </w:r>
    </w:p>
    <w:p w:rsidR="00000000" w:rsidDel="00000000" w:rsidP="00000000" w:rsidRDefault="00000000" w:rsidRPr="00000000" w14:paraId="000000B9">
      <w:pPr>
        <w:shd w:fill="ffffff" w:val="clea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Zhong, S. (2016). Channel catfish in China: Historical aspects, current status, and problems. </w:t>
      </w:r>
      <w:r w:rsidDel="00000000" w:rsidR="00000000" w:rsidRPr="00000000">
        <w:rPr>
          <w:rFonts w:ascii="Times New Roman" w:cs="Times New Roman" w:eastAsia="Times New Roman" w:hAnsi="Times New Roman"/>
          <w:i w:val="1"/>
          <w:color w:val="3a3a3a"/>
          <w:sz w:val="24"/>
          <w:szCs w:val="24"/>
          <w:highlight w:val="white"/>
          <w:rtl w:val="0"/>
        </w:rPr>
        <w:t xml:space="preserve">Aquaculture</w:t>
      </w:r>
      <w:r w:rsidDel="00000000" w:rsidR="00000000" w:rsidRPr="00000000">
        <w:rPr>
          <w:rFonts w:ascii="Times New Roman" w:cs="Times New Roman" w:eastAsia="Times New Roman" w:hAnsi="Times New Roman"/>
          <w:color w:val="3a3a3a"/>
          <w:sz w:val="24"/>
          <w:szCs w:val="24"/>
          <w:highlight w:val="white"/>
          <w:rtl w:val="0"/>
        </w:rPr>
        <w:t xml:space="preserve">, </w:t>
      </w:r>
      <w:r w:rsidDel="00000000" w:rsidR="00000000" w:rsidRPr="00000000">
        <w:rPr>
          <w:rFonts w:ascii="Times New Roman" w:cs="Times New Roman" w:eastAsia="Times New Roman" w:hAnsi="Times New Roman"/>
          <w:i w:val="1"/>
          <w:color w:val="3a3a3a"/>
          <w:sz w:val="24"/>
          <w:szCs w:val="24"/>
          <w:highlight w:val="white"/>
          <w:rtl w:val="0"/>
        </w:rPr>
        <w:t xml:space="preserve">465</w:t>
      </w:r>
      <w:r w:rsidDel="00000000" w:rsidR="00000000" w:rsidRPr="00000000">
        <w:rPr>
          <w:rFonts w:ascii="Times New Roman" w:cs="Times New Roman" w:eastAsia="Times New Roman" w:hAnsi="Times New Roman"/>
          <w:color w:val="3a3a3a"/>
          <w:sz w:val="24"/>
          <w:szCs w:val="24"/>
          <w:highlight w:val="white"/>
          <w:rtl w:val="0"/>
        </w:rPr>
        <w:t xml:space="preserve">, 367–373. https://doi.org/10.1016/j.aquaculture.2016.09.032</w:t>
      </w:r>
    </w:p>
    <w:p w:rsidR="00000000" w:rsidDel="00000000" w:rsidP="00000000" w:rsidRDefault="00000000" w:rsidRPr="00000000" w14:paraId="000000BA">
      <w:pPr>
        <w:spacing w:line="480" w:lineRule="auto"/>
        <w:ind w:left="0" w:firstLine="0"/>
        <w:rPr>
          <w:rFonts w:ascii="Times New Roman" w:cs="Times New Roman" w:eastAsia="Times New Roman" w:hAnsi="Times New Roman"/>
          <w:color w:val="4a7f06"/>
          <w:sz w:val="24"/>
          <w:szCs w:val="24"/>
          <w:shd w:fill="f8f8f8" w:val="clear"/>
        </w:rPr>
      </w:pPr>
      <w:r w:rsidDel="00000000" w:rsidR="00000000" w:rsidRPr="00000000">
        <w:rPr>
          <w:rtl w:val="0"/>
        </w:rPr>
      </w:r>
    </w:p>
    <w:p w:rsidR="00000000" w:rsidDel="00000000" w:rsidP="00000000" w:rsidRDefault="00000000" w:rsidRPr="00000000" w14:paraId="000000BB">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Bipartisan E&amp;C Members Urge House Leaders to Schedule Swift Vote to End USDA’s Duplicative Catfish Program. (2016). In </w:t>
      </w:r>
      <w:r w:rsidDel="00000000" w:rsidR="00000000" w:rsidRPr="00000000">
        <w:rPr>
          <w:rFonts w:ascii="Times New Roman" w:cs="Times New Roman" w:eastAsia="Times New Roman" w:hAnsi="Times New Roman"/>
          <w:i w:val="1"/>
          <w:color w:val="3a3a3a"/>
          <w:sz w:val="24"/>
          <w:szCs w:val="24"/>
          <w:highlight w:val="white"/>
          <w:rtl w:val="0"/>
        </w:rPr>
        <w:t xml:space="preserve">Congressional Documents and Publications</w:t>
      </w:r>
      <w:r w:rsidDel="00000000" w:rsidR="00000000" w:rsidRPr="00000000">
        <w:rPr>
          <w:rFonts w:ascii="Times New Roman" w:cs="Times New Roman" w:eastAsia="Times New Roman" w:hAnsi="Times New Roman"/>
          <w:color w:val="3a3a3a"/>
          <w:sz w:val="24"/>
          <w:szCs w:val="24"/>
          <w:highlight w:val="white"/>
          <w:rtl w:val="0"/>
        </w:rPr>
        <w:t xml:space="preserve">. Federal Information &amp; News Dispatch, LLC.</w:t>
      </w:r>
    </w:p>
    <w:p w:rsidR="00000000" w:rsidDel="00000000" w:rsidP="00000000" w:rsidRDefault="00000000" w:rsidRPr="00000000" w14:paraId="000000BC">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BD">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Durkin, E. (2014). FDA, USDA Move Ahead With Controversial Catfish Transfer Under Farm Bill. </w:t>
      </w:r>
      <w:r w:rsidDel="00000000" w:rsidR="00000000" w:rsidRPr="00000000">
        <w:rPr>
          <w:rFonts w:ascii="Times New Roman" w:cs="Times New Roman" w:eastAsia="Times New Roman" w:hAnsi="Times New Roman"/>
          <w:i w:val="1"/>
          <w:color w:val="3a3a3a"/>
          <w:sz w:val="24"/>
          <w:szCs w:val="24"/>
          <w:highlight w:val="white"/>
          <w:rtl w:val="0"/>
        </w:rPr>
        <w:t xml:space="preserve">InsideHealthPolicy.com’s FDA Week</w:t>
      </w:r>
      <w:r w:rsidDel="00000000" w:rsidR="00000000" w:rsidRPr="00000000">
        <w:rPr>
          <w:rFonts w:ascii="Times New Roman" w:cs="Times New Roman" w:eastAsia="Times New Roman" w:hAnsi="Times New Roman"/>
          <w:color w:val="3a3a3a"/>
          <w:sz w:val="24"/>
          <w:szCs w:val="24"/>
          <w:highlight w:val="white"/>
          <w:rtl w:val="0"/>
        </w:rPr>
        <w:t xml:space="preserve">, </w:t>
      </w:r>
      <w:r w:rsidDel="00000000" w:rsidR="00000000" w:rsidRPr="00000000">
        <w:rPr>
          <w:rFonts w:ascii="Times New Roman" w:cs="Times New Roman" w:eastAsia="Times New Roman" w:hAnsi="Times New Roman"/>
          <w:i w:val="1"/>
          <w:color w:val="3a3a3a"/>
          <w:sz w:val="24"/>
          <w:szCs w:val="24"/>
          <w:highlight w:val="white"/>
          <w:rtl w:val="0"/>
        </w:rPr>
        <w:t xml:space="preserve">20</w:t>
      </w:r>
      <w:r w:rsidDel="00000000" w:rsidR="00000000" w:rsidRPr="00000000">
        <w:rPr>
          <w:rFonts w:ascii="Times New Roman" w:cs="Times New Roman" w:eastAsia="Times New Roman" w:hAnsi="Times New Roman"/>
          <w:color w:val="3a3a3a"/>
          <w:sz w:val="24"/>
          <w:szCs w:val="24"/>
          <w:highlight w:val="white"/>
          <w:rtl w:val="0"/>
        </w:rPr>
        <w:t xml:space="preserve">(20), 9–10.</w:t>
      </w:r>
    </w:p>
    <w:p w:rsidR="00000000" w:rsidDel="00000000" w:rsidP="00000000" w:rsidRDefault="00000000" w:rsidRPr="00000000" w14:paraId="000000BE">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BF">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Fonts w:ascii="Times New Roman" w:cs="Times New Roman" w:eastAsia="Times New Roman" w:hAnsi="Times New Roman"/>
          <w:color w:val="3a3a3a"/>
          <w:sz w:val="24"/>
          <w:szCs w:val="24"/>
          <w:highlight w:val="white"/>
          <w:rtl w:val="0"/>
        </w:rPr>
        <w:t xml:space="preserve">Shearer, P. (2016). Catfish inspection where does it belong: USDA or FDA? </w:t>
      </w:r>
      <w:r w:rsidDel="00000000" w:rsidR="00000000" w:rsidRPr="00000000">
        <w:rPr>
          <w:rFonts w:ascii="Times New Roman" w:cs="Times New Roman" w:eastAsia="Times New Roman" w:hAnsi="Times New Roman"/>
          <w:i w:val="1"/>
          <w:color w:val="3a3a3a"/>
          <w:sz w:val="24"/>
          <w:szCs w:val="24"/>
          <w:highlight w:val="white"/>
          <w:rtl w:val="0"/>
        </w:rPr>
        <w:t xml:space="preserve">National Hog Farmer</w:t>
      </w:r>
      <w:r w:rsidDel="00000000" w:rsidR="00000000" w:rsidRPr="00000000">
        <w:rPr>
          <w:rFonts w:ascii="Times New Roman" w:cs="Times New Roman" w:eastAsia="Times New Roman" w:hAnsi="Times New Roman"/>
          <w:color w:val="3a3a3a"/>
          <w:sz w:val="24"/>
          <w:szCs w:val="24"/>
          <w:highlight w:val="white"/>
          <w:rtl w:val="0"/>
        </w:rPr>
        <w:t xml:space="preserve">.</w:t>
      </w:r>
    </w:p>
    <w:p w:rsidR="00000000" w:rsidDel="00000000" w:rsidP="00000000" w:rsidRDefault="00000000" w:rsidRPr="00000000" w14:paraId="000000C0">
      <w:pPr>
        <w:spacing w:line="480" w:lineRule="auto"/>
        <w:ind w:left="0" w:firstLine="0"/>
        <w:rPr>
          <w:rFonts w:ascii="Times New Roman" w:cs="Times New Roman" w:eastAsia="Times New Roman" w:hAnsi="Times New Roman"/>
          <w:color w:val="3a3a3a"/>
          <w:sz w:val="24"/>
          <w:szCs w:val="24"/>
          <w:highlight w:val="white"/>
        </w:rPr>
      </w:pPr>
      <w:r w:rsidDel="00000000" w:rsidR="00000000" w:rsidRPr="00000000">
        <w:rPr>
          <w:rtl w:val="0"/>
        </w:rPr>
      </w:r>
    </w:p>
    <w:p w:rsidR="00000000" w:rsidDel="00000000" w:rsidP="00000000" w:rsidRDefault="00000000" w:rsidRPr="00000000" w14:paraId="000000C1">
      <w:pPr>
        <w:shd w:fill="ffffff" w:val="clear"/>
        <w:spacing w:line="480" w:lineRule="auto"/>
        <w:ind w:left="920" w:hanging="460"/>
        <w:rPr>
          <w:color w:val="3a3a3a"/>
          <w:sz w:val="23"/>
          <w:szCs w:val="23"/>
          <w:highlight w:val="white"/>
        </w:rPr>
      </w:pPr>
      <w:r w:rsidDel="00000000" w:rsidR="00000000" w:rsidRPr="00000000">
        <w:rPr>
          <w:color w:val="3a3a3a"/>
          <w:sz w:val="23"/>
          <w:szCs w:val="23"/>
          <w:highlight w:val="white"/>
          <w:rtl w:val="0"/>
        </w:rPr>
        <w:t xml:space="preserve">Todd IV, W. (2014). </w:t>
      </w:r>
      <w:r w:rsidDel="00000000" w:rsidR="00000000" w:rsidRPr="00000000">
        <w:rPr>
          <w:i w:val="1"/>
          <w:color w:val="3a3a3a"/>
          <w:sz w:val="23"/>
          <w:szCs w:val="23"/>
          <w:highlight w:val="white"/>
          <w:rtl w:val="0"/>
        </w:rPr>
        <w:t xml:space="preserve">THE CATFISH SAGA IN THE U.S.-VIETNAM TRADE RELATIONSHIP UNDER THE PRESIDENT BARACK OBAMA ADMINISTRATION: 2009-2014</w:t>
      </w:r>
      <w:r w:rsidDel="00000000" w:rsidR="00000000" w:rsidRPr="00000000">
        <w:rPr>
          <w:color w:val="3a3a3a"/>
          <w:sz w:val="23"/>
          <w:szCs w:val="23"/>
          <w:highlight w:val="white"/>
          <w:rtl w:val="0"/>
        </w:rPr>
        <w:t xml:space="preserve">. Georgetown University.</w:t>
      </w:r>
    </w:p>
    <w:p w:rsidR="00000000" w:rsidDel="00000000" w:rsidP="00000000" w:rsidRDefault="00000000" w:rsidRPr="00000000" w14:paraId="000000C2">
      <w:pPr>
        <w:spacing w:after="100" w:before="100" w:line="617.1428571428572" w:lineRule="auto"/>
        <w:ind w:left="160" w:right="120" w:firstLine="0"/>
        <w:rPr>
          <w:color w:val="4a7f06"/>
          <w:sz w:val="21"/>
          <w:szCs w:val="21"/>
          <w:shd w:fill="f8f8f8" w:val="clear"/>
        </w:rPr>
      </w:pPr>
      <w:r w:rsidDel="00000000" w:rsidR="00000000" w:rsidRPr="00000000">
        <w:rPr>
          <w:rtl w:val="0"/>
        </w:rPr>
      </w:r>
    </w:p>
    <w:p w:rsidR="00000000" w:rsidDel="00000000" w:rsidP="00000000" w:rsidRDefault="00000000" w:rsidRPr="00000000" w14:paraId="000000C3">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color w:val="6aa84f"/>
          <w:sz w:val="24"/>
          <w:szCs w:val="24"/>
          <w:highlight w:val="white"/>
          <w:rtl w:val="0"/>
        </w:rPr>
        <w:t xml:space="preserve">The Obama Administration has stated its opposition to the United 13 Ibid. 14 Manyin, U.S.-Vietnam Relations in 2013. 37 States Department of Agriculture (USDA) catfish inspection program, which was approved in the 2008 Farm Bill and effectively delayed its implementation for the entirety of President Obama’s first term.   Additionally, DOC under President Obama, held regular administrative reviews of antidumping duty orders that had been placed on Vietnamese catfish products in 2003. By the end of his first term in office, these margins had effectively been dropped to zero, which meant that the Vietnamese catfish industry was able to increase exports to the United States. </w:t>
      </w:r>
    </w:p>
    <w:p w:rsidR="00000000" w:rsidDel="00000000" w:rsidP="00000000" w:rsidRDefault="00000000" w:rsidRPr="00000000" w14:paraId="000000C4">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tl w:val="0"/>
        </w:rPr>
      </w:r>
    </w:p>
    <w:p w:rsidR="00000000" w:rsidDel="00000000" w:rsidP="00000000" w:rsidRDefault="00000000" w:rsidRPr="00000000" w14:paraId="000000C5">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color w:val="6aa84f"/>
          <w:sz w:val="24"/>
          <w:szCs w:val="24"/>
          <w:highlight w:val="white"/>
          <w:rtl w:val="0"/>
        </w:rPr>
        <w:t xml:space="preserve">Off the record, administration officials were acknowledging they opposed the program because it endangered broader U.S. relations with Vietnam by this point, and the proposed rule was being used to delay its implementation. Food Safety News described this as an “Only in Washington” form of delay. Vietnam’s seafood exports to the United States, including catfish products, would 28 Ibid. 29 Ibid. 45 break a new record with $5 billion in 2011, but USDA would not be doing any catfish inspections.3</w:t>
      </w:r>
    </w:p>
    <w:p w:rsidR="00000000" w:rsidDel="00000000" w:rsidP="00000000" w:rsidRDefault="00000000" w:rsidRPr="00000000" w14:paraId="000000C6">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tl w:val="0"/>
        </w:rPr>
      </w:r>
    </w:p>
    <w:p w:rsidR="00000000" w:rsidDel="00000000" w:rsidP="00000000" w:rsidRDefault="00000000" w:rsidRPr="00000000" w14:paraId="000000C7">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Fonts w:ascii="Times New Roman" w:cs="Times New Roman" w:eastAsia="Times New Roman" w:hAnsi="Times New Roman"/>
          <w:color w:val="6aa84f"/>
          <w:sz w:val="24"/>
          <w:szCs w:val="24"/>
          <w:highlight w:val="white"/>
          <w:rtl w:val="0"/>
        </w:rPr>
        <w:t xml:space="preserve">Page 48: GAO has confirmed that FDA rarely conducts food safety audits in foreign countries because aquaculture producers are exempt under the agency’s Seafood Hazard Analysis &amp; Critical Control Points (HACCP) Regulation. Despite FDA’s limited ability to inspect imported seafood, it has identified multiple problems with imported catfish products. According to FDA’s Import Alert Database, the agency has rejected catfish products from China, Thailand, and Vietnam 31 times since June 1, 2008. The catfish were refused by FDA for multiple food safety concerns including the following: unsafe drug residues; unsafe food additives; and positive Salmonella tests. These significant problems were exacerbated by FDA’s limited capacity to oversee seafood inspection, which had been documented by GAO.41</w:t>
      </w:r>
    </w:p>
    <w:p w:rsidR="00000000" w:rsidDel="00000000" w:rsidP="00000000" w:rsidRDefault="00000000" w:rsidRPr="00000000" w14:paraId="000000C8">
      <w:pPr>
        <w:spacing w:line="480" w:lineRule="auto"/>
        <w:ind w:left="0" w:firstLine="0"/>
        <w:rPr>
          <w:rFonts w:ascii="Times New Roman" w:cs="Times New Roman" w:eastAsia="Times New Roman" w:hAnsi="Times New Roman"/>
          <w:color w:val="6aa84f"/>
          <w:sz w:val="24"/>
          <w:szCs w:val="24"/>
          <w:highlight w:val="white"/>
        </w:rPr>
      </w:pPr>
      <w:r w:rsidDel="00000000" w:rsidR="00000000" w:rsidRPr="00000000">
        <w:rPr>
          <w:rtl w:val="0"/>
        </w:rPr>
      </w:r>
    </w:p>
    <w:p w:rsidR="00000000" w:rsidDel="00000000" w:rsidP="00000000" w:rsidRDefault="00000000" w:rsidRPr="00000000" w14:paraId="000000C9">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Antidumping margins were decided on a company to company basis and largely decided by DOC on the cooperation level of each company. And as Vietnam have accession to WTO, most companies have 0 margins by the end of 2008.</w:t>
      </w:r>
    </w:p>
    <w:p w:rsidR="00000000" w:rsidDel="00000000" w:rsidP="00000000" w:rsidRDefault="00000000" w:rsidRPr="00000000" w14:paraId="000000CA">
      <w:pPr>
        <w:spacing w:line="480"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B">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many supporters of the domestic industry were convinced that the antidumping duties had been reduced due to Vietnam’s status as an important economic and strategic partner to the Obama Administration. The U.S. had laid forth a strategy of pivoting resources and attention to the Asia-Pacific region, and Vietnam had the potential to become a key regional ally. Moreover, the United States and Vietnam were actively involved in the Trans Pacific Partnership (TPP) negotiations, while defense and security ties had never been closer, as Obama sought to build relationships in Southeast Asia to counter Chinese regional influence as mentioned previously.62 These issues would spill over into Obama’s second term as the administrative reviews continued.</w:t>
      </w:r>
    </w:p>
    <w:p w:rsidR="00000000" w:rsidDel="00000000" w:rsidP="00000000" w:rsidRDefault="00000000" w:rsidRPr="00000000" w14:paraId="000000CC">
      <w:pPr>
        <w:spacing w:line="480"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D">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Vietnam was very concerned about the impact that the program would have on its catfish exports to the United States, but did not sit idly by while USDA dragged their feet. As further preparation for heightened U.S. inspection requirements, Vietnam's Ministry of Agriculture and Rural Development (MOARD) tightened export hygiene standards for basa and tra. Effective April 12, 2010, all catfish products exported from Vietnam would need certificates for hygiene and food safety issued by the National Agro-Forestry-Fisheries Quality Assurance Department. These measures were described as a “move to ensure the prestige of tra and basa.”71  </w:t>
      </w:r>
    </w:p>
    <w:p w:rsidR="00000000" w:rsidDel="00000000" w:rsidP="00000000" w:rsidRDefault="00000000" w:rsidRPr="00000000" w14:paraId="000000CE">
      <w:pPr>
        <w:spacing w:line="480"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F">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Vietnam was no longer deemed as an non-market economy around 2010, which made anti dumping ruling against vietnamese companese much more difficult.</w:t>
      </w:r>
    </w:p>
    <w:p w:rsidR="00000000" w:rsidDel="00000000" w:rsidP="00000000" w:rsidRDefault="00000000" w:rsidRPr="00000000" w14:paraId="000000D0">
      <w:pPr>
        <w:spacing w:line="480"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1">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the Obama Administration worked to move the U.S-Vietnam relationship forward, the catfish saga continued to cause problems in 2013 and the first months of 2014. Vietnamese catfish imports had tripled since Obama was first elected in 2008 and represented more than 75 percent of the U.S. market during his second term. </w:t>
      </w:r>
    </w:p>
    <w:p w:rsidR="00000000" w:rsidDel="00000000" w:rsidP="00000000" w:rsidRDefault="00000000" w:rsidRPr="00000000" w14:paraId="000000D2">
      <w:pPr>
        <w:spacing w:line="480"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D3">
      <w:pPr>
        <w:spacing w:line="480" w:lineRule="auto"/>
        <w:ind w:left="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2014 Farm bill approved the broad definition of catfish and pushed the implementation of the USDA inspection program. </w:t>
      </w:r>
    </w:p>
    <w:sectPr>
      <w:footerReference r:id="rId1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9">
    <w:p w:rsidR="00000000" w:rsidDel="00000000" w:rsidP="00000000" w:rsidRDefault="00000000" w:rsidRPr="00000000" w14:paraId="000000D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p>
    <w:p w:rsidR="00000000" w:rsidDel="00000000" w:rsidP="00000000" w:rsidRDefault="00000000" w:rsidRPr="00000000" w14:paraId="000000D5">
      <w:pPr>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https://www.fsis.usda.gov/wps/wcm/connect/ea0025a0-7cc7-41b7-b115-ace391895d63/2018-0029.pdf?MOD=AJPERES</w:t>
      </w:r>
    </w:p>
  </w:footnote>
  <w:footnote w:id="10">
    <w:p w:rsidR="00000000" w:rsidDel="00000000" w:rsidP="00000000" w:rsidRDefault="00000000" w:rsidRPr="00000000" w14:paraId="000000D6">
      <w:pPr>
        <w:spacing w:line="240" w:lineRule="auto"/>
        <w:rPr>
          <w:sz w:val="14"/>
          <w:szCs w:val="14"/>
        </w:rPr>
      </w:pPr>
      <w:r w:rsidDel="00000000" w:rsidR="00000000" w:rsidRPr="00000000">
        <w:rPr>
          <w:rStyle w:val="FootnoteReference"/>
          <w:vertAlign w:val="superscript"/>
        </w:rPr>
        <w:footnoteRef/>
      </w:r>
      <w:r w:rsidDel="00000000" w:rsidR="00000000" w:rsidRPr="00000000">
        <w:rPr>
          <w:sz w:val="14"/>
          <w:szCs w:val="14"/>
          <w:rtl w:val="0"/>
        </w:rPr>
        <w:t xml:space="preserve"> </w:t>
      </w:r>
      <w:r w:rsidDel="00000000" w:rsidR="00000000" w:rsidRPr="00000000">
        <w:rPr>
          <w:rFonts w:ascii="Times New Roman" w:cs="Times New Roman" w:eastAsia="Times New Roman" w:hAnsi="Times New Roman"/>
          <w:sz w:val="18"/>
          <w:szCs w:val="18"/>
          <w:rtl w:val="0"/>
        </w:rPr>
        <w:t xml:space="preserve">https://www.fsis.usda.gov/wps/portal/fsis/topics/international-affairs/importing-products/eligible-countries-products-foreign-establishments/eligible-countries-and-products/eligibility-chart-vietnam</w:t>
      </w:r>
      <w:r w:rsidDel="00000000" w:rsidR="00000000" w:rsidRPr="00000000">
        <w:rPr>
          <w:rtl w:val="0"/>
        </w:rPr>
      </w:r>
    </w:p>
  </w:footnote>
  <w:footnote w:id="8">
    <w:p w:rsidR="00000000" w:rsidDel="00000000" w:rsidP="00000000" w:rsidRDefault="00000000" w:rsidRPr="00000000" w14:paraId="000000D7">
      <w:pPr>
        <w:spacing w:line="240" w:lineRule="auto"/>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16"/>
          <w:szCs w:val="16"/>
          <w:rtl w:val="0"/>
        </w:rPr>
        <w:t xml:space="preserve">https://www.fda.gov/industry/entry-submission-process/affirmation-compliance-codes</w:t>
      </w:r>
    </w:p>
  </w:footnote>
  <w:footnote w:id="7">
    <w:p w:rsidR="00000000" w:rsidDel="00000000" w:rsidP="00000000" w:rsidRDefault="00000000" w:rsidRPr="00000000" w14:paraId="000000D8">
      <w:pPr>
        <w:spacing w:line="240" w:lineRule="auto"/>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16"/>
          <w:szCs w:val="16"/>
          <w:rtl w:val="0"/>
        </w:rPr>
        <w:t xml:space="preserve">https://www.fda.gov/food/guidance-regulation-food-and-dietary-supplements/hazard-analysis-critical-control-point-haccp</w:t>
      </w:r>
    </w:p>
  </w:footnote>
  <w:footnote w:id="2">
    <w:p w:rsidR="00000000" w:rsidDel="00000000" w:rsidP="00000000" w:rsidRDefault="00000000" w:rsidRPr="00000000" w14:paraId="000000D9">
      <w:pPr>
        <w:spacing w:line="240" w:lineRule="auto"/>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https://www.legis.la.gov/Legis/BillInfo.aspx?i=227100</w:t>
      </w:r>
    </w:p>
  </w:footnote>
  <w:footnote w:id="3">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http://www.capitol.tn.gov/Bills/107/Bill/HB3136.pdf</w:t>
      </w:r>
    </w:p>
  </w:footnote>
  <w:footnote w:id="4">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http://billstatus.ls.state.ms.us/documents/2019/html/HB/0700-0799/HB0771IN.htm</w:t>
      </w:r>
    </w:p>
  </w:footnote>
  <w:footnote w:id="5">
    <w:p w:rsidR="00000000" w:rsidDel="00000000" w:rsidP="00000000" w:rsidRDefault="00000000" w:rsidRPr="00000000" w14:paraId="000000DC">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https://core.ac.uk/download/pdf/267981684.pdf</w:t>
      </w:r>
      <w:r w:rsidDel="00000000" w:rsidR="00000000" w:rsidRPr="00000000">
        <w:rPr>
          <w:rtl w:val="0"/>
        </w:rPr>
      </w:r>
    </w:p>
  </w:footnote>
  <w:footnote w:id="6">
    <w:p w:rsidR="00000000" w:rsidDel="00000000" w:rsidP="00000000" w:rsidRDefault="00000000" w:rsidRPr="00000000" w14:paraId="000000DD">
      <w:pPr>
        <w:spacing w:line="240" w:lineRule="auto"/>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https://www.agecon.msstate.edu/whatwedo/budgets/docs/catfish2014.pdf</w:t>
      </w:r>
    </w:p>
  </w:footnote>
  <w:footnote w:id="0">
    <w:p w:rsidR="00000000" w:rsidDel="00000000" w:rsidP="00000000" w:rsidRDefault="00000000" w:rsidRPr="00000000" w14:paraId="000000DE">
      <w:pPr>
        <w:spacing w:line="240" w:lineRule="auto"/>
        <w:rPr>
          <w:rFonts w:ascii="Times New Roman" w:cs="Times New Roman" w:eastAsia="Times New Roman" w:hAnsi="Times New Roman"/>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16"/>
          <w:szCs w:val="16"/>
          <w:rtl w:val="0"/>
        </w:rPr>
        <w:t xml:space="preserve">https://www.federalregister.gov/documents/2011/02/24/2011-3726/mandatory-inspection-of-catfish-and-catfish-products</w:t>
      </w:r>
    </w:p>
  </w:footnote>
  <w:footnote w:id="1">
    <w:p w:rsidR="00000000" w:rsidDel="00000000" w:rsidP="00000000" w:rsidRDefault="00000000" w:rsidRPr="00000000" w14:paraId="000000DF">
      <w:pPr>
        <w:spacing w:line="240" w:lineRule="auto"/>
        <w:rPr>
          <w:sz w:val="20"/>
          <w:szCs w:val="20"/>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sz w:val="16"/>
          <w:szCs w:val="16"/>
          <w:rtl w:val="0"/>
        </w:rPr>
        <w:t xml:space="preserve"> https://www.federalregister.gov/documents/2011/02/24/2011-3726/mandatory-inspection-of-catfish-and-catfish-products</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2.png"/><Relationship Id="rId13" Type="http://schemas.openxmlformats.org/officeDocument/2006/relationships/hyperlink" Target="https://www.cbp.gov/trade/priority-issues/revenue/bonds" TargetMode="External"/><Relationship Id="rId12" Type="http://schemas.openxmlformats.org/officeDocument/2006/relationships/hyperlink" Target="https://www.seafoodsource.com/features/vietnamese-pangasius-processors-gearing-up-for-usda-inspec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fsis.usda.gov/wps/wcm/connect/ea0025a0-7cc7-41b7-b115-ace391895d63/2018-0029.pdf?MOD=AJPERES" TargetMode="External"/><Relationship Id="rId15" Type="http://schemas.openxmlformats.org/officeDocument/2006/relationships/hyperlink" Target="https://www.fda.gov/food/guidance-regulation-food-and-dietary-supplements/food-safety-modernization-act-fsma" TargetMode="External"/><Relationship Id="rId14" Type="http://schemas.openxmlformats.org/officeDocument/2006/relationships/hyperlink" Target="https://www.fda.gov/home" TargetMode="External"/><Relationship Id="rId17" Type="http://schemas.openxmlformats.org/officeDocument/2006/relationships/hyperlink" Target="https://doi.org/10.1162/REST_a_00168" TargetMode="External"/><Relationship Id="rId16" Type="http://schemas.openxmlformats.org/officeDocument/2006/relationships/hyperlink" Target="https://www.fda.gov/food/guidance-regulation-food-and-dietary-supplements/hazard-analysis-critical-control-point-haccp" TargetMode="Externa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hyperlink" Target="https://doi.org/10.1111/j.1753-5131.2010.01024.x" TargetMode="External"/><Relationship Id="rId7" Type="http://schemas.openxmlformats.org/officeDocument/2006/relationships/customXml" Target="../customXML/item1.xml"/><Relationship Id="rId8" Type="http://schemas.openxmlformats.org/officeDocument/2006/relationships/hyperlink" Target="https://www.fda.gov/food/guidance-regulation-food-and-dietary-supplements/hazard-analysis-critical-control-point-hacc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wet3UMaSyRt6R+A1TZj0mVSL7bQ==">AMUW2mXWx/12Dn38rO0fFC26DjgPD2X1nCBRWp1f9JqTgZ4os8jhNk2JTVv97kCZyiKme94YYzAzyZ3cpDNG3BMoFZoE7Jfhxc0kH2+Px2NBxxBGxJl3SDQ=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