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0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0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35.99999999999994" w:lineRule="auto"/>
        <w:rPr/>
      </w:pPr>
      <w:r w:rsidDel="00000000" w:rsidR="00000000" w:rsidRPr="00000000">
        <w:rPr>
          <w:rtl w:val="0"/>
        </w:rPr>
      </w:r>
    </w:p>
    <w:p w:rsidR="00000000" w:rsidDel="00000000" w:rsidP="00000000" w:rsidRDefault="00000000" w:rsidRPr="00000000" w14:paraId="00000005">
      <w:pPr>
        <w:spacing w:line="335.99999999999994"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35.99999999999994"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problem-solver with sharp intuition and ability to empathize with stakeholder perspectives. </w:t>
      </w:r>
      <w:r w:rsidDel="00000000" w:rsidR="00000000" w:rsidRPr="00000000">
        <w:rPr>
          <w:rtl w:val="0"/>
        </w:rPr>
      </w:r>
    </w:p>
    <w:p w:rsidR="00000000" w:rsidDel="00000000" w:rsidP="00000000" w:rsidRDefault="00000000" w:rsidRPr="00000000" w14:paraId="00000008">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9">
      <w:pPr>
        <w:rPr>
          <w:sz w:val="4"/>
          <w:szCs w:val="4"/>
        </w:rPr>
      </w:pPr>
      <w:r w:rsidDel="00000000" w:rsidR="00000000" w:rsidRPr="00000000">
        <w:rPr>
          <w:rtl w:val="0"/>
        </w:rPr>
      </w:r>
    </w:p>
    <w:p w:rsidR="00000000" w:rsidDel="00000000" w:rsidP="00000000" w:rsidRDefault="00000000" w:rsidRPr="00000000" w14:paraId="0000000A">
      <w:pPr>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408" w:lineRule="auto"/>
        <w:rPr/>
      </w:pPr>
      <w:r w:rsidDel="00000000" w:rsidR="00000000" w:rsidRPr="00000000">
        <w:rPr>
          <w:b w:val="1"/>
          <w:rtl w:val="0"/>
        </w:rPr>
        <w:t xml:space="preserve">Languages:  </w:t>
      </w:r>
      <w:r w:rsidDel="00000000" w:rsidR="00000000" w:rsidRPr="00000000">
        <w:rPr>
          <w:rtl w:val="0"/>
        </w:rPr>
        <w:t xml:space="preserve">Python,  JavaScript,  HTML/CSS,  SQL,  MongoDB QL,  Bash,  Go</w:t>
      </w:r>
    </w:p>
    <w:p w:rsidR="00000000" w:rsidDel="00000000" w:rsidP="00000000" w:rsidRDefault="00000000" w:rsidRPr="00000000" w14:paraId="0000000C">
      <w:pPr>
        <w:spacing w:line="408" w:lineRule="auto"/>
        <w:rPr/>
      </w:pPr>
      <w:r w:rsidDel="00000000" w:rsidR="00000000" w:rsidRPr="00000000">
        <w:rPr>
          <w:b w:val="1"/>
          <w:rtl w:val="0"/>
        </w:rPr>
        <w:t xml:space="preserve">Libraries/Frameworks:</w:t>
      </w:r>
      <w:r w:rsidDel="00000000" w:rsidR="00000000" w:rsidRPr="00000000">
        <w:rPr>
          <w:rtl w:val="0"/>
        </w:rPr>
        <w:t xml:space="preserve">  Node.js,  React.js,  Next.js,  TypeScript,  Express.js,  Strapi.js,  Puppeteer,  Vue.js,  D3,  Three.js,  Plotly,  Pygame,  Sklearn,  Pandas,  NumPy</w:t>
      </w:r>
    </w:p>
    <w:p w:rsidR="00000000" w:rsidDel="00000000" w:rsidP="00000000" w:rsidRDefault="00000000" w:rsidRPr="00000000" w14:paraId="0000000D">
      <w:pPr>
        <w:spacing w:line="408"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SES,  SSM,  etc.),  Docker,  Git,  Nginx,  Unix / Linux</w:t>
      </w:r>
      <w:r w:rsidDel="00000000" w:rsidR="00000000" w:rsidRPr="00000000">
        <w:rPr>
          <w:rtl w:val="0"/>
        </w:rPr>
      </w:r>
    </w:p>
    <w:p w:rsidR="00000000" w:rsidDel="00000000" w:rsidP="00000000" w:rsidRDefault="00000000" w:rsidRPr="00000000" w14:paraId="0000000E">
      <w:pPr>
        <w:spacing w:line="408"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Bdr>
          <w:bottom w:color="000000" w:space="2" w:sz="8" w:val="single"/>
        </w:pBdr>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rPr>
          <w:b w:val="1"/>
          <w:sz w:val="4"/>
          <w:szCs w:val="4"/>
        </w:rPr>
      </w:pPr>
      <w:r w:rsidDel="00000000" w:rsidR="00000000" w:rsidRPr="00000000">
        <w:rPr>
          <w:rtl w:val="0"/>
        </w:rPr>
      </w:r>
    </w:p>
    <w:p w:rsidR="00000000" w:rsidDel="00000000" w:rsidP="00000000" w:rsidRDefault="00000000" w:rsidRPr="00000000" w14:paraId="00000012">
      <w:pPr>
        <w:rPr>
          <w:b w:val="1"/>
          <w:sz w:val="6"/>
          <w:szCs w:val="6"/>
        </w:rPr>
      </w:pPr>
      <w:r w:rsidDel="00000000" w:rsidR="00000000" w:rsidRPr="00000000">
        <w:rPr>
          <w:rtl w:val="0"/>
        </w:rPr>
      </w:r>
    </w:p>
    <w:p w:rsidR="00000000" w:rsidDel="00000000" w:rsidP="00000000" w:rsidRDefault="00000000" w:rsidRPr="00000000" w14:paraId="00000013">
      <w:pPr>
        <w:spacing w:line="335.99999999999994"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4">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15">
      <w:pPr>
        <w:spacing w:line="335.99999999999994" w:lineRule="auto"/>
        <w:rPr>
          <w:i w:val="1"/>
        </w:rPr>
      </w:pPr>
      <w:r w:rsidDel="00000000" w:rsidR="00000000" w:rsidRPr="00000000">
        <w:rPr>
          <w:i w:val="1"/>
          <w:rtl w:val="0"/>
        </w:rPr>
        <w:t xml:space="preserve">Digital Infuzion is a technology company based on National Institutes of Health (NIH) contracts. (Lead or only engineer on all projects listed below.)</w:t>
      </w:r>
      <w:r w:rsidDel="00000000" w:rsidR="00000000" w:rsidRPr="00000000">
        <w:rPr>
          <w:rtl w:val="0"/>
        </w:rPr>
      </w:r>
    </w:p>
    <w:p w:rsidR="00000000" w:rsidDel="00000000" w:rsidP="00000000" w:rsidRDefault="00000000" w:rsidRPr="00000000" w14:paraId="00000016">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17">
      <w:pPr>
        <w:rPr>
          <w:i w:val="1"/>
          <w:sz w:val="4"/>
          <w:szCs w:val="4"/>
        </w:rPr>
      </w:pPr>
      <w:r w:rsidDel="00000000" w:rsidR="00000000" w:rsidRPr="00000000">
        <w:rPr>
          <w:rtl w:val="0"/>
        </w:rPr>
      </w:r>
    </w:p>
    <w:p w:rsidR="00000000" w:rsidDel="00000000" w:rsidP="00000000" w:rsidRDefault="00000000" w:rsidRPr="00000000" w14:paraId="00000018">
      <w:pPr>
        <w:numPr>
          <w:ilvl w:val="0"/>
          <w:numId w:val="2"/>
        </w:numPr>
        <w:spacing w:line="408" w:lineRule="auto"/>
        <w:ind w:left="720" w:hanging="360"/>
        <w:rPr>
          <w:b w:val="1"/>
        </w:rPr>
      </w:pPr>
      <w:r w:rsidDel="00000000" w:rsidR="00000000" w:rsidRPr="00000000">
        <w:rPr>
          <w:b w:val="1"/>
          <w:rtl w:val="0"/>
        </w:rPr>
        <w:t xml:space="preserve">Automated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collect compliance data. Saved the company thousands of dollars that were being paid to a similar third party subscription service.</w:t>
      </w:r>
    </w:p>
    <w:p w:rsidR="00000000" w:rsidDel="00000000" w:rsidP="00000000" w:rsidRDefault="00000000" w:rsidRPr="00000000" w14:paraId="00000019">
      <w:pPr>
        <w:numPr>
          <w:ilvl w:val="0"/>
          <w:numId w:val="2"/>
        </w:numPr>
        <w:spacing w:line="408"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A">
      <w:pPr>
        <w:numPr>
          <w:ilvl w:val="0"/>
          <w:numId w:val="2"/>
        </w:numPr>
        <w:spacing w:line="408"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408"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C">
      <w:pPr>
        <w:numPr>
          <w:ilvl w:val="0"/>
          <w:numId w:val="2"/>
        </w:numPr>
        <w:spacing w:line="408" w:lineRule="auto"/>
        <w:ind w:left="720" w:hanging="360"/>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deployments.</w:t>
      </w:r>
    </w:p>
    <w:p w:rsidR="00000000" w:rsidDel="00000000" w:rsidP="00000000" w:rsidRDefault="00000000" w:rsidRPr="00000000" w14:paraId="0000001D">
      <w:pPr>
        <w:ind w:left="0" w:firstLine="0"/>
        <w:rPr>
          <w:sz w:val="18"/>
          <w:szCs w:val="18"/>
        </w:rPr>
      </w:pPr>
      <w:r w:rsidDel="00000000" w:rsidR="00000000" w:rsidRPr="00000000">
        <w:rPr>
          <w:rtl w:val="0"/>
        </w:rPr>
      </w:r>
    </w:p>
    <w:p w:rsidR="00000000" w:rsidDel="00000000" w:rsidP="00000000" w:rsidRDefault="00000000" w:rsidRPr="00000000" w14:paraId="0000001E">
      <w:pPr>
        <w:spacing w:line="335.99999999999994"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F">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20">
      <w:pPr>
        <w:spacing w:line="335.99999999999994"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1">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22">
      <w:pPr>
        <w:spacing w:line="300" w:lineRule="auto"/>
        <w:ind w:left="0" w:firstLine="0"/>
        <w:rPr>
          <w:b w:val="1"/>
          <w:sz w:val="4"/>
          <w:szCs w:val="4"/>
        </w:rPr>
      </w:pPr>
      <w:r w:rsidDel="00000000" w:rsidR="00000000" w:rsidRPr="00000000">
        <w:rPr>
          <w:rtl w:val="0"/>
        </w:rPr>
      </w:r>
    </w:p>
    <w:p w:rsidR="00000000" w:rsidDel="00000000" w:rsidP="00000000" w:rsidRDefault="00000000" w:rsidRPr="00000000" w14:paraId="00000023">
      <w:pPr>
        <w:numPr>
          <w:ilvl w:val="0"/>
          <w:numId w:val="1"/>
        </w:numPr>
        <w:spacing w:line="408"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4">
      <w:pPr>
        <w:numPr>
          <w:ilvl w:val="0"/>
          <w:numId w:val="1"/>
        </w:numPr>
        <w:spacing w:line="408"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5">
      <w:pPr>
        <w:numPr>
          <w:ilvl w:val="0"/>
          <w:numId w:val="1"/>
        </w:numPr>
        <w:spacing w:line="408"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r w:rsidDel="00000000" w:rsidR="00000000" w:rsidRPr="00000000">
        <w:rPr>
          <w:rtl w:val="0"/>
        </w:rPr>
      </w:r>
    </w:p>
    <w:p w:rsidR="00000000" w:rsidDel="00000000" w:rsidP="00000000" w:rsidRDefault="00000000" w:rsidRPr="00000000" w14:paraId="00000026">
      <w:pPr>
        <w:pBdr>
          <w:bottom w:color="000000" w:space="2" w:sz="8" w:val="single"/>
        </w:pBdr>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7">
      <w:pPr>
        <w:spacing w:line="360" w:lineRule="auto"/>
        <w:rPr>
          <w:sz w:val="6"/>
          <w:szCs w:val="6"/>
        </w:rPr>
      </w:pPr>
      <w:r w:rsidDel="00000000" w:rsidR="00000000" w:rsidRPr="00000000">
        <w:rPr>
          <w:rtl w:val="0"/>
        </w:rPr>
      </w:r>
    </w:p>
    <w:p w:rsidR="00000000" w:rsidDel="00000000" w:rsidP="00000000" w:rsidRDefault="00000000" w:rsidRPr="00000000" w14:paraId="00000028">
      <w:pPr>
        <w:spacing w:line="335.99999999999994"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9">
      <w:pPr>
        <w:spacing w:line="335.99999999999994"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A">
      <w:pPr>
        <w:spacing w:line="335.99999999999994" w:lineRule="auto"/>
        <w:rPr/>
      </w:pPr>
      <w:r w:rsidDel="00000000" w:rsidR="00000000" w:rsidRPr="00000000">
        <w:rPr>
          <w:rtl w:val="0"/>
        </w:rPr>
        <w:t xml:space="preserve">Multithreaded Python Pygame program about cats  </w:t>
      </w:r>
    </w:p>
    <w:p w:rsidR="00000000" w:rsidDel="00000000" w:rsidP="00000000" w:rsidRDefault="00000000" w:rsidRPr="00000000" w14:paraId="0000002B">
      <w:pPr>
        <w:spacing w:line="335.99999999999994" w:lineRule="auto"/>
        <w:rPr/>
      </w:pPr>
      <w:r w:rsidDel="00000000" w:rsidR="00000000" w:rsidRPr="00000000">
        <w:rPr>
          <w:rtl w:val="0"/>
        </w:rPr>
      </w:r>
    </w:p>
    <w:p w:rsidR="00000000" w:rsidDel="00000000" w:rsidP="00000000" w:rsidRDefault="00000000" w:rsidRPr="00000000" w14:paraId="0000002C">
      <w:pPr>
        <w:spacing w:line="335.99999999999994" w:lineRule="auto"/>
        <w:jc w:val="center"/>
        <w:rPr/>
      </w:pPr>
      <w:hyperlink r:id="rId10">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2D">
      <w:pPr>
        <w:spacing w:line="335.99999999999994" w:lineRule="auto"/>
        <w:rPr/>
      </w:pPr>
      <w:r w:rsidDel="00000000" w:rsidR="00000000" w:rsidRPr="00000000">
        <w:rPr>
          <w:rtl w:val="0"/>
        </w:rPr>
        <w:t xml:space="preserve">To do list website made with Go and Vue.js </w:t>
      </w:r>
    </w:p>
    <w:p w:rsidR="00000000" w:rsidDel="00000000" w:rsidP="00000000" w:rsidRDefault="00000000" w:rsidRPr="00000000" w14:paraId="0000002E">
      <w:pPr>
        <w:spacing w:line="335.99999999999994"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F">
      <w:pPr>
        <w:spacing w:line="335.99999999999994" w:lineRule="auto"/>
        <w:rPr/>
      </w:pPr>
      <w:r w:rsidDel="00000000" w:rsidR="00000000" w:rsidRPr="00000000">
        <w:rPr>
          <w:rtl w:val="0"/>
        </w:rPr>
        <w:t xml:space="preserve">Personal website featuring a 3D animation   </w:t>
      </w:r>
    </w:p>
    <w:p w:rsidR="00000000" w:rsidDel="00000000" w:rsidP="00000000" w:rsidRDefault="00000000" w:rsidRPr="00000000" w14:paraId="00000030">
      <w:pPr>
        <w:spacing w:line="335.99999999999994" w:lineRule="auto"/>
        <w:rPr/>
      </w:pPr>
      <w:r w:rsidDel="00000000" w:rsidR="00000000" w:rsidRPr="00000000">
        <w:rPr>
          <w:rtl w:val="0"/>
        </w:rPr>
      </w:r>
    </w:p>
    <w:p w:rsidR="00000000" w:rsidDel="00000000" w:rsidP="00000000" w:rsidRDefault="00000000" w:rsidRPr="00000000" w14:paraId="00000031">
      <w:pPr>
        <w:spacing w:line="335.99999999999994" w:lineRule="auto"/>
        <w:jc w:val="center"/>
        <w:rPr/>
      </w:pPr>
      <w:hyperlink r:id="rId12">
        <w:r w:rsidDel="00000000" w:rsidR="00000000" w:rsidRPr="00000000">
          <w:rPr>
            <w:b w:val="1"/>
            <w:color w:val="1155cc"/>
            <w:rtl w:val="0"/>
          </w:rPr>
          <w:t xml:space="preserve">Quote Generator</w:t>
        </w:r>
      </w:hyperlink>
      <w:r w:rsidDel="00000000" w:rsidR="00000000" w:rsidRPr="00000000">
        <w:rPr>
          <w:rtl w:val="0"/>
        </w:rPr>
        <w:t xml:space="preserve">  </w:t>
      </w:r>
    </w:p>
    <w:p w:rsidR="00000000" w:rsidDel="00000000" w:rsidP="00000000" w:rsidRDefault="00000000" w:rsidRPr="00000000" w14:paraId="00000032">
      <w:pPr>
        <w:spacing w:line="335.99999999999994"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3">
      <w:pPr>
        <w:spacing w:line="300" w:lineRule="auto"/>
        <w:jc w:val="center"/>
        <w:rPr/>
      </w:pPr>
      <w:r w:rsidDel="00000000" w:rsidR="00000000" w:rsidRPr="00000000">
        <w:rPr>
          <w:rtl w:val="0"/>
        </w:rPr>
      </w:r>
    </w:p>
    <w:p w:rsidR="00000000" w:rsidDel="00000000" w:rsidP="00000000" w:rsidRDefault="00000000" w:rsidRPr="00000000" w14:paraId="00000034">
      <w:pPr>
        <w:pBdr>
          <w:bottom w:color="000000" w:space="2" w:sz="8" w:val="single"/>
        </w:pBdr>
        <w:jc w:val="center"/>
        <w:rPr/>
      </w:pPr>
      <w:r w:rsidDel="00000000" w:rsidR="00000000" w:rsidRPr="00000000">
        <w:rPr>
          <w:rtl w:val="0"/>
        </w:rPr>
        <w:t xml:space="preserve">EDUCATION</w:t>
      </w:r>
    </w:p>
    <w:p w:rsidR="00000000" w:rsidDel="00000000" w:rsidP="00000000" w:rsidRDefault="00000000" w:rsidRPr="00000000" w14:paraId="00000035">
      <w:pPr>
        <w:rPr>
          <w:b w:val="1"/>
          <w:sz w:val="6"/>
          <w:szCs w:val="6"/>
        </w:rPr>
      </w:pPr>
      <w:r w:rsidDel="00000000" w:rsidR="00000000" w:rsidRPr="00000000">
        <w:rPr>
          <w:rtl w:val="0"/>
        </w:rPr>
      </w:r>
    </w:p>
    <w:p w:rsidR="00000000" w:rsidDel="00000000" w:rsidP="00000000" w:rsidRDefault="00000000" w:rsidRPr="00000000" w14:paraId="00000036">
      <w:pPr>
        <w:spacing w:line="408"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7">
      <w:pPr>
        <w:spacing w:line="408"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web.netlify.app" TargetMode="External"/><Relationship Id="rId12" Type="http://schemas.openxmlformats.org/officeDocument/2006/relationships/hyperlink" Target="https://show-quote-generator.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