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BOOTCAMP</w:t>
      </w:r>
    </w:p>
    <w:p>
      <w:pPr>
        <w:spacing w:after="100"/>
        <w:jc w:val="center"/>
      </w:pPr>
      <w:r>
        <w:rPr>
          <w:b/>
          <w:bCs/>
          <w:color w:val="2E5C8A"/>
          <w:sz w:val="56"/>
          <w:szCs w:val="56"/>
        </w:rPr>
        <w:t xml:space="preserve">Odoo Developer &amp; Integrations</w:t>
      </w:r>
    </w:p>
    <w:p>
      <w:pPr>
        <w:spacing w:after="600"/>
        <w:jc w:val="center"/>
      </w:pPr>
      <w:r>
        <w:rPr>
          <w:i/>
          <w:iCs/>
          <w:color w:val="595959"/>
          <w:sz w:val="26"/>
          <w:szCs w:val="26"/>
        </w:rPr>
        <w:t xml:space="preserve">Edición 2026</w:t>
      </w:r>
    </w:p>
    <w:p>
      <w:pPr>
        <w:spacing w:after="100"/>
        <w:jc w:val="center"/>
      </w:pPr>
      <w:r>
        <w:rPr>
          <w:b/>
          <w:bCs/>
          <w:sz w:val="26"/>
          <w:szCs w:val="26"/>
        </w:rPr>
        <w:t xml:space="preserve">Documento Maestro Detallado</w:t>
      </w:r>
    </w:p>
    <w:p>
      <w:pPr>
        <w:spacing w:after="800"/>
        <w:jc w:val="center"/>
      </w:pPr>
      <w:r>
        <w:rPr>
          <w:color w:val="595959"/>
          <w:sz w:val="22"/>
          <w:szCs w:val="22"/>
        </w:rPr>
        <w:t xml:space="preserve">Preparación para Analista Junior de Desarrollo e Integraciones</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AF1F8" w:val="clear"/>
            <w:tcMar>
              <w:top w:type="dxa" w:w="90"/>
              <w:left w:type="dxa" w:w="150"/>
              <w:bottom w:type="dxa" w:w="90"/>
              <w:right w:type="dxa" w:w="100"/>
            </w:tcMar>
          </w:tcPr>
          <w:p>
            <w:r>
              <w:rPr>
                <w:b/>
                <w:bCs/>
                <w:color w:val="1F3864"/>
                <w:sz w:val="20"/>
                <w:szCs w:val="20"/>
              </w:rPr>
              <w:t xml:space="preserve">Duración</w:t>
            </w:r>
          </w:p>
        </w:tc>
        <w:tc>
          <w:tcPr>
            <w:tcW w:type="pct" w:w="65%"/>
            <w:tcMar>
              <w:top w:type="dxa" w:w="90"/>
              <w:left w:type="dxa" w:w="150"/>
              <w:bottom w:type="dxa" w:w="90"/>
              <w:right w:type="dxa" w:w="100"/>
            </w:tcMar>
          </w:tcPr>
          <w:p>
            <w:r>
              <w:rPr>
                <w:sz w:val="20"/>
                <w:szCs w:val="20"/>
              </w:rPr>
              <w:t xml:space="preserve">4 semanas (24 días hábiles)</w:t>
            </w:r>
          </w:p>
        </w:tc>
      </w:tr>
      <w:tr>
        <w:tc>
          <w:tcPr>
            <w:tcW w:type="pct" w:w="35%"/>
            <w:shd w:fill="EAF1F8" w:val="clear"/>
            <w:tcMar>
              <w:top w:type="dxa" w:w="90"/>
              <w:left w:type="dxa" w:w="150"/>
              <w:bottom w:type="dxa" w:w="90"/>
              <w:right w:type="dxa" w:w="100"/>
            </w:tcMar>
          </w:tcPr>
          <w:p>
            <w:r>
              <w:rPr>
                <w:b/>
                <w:bCs/>
                <w:color w:val="1F3864"/>
                <w:sz w:val="20"/>
                <w:szCs w:val="20"/>
              </w:rPr>
              <w:t xml:space="preserve">Dedicación</w:t>
            </w:r>
          </w:p>
        </w:tc>
        <w:tc>
          <w:tcPr>
            <w:tcW w:type="pct" w:w="65%"/>
            <w:tcMar>
              <w:top w:type="dxa" w:w="90"/>
              <w:left w:type="dxa" w:w="150"/>
              <w:bottom w:type="dxa" w:w="90"/>
              <w:right w:type="dxa" w:w="100"/>
            </w:tcMar>
          </w:tcPr>
          <w:p>
            <w:r>
              <w:rPr>
                <w:sz w:val="20"/>
                <w:szCs w:val="20"/>
              </w:rPr>
              <w:t xml:space="preserve">3 horas diarias, lunes a sábado</w:t>
            </w:r>
          </w:p>
        </w:tc>
      </w:tr>
      <w:tr>
        <w:tc>
          <w:tcPr>
            <w:tcW w:type="pct" w:w="35%"/>
            <w:shd w:fill="EAF1F8" w:val="clear"/>
            <w:tcMar>
              <w:top w:type="dxa" w:w="90"/>
              <w:left w:type="dxa" w:w="150"/>
              <w:bottom w:type="dxa" w:w="90"/>
              <w:right w:type="dxa" w:w="100"/>
            </w:tcMar>
          </w:tcPr>
          <w:p>
            <w:r>
              <w:rPr>
                <w:b/>
                <w:bCs/>
                <w:color w:val="1F3864"/>
                <w:sz w:val="20"/>
                <w:szCs w:val="20"/>
              </w:rPr>
              <w:t xml:space="preserve">Horas totales</w:t>
            </w:r>
          </w:p>
        </w:tc>
        <w:tc>
          <w:tcPr>
            <w:tcW w:type="pct" w:w="65%"/>
            <w:tcMar>
              <w:top w:type="dxa" w:w="90"/>
              <w:left w:type="dxa" w:w="150"/>
              <w:bottom w:type="dxa" w:w="90"/>
              <w:right w:type="dxa" w:w="100"/>
            </w:tcMar>
          </w:tcPr>
          <w:p>
            <w:r>
              <w:rPr>
                <w:sz w:val="20"/>
                <w:szCs w:val="20"/>
              </w:rPr>
              <w:t xml:space="preserve">72 horas</w:t>
            </w:r>
          </w:p>
        </w:tc>
      </w:tr>
      <w:tr>
        <w:tc>
          <w:tcPr>
            <w:tcW w:type="pct" w:w="35%"/>
            <w:shd w:fill="EAF1F8" w:val="clear"/>
            <w:tcMar>
              <w:top w:type="dxa" w:w="90"/>
              <w:left w:type="dxa" w:w="150"/>
              <w:bottom w:type="dxa" w:w="90"/>
              <w:right w:type="dxa" w:w="100"/>
            </w:tcMar>
          </w:tcPr>
          <w:p>
            <w:r>
              <w:rPr>
                <w:b/>
                <w:bCs/>
                <w:color w:val="1F3864"/>
                <w:sz w:val="20"/>
                <w:szCs w:val="20"/>
              </w:rPr>
              <w:t xml:space="preserve">Modalidad</w:t>
            </w:r>
          </w:p>
        </w:tc>
        <w:tc>
          <w:tcPr>
            <w:tcW w:type="pct" w:w="65%"/>
            <w:tcMar>
              <w:top w:type="dxa" w:w="90"/>
              <w:left w:type="dxa" w:w="150"/>
              <w:bottom w:type="dxa" w:w="90"/>
              <w:right w:type="dxa" w:w="100"/>
            </w:tcMar>
          </w:tcPr>
          <w:p>
            <w:r>
              <w:rPr>
                <w:sz w:val="20"/>
                <w:szCs w:val="20"/>
              </w:rPr>
              <w:t xml:space="preserve">Intensiva</w:t>
            </w:r>
          </w:p>
        </w:tc>
      </w:tr>
      <w:tr>
        <w:tc>
          <w:tcPr>
            <w:tcW w:type="pct" w:w="35%"/>
            <w:shd w:fill="EAF1F8" w:val="clear"/>
            <w:tcMar>
              <w:top w:type="dxa" w:w="90"/>
              <w:left w:type="dxa" w:w="150"/>
              <w:bottom w:type="dxa" w:w="90"/>
              <w:right w:type="dxa" w:w="100"/>
            </w:tcMar>
          </w:tcPr>
          <w:p>
            <w:r>
              <w:rPr>
                <w:b/>
                <w:bCs/>
                <w:color w:val="1F3864"/>
                <w:sz w:val="20"/>
                <w:szCs w:val="20"/>
              </w:rPr>
              <w:t xml:space="preserve">Versión del documento</w:t>
            </w:r>
          </w:p>
        </w:tc>
        <w:tc>
          <w:tcPr>
            <w:tcW w:type="pct" w:w="65%"/>
            <w:tcMar>
              <w:top w:type="dxa" w:w="90"/>
              <w:left w:type="dxa" w:w="150"/>
              <w:bottom w:type="dxa" w:w="90"/>
              <w:right w:type="dxa" w:w="100"/>
            </w:tcMar>
          </w:tcPr>
          <w:p>
            <w:r>
              <w:rPr>
                <w:sz w:val="20"/>
                <w:szCs w:val="20"/>
              </w:rPr>
              <w:t xml:space="preserve">2.0 — Estructura semanal + días de ejemplo desarrollados</w:t>
            </w:r>
          </w:p>
        </w:tc>
      </w:tr>
    </w:tbl>
    <w:p>
      <w:r>
        <w:br w:type="page"/>
      </w:r>
    </w:p>
    <w:p>
      <w:pPr>
        <w:pStyle w:val="Heading1"/>
        <w:pBdr>
          <w:bottom w:val="single" w:color="1F3864" w:sz="6" w:space="4"/>
        </w:pBdr>
        <w:spacing w:after="200" w:before="400"/>
      </w:pPr>
      <w:r>
        <w:rPr>
          <w:b/>
          <w:bCs/>
          <w:color w:val="1F3864"/>
          <w:sz w:val="32"/>
          <w:szCs w:val="32"/>
        </w:rPr>
        <w:t xml:space="preserve">Tabla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2"/>
          <w:szCs w:val="32"/>
        </w:rPr>
        <w:t xml:space="preserve">Introducción y Propósito de este Documento</w:t>
      </w:r>
    </w:p>
    <w:p>
      <w:pPr>
        <w:spacing w:after="150" w:line="300"/>
      </w:pPr>
      <w:r>
        <w:rPr>
          <w:sz w:val="21"/>
          <w:szCs w:val="21"/>
        </w:rPr>
        <w:t xml:space="preserve">Este documento es la guía operativa completa del bootcamp. Mientras que el Documento Maestro original define la filosofía, los objetivos y el cronograma general, este documento desarrollado responde a una pregunta distinta: ¿qué se enseña exactamente, día por día, y cómo se ve una clase completa desde el primer minuto hasta el reto final?</w:t>
      </w:r>
    </w:p>
    <w:p>
      <w:pPr>
        <w:spacing w:after="150" w:line="300"/>
      </w:pPr>
      <w:r>
        <w:rPr>
          <w:sz w:val="21"/>
          <w:szCs w:val="21"/>
        </w:rPr>
        <w:t xml:space="preserve">Para lograr eso sin generar un manual de cientos de páginas antes de dictar la primera clase, este documento combina dos niveles de detalle:</w:t>
      </w:r>
    </w:p>
    <w:p>
      <w:pPr>
        <w:pStyle w:val="ListParagraph"/>
        <w:numPr>
          <w:ilvl w:val="0"/>
          <w:numId w:val="2"/>
        </w:numPr>
        <w:spacing w:after="80" w:line="280"/>
      </w:pPr>
      <w:r>
        <w:rPr>
          <w:sz w:val="21"/>
          <w:szCs w:val="21"/>
        </w:rPr>
        <w:t xml:space="preserve">Estructura semanal detallada: para cada una de las 4 semanas, un desglose día a día con el tema central, los subtemas, las competencias que se activan y el entregable esperado.</w:t>
      </w:r>
    </w:p>
    <w:p>
      <w:pPr>
        <w:pStyle w:val="ListParagraph"/>
        <w:numPr>
          <w:ilvl w:val="0"/>
          <w:numId w:val="2"/>
        </w:numPr>
        <w:spacing w:after="80" w:line="280"/>
      </w:pPr>
      <w:r>
        <w:rPr>
          <w:sz w:val="21"/>
          <w:szCs w:val="21"/>
        </w:rPr>
        <w:t xml:space="preserve">Días de ejemplo completamente desarrollados: 3 clases (una por cada fase clave del bootcamp — fundamentos, desarrollo e integraciones) construidas con el formato completo de clase: objetivos, teoría, diagramas, código explicado, ejercicio guiado, reto, errores comunes, buenas prácticas y resumen.</w:t>
      </w:r>
    </w:p>
    <w:p>
      <w:pPr>
        <w:spacing w:after="150" w:line="300"/>
      </w:pPr>
      <w:r>
        <w:rPr>
          <w:sz w:val="21"/>
          <w:szCs w:val="21"/>
        </w:rPr>
        <w:t xml:space="preserve">La razón de este enfoque es pedagógica y práctica: cada día del bootcamp sigue exactamente el mismo patrón (definido en la sección "Estructura de cada clase" del Documento Maestro). Una vez que ese patrón queda demostrado con ejemplos reales en distintas semanas, replicarlo para los 21 días restantes es un ejercicio de preparación de contenido, no de diseño instruccional. Este documento entrega el diseño completo; el contenido restante se construye sobre el mismo molde.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6" w:space="1"/>
              <w:left w:val="single" w:color="1F3864" w:sz="6" w:space="1"/>
              <w:bottom w:val="single" w:color="1F3864" w:sz="6" w:space="1"/>
              <w:right w:val="single" w:color="1F3864" w:sz="6" w:space="1"/>
            </w:tcBorders>
            <w:shd w:fill="EAF1F8" w:val="clear"/>
            <w:tcMar>
              <w:top w:type="dxa" w:w="120"/>
              <w:left w:type="dxa" w:w="150"/>
              <w:bottom w:type="dxa" w:w="120"/>
              <w:right w:type="dxa" w:w="150"/>
            </w:tcMar>
          </w:tcPr>
          <w:p>
            <w:r>
              <w:rPr>
                <w:b/>
                <w:bCs/>
                <w:color w:val="1F3864"/>
                <w:sz w:val="20"/>
                <w:szCs w:val="20"/>
              </w:rPr>
              <w:t xml:space="preserve">Cómo usar este documento</w:t>
            </w:r>
          </w:p>
          <w:p>
            <w:pPr>
              <w:spacing w:before="60"/>
            </w:pPr>
            <w:r>
              <w:rPr>
                <w:color w:val="333333"/>
                <w:sz w:val="20"/>
                <w:szCs w:val="20"/>
              </w:rPr>
              <w:t xml:space="preserve">Si eres quien dicta el bootcamp: usa la sección 3 como tu plan de estudios semana a semana, y las sección 4 (días de ejemplo) como la plantilla exacta para redactar las clases restantes. Si eres quien lo cursa: la sección 3 es tu mapa de ruta; los días de ejemplo te muestran el nivel de profundidad que se espera en cada sesión.</w:t>
            </w:r>
          </w:p>
        </w:tc>
      </w:tr>
    </w:tbl>
    <w:p>
      <w:pPr>
        <w:pStyle w:val="Heading1"/>
        <w:pBdr>
          <w:bottom w:val="single" w:color="1F3864" w:sz="6" w:space="4"/>
        </w:pBdr>
        <w:spacing w:after="200" w:before="400"/>
      </w:pPr>
      <w:r>
        <w:rPr>
          <w:b/>
          <w:bCs/>
          <w:color w:val="1F3864"/>
          <w:sz w:val="32"/>
          <w:szCs w:val="32"/>
        </w:rPr>
        <w:t xml:space="preserve">Estructura Semanal Detallada</w:t>
      </w:r>
    </w:p>
    <w:p>
      <w:pPr>
        <w:spacing w:after="150" w:line="300"/>
      </w:pPr>
      <w:r>
        <w:rPr>
          <w:sz w:val="21"/>
          <w:szCs w:val="21"/>
        </w:rPr>
        <w:t xml:space="preserve">Cada semana se organiza alrededor de un objetivo central y culmina siempre en el mismo tipo de sábado: repaso + entrega de un proyecto que integra todo lo aprendido esa semana. Las tablas siguientes muestran, día por día, el tema que se cubre y el entregable concreto que debe quedar terminado antes de avanzar.</w:t>
      </w:r>
    </w:p>
    <w:p>
      <w:pPr>
        <w:pStyle w:val="Heading2"/>
        <w:spacing w:after="150" w:before="300"/>
      </w:pPr>
      <w:r>
        <w:rPr>
          <w:b/>
          <w:bCs/>
          <w:color w:val="2E5C8A"/>
          <w:sz w:val="26"/>
          <w:szCs w:val="26"/>
        </w:rPr>
        <w:t xml:space="preserve">Semana 1 — Comprender Odoo</w:t>
      </w:r>
    </w:p>
    <w:p>
      <w:pPr>
        <w:spacing w:after="150" w:line="300"/>
      </w:pPr>
      <w:r>
        <w:rPr>
          <w:sz w:val="21"/>
          <w:szCs w:val="21"/>
        </w:rPr>
        <w:t xml:space="preserve">Objetivo de la semana: que el aprendiz entienda qué problema resuelve un ERP, cómo está organizado Odoo por dentro, y sea capaz de crear su primer módulo funcional con un CRUD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35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Día</w:t>
            </w:r>
          </w:p>
        </w:tc>
        <w:tc>
          <w:tcPr>
            <w:shd w:fill="1F3864" w:val="clear"/>
            <w:tcMar>
              <w:top w:type="dxa" w:w="100"/>
              <w:left w:type="dxa" w:w="100"/>
              <w:bottom w:type="dxa" w:w="100"/>
              <w:right w:type="dxa" w:w="100"/>
            </w:tcMar>
            <w:vAlign w:val="center"/>
          </w:tcPr>
          <w:p>
            <w:r>
              <w:rPr>
                <w:b/>
                <w:bCs/>
                <w:color w:val="FFFFFF"/>
                <w:sz w:val="19"/>
                <w:szCs w:val="19"/>
              </w:rPr>
              <w:t xml:space="preserve">Tema central</w:t>
            </w:r>
          </w:p>
        </w:tc>
        <w:tc>
          <w:tcPr>
            <w:shd w:fill="1F3864" w:val="clear"/>
            <w:tcMar>
              <w:top w:type="dxa" w:w="100"/>
              <w:left w:type="dxa" w:w="100"/>
              <w:bottom w:type="dxa" w:w="100"/>
              <w:right w:type="dxa" w:w="100"/>
            </w:tcMar>
            <w:vAlign w:val="center"/>
          </w:tcPr>
          <w:p>
            <w:r>
              <w:rPr>
                <w:b/>
                <w:bCs/>
                <w:color w:val="FFFFFF"/>
                <w:sz w:val="19"/>
                <w:szCs w:val="19"/>
              </w:rPr>
              <w:t xml:space="preserve">Entregable del día</w:t>
            </w:r>
          </w:p>
        </w:tc>
      </w:tr>
      <w:tr>
        <w:tc>
          <w:tcPr>
            <w:shd w:fill="FFFFFF" w:val="clear"/>
            <w:tcMar>
              <w:top w:type="dxa" w:w="90"/>
              <w:left w:type="dxa" w:w="100"/>
              <w:bottom w:type="dxa" w:w="90"/>
              <w:right w:type="dxa" w:w="100"/>
            </w:tcMar>
            <w:vAlign w:val="center"/>
          </w:tcPr>
          <w:p>
            <w:r>
              <w:rPr>
                <w:color w:val="222222"/>
                <w:sz w:val="19"/>
                <w:szCs w:val="19"/>
              </w:rPr>
              <w:t xml:space="preserve">Día 1</w:t>
            </w:r>
          </w:p>
        </w:tc>
        <w:tc>
          <w:tcPr>
            <w:shd w:fill="FFFFFF" w:val="clear"/>
            <w:tcMar>
              <w:top w:type="dxa" w:w="90"/>
              <w:left w:type="dxa" w:w="100"/>
              <w:bottom w:type="dxa" w:w="90"/>
              <w:right w:type="dxa" w:w="100"/>
            </w:tcMar>
            <w:vAlign w:val="center"/>
          </w:tcPr>
          <w:p>
            <w:r>
              <w:rPr>
                <w:color w:val="222222"/>
                <w:sz w:val="19"/>
                <w:szCs w:val="19"/>
              </w:rPr>
              <w:t xml:space="preserve">¿Qué es un ERP? Introducción a Odoo: instalación, arquitectura general y primer arranque</w:t>
            </w:r>
          </w:p>
        </w:tc>
        <w:tc>
          <w:tcPr>
            <w:shd w:fill="FFFFFF" w:val="clear"/>
            <w:tcMar>
              <w:top w:type="dxa" w:w="90"/>
              <w:left w:type="dxa" w:w="100"/>
              <w:bottom w:type="dxa" w:w="90"/>
              <w:right w:type="dxa" w:w="100"/>
            </w:tcMar>
            <w:vAlign w:val="center"/>
          </w:tcPr>
          <w:p>
            <w:r>
              <w:rPr>
                <w:color w:val="222222"/>
                <w:sz w:val="19"/>
                <w:szCs w:val="19"/>
              </w:rPr>
              <w:t xml:space="preserve">Instancia de Odoo instalada y corriendo localmente</w:t>
            </w:r>
          </w:p>
        </w:tc>
      </w:tr>
      <w:tr>
        <w:tc>
          <w:tcPr>
            <w:shd w:fill="EAF1F8" w:val="clear"/>
            <w:tcMar>
              <w:top w:type="dxa" w:w="90"/>
              <w:left w:type="dxa" w:w="100"/>
              <w:bottom w:type="dxa" w:w="90"/>
              <w:right w:type="dxa" w:w="100"/>
            </w:tcMar>
            <w:vAlign w:val="center"/>
          </w:tcPr>
          <w:p>
            <w:r>
              <w:rPr>
                <w:color w:val="222222"/>
                <w:sz w:val="19"/>
                <w:szCs w:val="19"/>
              </w:rPr>
              <w:t xml:space="preserve">Día 2</w:t>
            </w:r>
          </w:p>
        </w:tc>
        <w:tc>
          <w:tcPr>
            <w:shd w:fill="EAF1F8" w:val="clear"/>
            <w:tcMar>
              <w:top w:type="dxa" w:w="90"/>
              <w:left w:type="dxa" w:w="100"/>
              <w:bottom w:type="dxa" w:w="90"/>
              <w:right w:type="dxa" w:w="100"/>
            </w:tcMar>
            <w:vAlign w:val="center"/>
          </w:tcPr>
          <w:p>
            <w:r>
              <w:rPr>
                <w:color w:val="222222"/>
                <w:sz w:val="19"/>
                <w:szCs w:val="19"/>
              </w:rPr>
              <w:t xml:space="preserve">Arquitectura de módulos (addons): estructura de carpetas, manifest, __init__.py</w:t>
            </w:r>
          </w:p>
        </w:tc>
        <w:tc>
          <w:tcPr>
            <w:shd w:fill="EAF1F8" w:val="clear"/>
            <w:tcMar>
              <w:top w:type="dxa" w:w="90"/>
              <w:left w:type="dxa" w:w="100"/>
              <w:bottom w:type="dxa" w:w="90"/>
              <w:right w:type="dxa" w:w="100"/>
            </w:tcMar>
            <w:vAlign w:val="center"/>
          </w:tcPr>
          <w:p>
            <w:r>
              <w:rPr>
                <w:color w:val="222222"/>
                <w:sz w:val="19"/>
                <w:szCs w:val="19"/>
              </w:rPr>
              <w:t xml:space="preserve">Módulo vacío reconocido por Odoo</w:t>
            </w:r>
          </w:p>
        </w:tc>
      </w:tr>
      <w:tr>
        <w:tc>
          <w:tcPr>
            <w:shd w:fill="FFFFFF" w:val="clear"/>
            <w:tcMar>
              <w:top w:type="dxa" w:w="90"/>
              <w:left w:type="dxa" w:w="100"/>
              <w:bottom w:type="dxa" w:w="90"/>
              <w:right w:type="dxa" w:w="100"/>
            </w:tcMar>
            <w:vAlign w:val="center"/>
          </w:tcPr>
          <w:p>
            <w:r>
              <w:rPr>
                <w:color w:val="222222"/>
                <w:sz w:val="19"/>
                <w:szCs w:val="19"/>
              </w:rPr>
              <w:t xml:space="preserve">Día 3</w:t>
            </w:r>
          </w:p>
        </w:tc>
        <w:tc>
          <w:tcPr>
            <w:shd w:fill="FFFFFF" w:val="clear"/>
            <w:tcMar>
              <w:top w:type="dxa" w:w="90"/>
              <w:left w:type="dxa" w:w="100"/>
              <w:bottom w:type="dxa" w:w="90"/>
              <w:right w:type="dxa" w:w="100"/>
            </w:tcMar>
            <w:vAlign w:val="center"/>
          </w:tcPr>
          <w:p>
            <w:r>
              <w:rPr>
                <w:color w:val="222222"/>
                <w:sz w:val="19"/>
                <w:szCs w:val="19"/>
              </w:rPr>
              <w:t xml:space="preserve">El ORM: modelos, campos básicos, self.env, creación de la primera tabla</w:t>
            </w:r>
          </w:p>
        </w:tc>
        <w:tc>
          <w:tcPr>
            <w:shd w:fill="FFFFFF" w:val="clear"/>
            <w:tcMar>
              <w:top w:type="dxa" w:w="90"/>
              <w:left w:type="dxa" w:w="100"/>
              <w:bottom w:type="dxa" w:w="90"/>
              <w:right w:type="dxa" w:w="100"/>
            </w:tcMar>
            <w:vAlign w:val="center"/>
          </w:tcPr>
          <w:p>
            <w:r>
              <w:rPr>
                <w:color w:val="222222"/>
                <w:sz w:val="19"/>
                <w:szCs w:val="19"/>
              </w:rPr>
              <w:t xml:space="preserve">Modelo 'Libro' con campos básicos</w:t>
            </w:r>
          </w:p>
        </w:tc>
      </w:tr>
      <w:tr>
        <w:tc>
          <w:tcPr>
            <w:shd w:fill="EAF1F8" w:val="clear"/>
            <w:tcMar>
              <w:top w:type="dxa" w:w="90"/>
              <w:left w:type="dxa" w:w="100"/>
              <w:bottom w:type="dxa" w:w="90"/>
              <w:right w:type="dxa" w:w="100"/>
            </w:tcMar>
            <w:vAlign w:val="center"/>
          </w:tcPr>
          <w:p>
            <w:r>
              <w:rPr>
                <w:color w:val="222222"/>
                <w:sz w:val="19"/>
                <w:szCs w:val="19"/>
              </w:rPr>
              <w:t xml:space="preserve">Día 4</w:t>
            </w:r>
          </w:p>
        </w:tc>
        <w:tc>
          <w:tcPr>
            <w:shd w:fill="EAF1F8" w:val="clear"/>
            <w:tcMar>
              <w:top w:type="dxa" w:w="90"/>
              <w:left w:type="dxa" w:w="100"/>
              <w:bottom w:type="dxa" w:w="90"/>
              <w:right w:type="dxa" w:w="100"/>
            </w:tcMar>
            <w:vAlign w:val="center"/>
          </w:tcPr>
          <w:p>
            <w:r>
              <w:rPr>
                <w:color w:val="222222"/>
                <w:sz w:val="19"/>
                <w:szCs w:val="19"/>
              </w:rPr>
              <w:t xml:space="preserve">Vistas XML: formulario, lista, acciones de ventana y menús</w:t>
            </w:r>
          </w:p>
        </w:tc>
        <w:tc>
          <w:tcPr>
            <w:shd w:fill="EAF1F8" w:val="clear"/>
            <w:tcMar>
              <w:top w:type="dxa" w:w="90"/>
              <w:left w:type="dxa" w:w="100"/>
              <w:bottom w:type="dxa" w:w="90"/>
              <w:right w:type="dxa" w:w="100"/>
            </w:tcMar>
            <w:vAlign w:val="center"/>
          </w:tcPr>
          <w:p>
            <w:r>
              <w:rPr>
                <w:color w:val="222222"/>
                <w:sz w:val="19"/>
                <w:szCs w:val="19"/>
              </w:rPr>
              <w:t xml:space="preserve">CRUD visual completo del modelo Libro</w:t>
            </w:r>
          </w:p>
        </w:tc>
      </w:tr>
      <w:tr>
        <w:tc>
          <w:tcPr>
            <w:shd w:fill="FFFFFF" w:val="clear"/>
            <w:tcMar>
              <w:top w:type="dxa" w:w="90"/>
              <w:left w:type="dxa" w:w="100"/>
              <w:bottom w:type="dxa" w:w="90"/>
              <w:right w:type="dxa" w:w="100"/>
            </w:tcMar>
            <w:vAlign w:val="center"/>
          </w:tcPr>
          <w:p>
            <w:r>
              <w:rPr>
                <w:color w:val="222222"/>
                <w:sz w:val="19"/>
                <w:szCs w:val="19"/>
              </w:rPr>
              <w:t xml:space="preserve">Día 5</w:t>
            </w:r>
          </w:p>
        </w:tc>
        <w:tc>
          <w:tcPr>
            <w:shd w:fill="FFFFFF" w:val="clear"/>
            <w:tcMar>
              <w:top w:type="dxa" w:w="90"/>
              <w:left w:type="dxa" w:w="100"/>
              <w:bottom w:type="dxa" w:w="90"/>
              <w:right w:type="dxa" w:w="100"/>
            </w:tcMar>
            <w:vAlign w:val="center"/>
          </w:tcPr>
          <w:p>
            <w:r>
              <w:rPr>
                <w:color w:val="222222"/>
                <w:sz w:val="19"/>
                <w:szCs w:val="19"/>
              </w:rPr>
              <w:t xml:space="preserve">Seguridad básica: grupos, ir.model.access.csv, reglas de registro</w:t>
            </w:r>
          </w:p>
        </w:tc>
        <w:tc>
          <w:tcPr>
            <w:shd w:fill="FFFFFF" w:val="clear"/>
            <w:tcMar>
              <w:top w:type="dxa" w:w="90"/>
              <w:left w:type="dxa" w:w="100"/>
              <w:bottom w:type="dxa" w:w="90"/>
              <w:right w:type="dxa" w:w="100"/>
            </w:tcMar>
            <w:vAlign w:val="center"/>
          </w:tcPr>
          <w:p>
            <w:r>
              <w:rPr>
                <w:color w:val="222222"/>
                <w:sz w:val="19"/>
                <w:szCs w:val="19"/>
              </w:rPr>
              <w:t xml:space="preserve">Módulo con permisos por rol</w:t>
            </w:r>
          </w:p>
        </w:tc>
      </w:tr>
      <w:tr>
        <w:tc>
          <w:tcPr>
            <w:shd w:fill="EAF1F8" w:val="clear"/>
            <w:tcMar>
              <w:top w:type="dxa" w:w="90"/>
              <w:left w:type="dxa" w:w="100"/>
              <w:bottom w:type="dxa" w:w="90"/>
              <w:right w:type="dxa" w:w="100"/>
            </w:tcMar>
            <w:vAlign w:val="center"/>
          </w:tcPr>
          <w:p>
            <w:r>
              <w:rPr>
                <w:color w:val="222222"/>
                <w:sz w:val="19"/>
                <w:szCs w:val="19"/>
              </w:rPr>
              <w:t xml:space="preserve">Día 6</w:t>
            </w:r>
          </w:p>
        </w:tc>
        <w:tc>
          <w:tcPr>
            <w:shd w:fill="EAF1F8" w:val="clear"/>
            <w:tcMar>
              <w:top w:type="dxa" w:w="90"/>
              <w:left w:type="dxa" w:w="100"/>
              <w:bottom w:type="dxa" w:w="90"/>
              <w:right w:type="dxa" w:w="100"/>
            </w:tcMar>
            <w:vAlign w:val="center"/>
          </w:tcPr>
          <w:p>
            <w:r>
              <w:rPr>
                <w:color w:val="222222"/>
                <w:sz w:val="19"/>
                <w:szCs w:val="19"/>
              </w:rPr>
              <w:t xml:space="preserve">Repaso general + Proyecto Biblioteca completo (integración de todo lo visto)</w:t>
            </w:r>
          </w:p>
        </w:tc>
        <w:tc>
          <w:tcPr>
            <w:shd w:fill="EAF1F8" w:val="clear"/>
            <w:tcMar>
              <w:top w:type="dxa" w:w="90"/>
              <w:left w:type="dxa" w:w="100"/>
              <w:bottom w:type="dxa" w:w="90"/>
              <w:right w:type="dxa" w:w="100"/>
            </w:tcMar>
            <w:vAlign w:val="center"/>
          </w:tcPr>
          <w:p>
            <w:r>
              <w:rPr>
                <w:color w:val="222222"/>
                <w:sz w:val="19"/>
                <w:szCs w:val="19"/>
              </w:rPr>
              <w:t xml:space="preserve">Proyecto Biblioteca funcional y documentado</w:t>
            </w:r>
          </w:p>
        </w:tc>
      </w:tr>
    </w:tbl>
    <w:p>
      <w:pPr>
        <w:spacing w:after="150"/>
      </w:pPr>
    </w:p>
    <w:p>
      <w:pPr>
        <w:pStyle w:val="Heading3"/>
        <w:spacing w:after="100" w:before="200"/>
      </w:pPr>
      <w:r>
        <w:rPr>
          <w:b/>
          <w:bCs/>
          <w:color w:val="1F3864"/>
          <w:sz w:val="22"/>
          <w:szCs w:val="22"/>
        </w:rPr>
        <w:t xml:space="preserve">Competencias activadas esta semana</w:t>
      </w:r>
    </w:p>
    <w:p>
      <w:pPr>
        <w:pStyle w:val="ListParagraph"/>
        <w:numPr>
          <w:ilvl w:val="0"/>
          <w:numId w:val="2"/>
        </w:numPr>
        <w:spacing w:after="80" w:line="280"/>
      </w:pPr>
      <w:r>
        <w:rPr>
          <w:sz w:val="21"/>
          <w:szCs w:val="21"/>
        </w:rPr>
        <w:t xml:space="preserve">Comprensión de negocio: qué es un ERP y por qué las empresas lo necesitan.</w:t>
      </w:r>
    </w:p>
    <w:p>
      <w:pPr>
        <w:pStyle w:val="ListParagraph"/>
        <w:numPr>
          <w:ilvl w:val="0"/>
          <w:numId w:val="2"/>
        </w:numPr>
        <w:spacing w:after="80" w:line="280"/>
      </w:pPr>
      <w:r>
        <w:rPr>
          <w:sz w:val="21"/>
          <w:szCs w:val="21"/>
        </w:rPr>
        <w:t xml:space="preserve">Arquitectura MVC aplicada a Odoo (modelos, vistas, controladores).</w:t>
      </w:r>
    </w:p>
    <w:p>
      <w:pPr>
        <w:pStyle w:val="ListParagraph"/>
        <w:numPr>
          <w:ilvl w:val="0"/>
          <w:numId w:val="2"/>
        </w:numPr>
        <w:spacing w:after="80" w:line="280"/>
      </w:pPr>
      <w:r>
        <w:rPr>
          <w:sz w:val="21"/>
          <w:szCs w:val="21"/>
        </w:rPr>
        <w:t xml:space="preserve">ORM básico y ciclo de vida de un módulo.</w:t>
      </w:r>
    </w:p>
    <w:p>
      <w:pPr>
        <w:pStyle w:val="ListParagraph"/>
        <w:numPr>
          <w:ilvl w:val="0"/>
          <w:numId w:val="2"/>
        </w:numPr>
        <w:spacing w:after="80" w:line="280"/>
      </w:pPr>
      <w:r>
        <w:rPr>
          <w:sz w:val="21"/>
          <w:szCs w:val="21"/>
        </w:rPr>
        <w:t xml:space="preserve">Primeros conceptos de seguridad (grupos y permisos).</w:t>
      </w:r>
    </w:p>
    <w:p>
      <w:pPr>
        <w:pStyle w:val="Heading3"/>
        <w:spacing w:after="100" w:before="200"/>
      </w:pPr>
      <w:r>
        <w:rPr>
          <w:b/>
          <w:bCs/>
          <w:color w:val="1F3864"/>
          <w:sz w:val="22"/>
          <w:szCs w:val="22"/>
        </w:rPr>
        <w:t xml:space="preserve">Criterio de cierre de semana</w:t>
      </w:r>
    </w:p>
    <w:p>
      <w:pPr>
        <w:spacing w:after="150" w:line="300"/>
      </w:pPr>
      <w:r>
        <w:rPr>
          <w:sz w:val="21"/>
          <w:szCs w:val="21"/>
        </w:rPr>
        <w:t xml:space="preserve">El aprendiz debe poder explicar, sin apoyo, la diferencia entre un módulo y una aplicación en Odoo, y demostrar un CRUD completo funcionando sobre el proyecto Biblioteca.</w:t>
      </w:r>
    </w:p>
    <w:p>
      <w:pPr>
        <w:pStyle w:val="Heading2"/>
        <w:spacing w:after="150" w:before="300"/>
      </w:pPr>
      <w:r>
        <w:rPr>
          <w:b/>
          <w:bCs/>
          <w:color w:val="2E5C8A"/>
          <w:sz w:val="26"/>
          <w:szCs w:val="26"/>
        </w:rPr>
        <w:t xml:space="preserve">Semana 2 — Desarrollo</w:t>
      </w:r>
    </w:p>
    <w:p>
      <w:pPr>
        <w:spacing w:after="150" w:line="300"/>
      </w:pPr>
      <w:r>
        <w:rPr>
          <w:sz w:val="21"/>
          <w:szCs w:val="21"/>
        </w:rPr>
        <w:t xml:space="preserve">Objetivo de la semana: dominar el ORM en profundidad, trabajar con relaciones entre modelos, construir vistas heredadas y aplicar campos computados — las herramientas que distinguen a un desarrollador Odoo de alguien que solo sabe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35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Día</w:t>
            </w:r>
          </w:p>
        </w:tc>
        <w:tc>
          <w:tcPr>
            <w:shd w:fill="1F3864" w:val="clear"/>
            <w:tcMar>
              <w:top w:type="dxa" w:w="100"/>
              <w:left w:type="dxa" w:w="100"/>
              <w:bottom w:type="dxa" w:w="100"/>
              <w:right w:type="dxa" w:w="100"/>
            </w:tcMar>
            <w:vAlign w:val="center"/>
          </w:tcPr>
          <w:p>
            <w:r>
              <w:rPr>
                <w:b/>
                <w:bCs/>
                <w:color w:val="FFFFFF"/>
                <w:sz w:val="19"/>
                <w:szCs w:val="19"/>
              </w:rPr>
              <w:t xml:space="preserve">Tema central</w:t>
            </w:r>
          </w:p>
        </w:tc>
        <w:tc>
          <w:tcPr>
            <w:shd w:fill="1F3864" w:val="clear"/>
            <w:tcMar>
              <w:top w:type="dxa" w:w="100"/>
              <w:left w:type="dxa" w:w="100"/>
              <w:bottom w:type="dxa" w:w="100"/>
              <w:right w:type="dxa" w:w="100"/>
            </w:tcMar>
            <w:vAlign w:val="center"/>
          </w:tcPr>
          <w:p>
            <w:r>
              <w:rPr>
                <w:b/>
                <w:bCs/>
                <w:color w:val="FFFFFF"/>
                <w:sz w:val="19"/>
                <w:szCs w:val="19"/>
              </w:rPr>
              <w:t xml:space="preserve">Entregable del día</w:t>
            </w:r>
          </w:p>
        </w:tc>
      </w:tr>
      <w:tr>
        <w:tc>
          <w:tcPr>
            <w:shd w:fill="FFFFFF" w:val="clear"/>
            <w:tcMar>
              <w:top w:type="dxa" w:w="90"/>
              <w:left w:type="dxa" w:w="100"/>
              <w:bottom w:type="dxa" w:w="90"/>
              <w:right w:type="dxa" w:w="100"/>
            </w:tcMar>
            <w:vAlign w:val="center"/>
          </w:tcPr>
          <w:p>
            <w:r>
              <w:rPr>
                <w:color w:val="222222"/>
                <w:sz w:val="19"/>
                <w:szCs w:val="19"/>
              </w:rPr>
              <w:t xml:space="preserve">Día 7</w:t>
            </w:r>
          </w:p>
        </w:tc>
        <w:tc>
          <w:tcPr>
            <w:shd w:fill="FFFFFF" w:val="clear"/>
            <w:tcMar>
              <w:top w:type="dxa" w:w="90"/>
              <w:left w:type="dxa" w:w="100"/>
              <w:bottom w:type="dxa" w:w="90"/>
              <w:right w:type="dxa" w:w="100"/>
            </w:tcMar>
            <w:vAlign w:val="center"/>
          </w:tcPr>
          <w:p>
            <w:r>
              <w:rPr>
                <w:color w:val="222222"/>
                <w:sz w:val="19"/>
                <w:szCs w:val="19"/>
              </w:rPr>
              <w:t xml:space="preserve">ORM avanzado: create, write, unlink, search, browse, domains y contextos</w:t>
            </w:r>
          </w:p>
        </w:tc>
        <w:tc>
          <w:tcPr>
            <w:shd w:fill="FFFFFF" w:val="clear"/>
            <w:tcMar>
              <w:top w:type="dxa" w:w="90"/>
              <w:left w:type="dxa" w:w="100"/>
              <w:bottom w:type="dxa" w:w="90"/>
              <w:right w:type="dxa" w:w="100"/>
            </w:tcMar>
            <w:vAlign w:val="center"/>
          </w:tcPr>
          <w:p>
            <w:r>
              <w:rPr>
                <w:color w:val="222222"/>
                <w:sz w:val="19"/>
                <w:szCs w:val="19"/>
              </w:rPr>
              <w:t xml:space="preserve">Métodos personalizados sobre el modelo de Inventario</w:t>
            </w:r>
          </w:p>
        </w:tc>
      </w:tr>
      <w:tr>
        <w:tc>
          <w:tcPr>
            <w:shd w:fill="EAF1F8" w:val="clear"/>
            <w:tcMar>
              <w:top w:type="dxa" w:w="90"/>
              <w:left w:type="dxa" w:w="100"/>
              <w:bottom w:type="dxa" w:w="90"/>
              <w:right w:type="dxa" w:w="100"/>
            </w:tcMar>
            <w:vAlign w:val="center"/>
          </w:tcPr>
          <w:p>
            <w:r>
              <w:rPr>
                <w:color w:val="222222"/>
                <w:sz w:val="19"/>
                <w:szCs w:val="19"/>
              </w:rPr>
              <w:t xml:space="preserve">Día 8</w:t>
            </w:r>
          </w:p>
        </w:tc>
        <w:tc>
          <w:tcPr>
            <w:shd w:fill="EAF1F8" w:val="clear"/>
            <w:tcMar>
              <w:top w:type="dxa" w:w="90"/>
              <w:left w:type="dxa" w:w="100"/>
              <w:bottom w:type="dxa" w:w="90"/>
              <w:right w:type="dxa" w:w="100"/>
            </w:tcMar>
            <w:vAlign w:val="center"/>
          </w:tcPr>
          <w:p>
            <w:r>
              <w:rPr>
                <w:color w:val="222222"/>
                <w:sz w:val="19"/>
                <w:szCs w:val="19"/>
              </w:rPr>
              <w:t xml:space="preserve">Relaciones entre modelos: Many2one, One2many, Many2many</w:t>
            </w:r>
          </w:p>
        </w:tc>
        <w:tc>
          <w:tcPr>
            <w:shd w:fill="EAF1F8" w:val="clear"/>
            <w:tcMar>
              <w:top w:type="dxa" w:w="90"/>
              <w:left w:type="dxa" w:w="100"/>
              <w:bottom w:type="dxa" w:w="90"/>
              <w:right w:type="dxa" w:w="100"/>
            </w:tcMar>
            <w:vAlign w:val="center"/>
          </w:tcPr>
          <w:p>
            <w:r>
              <w:rPr>
                <w:color w:val="222222"/>
                <w:sz w:val="19"/>
                <w:szCs w:val="19"/>
              </w:rPr>
              <w:t xml:space="preserve">Modelo de Productos con Categorías relacionadas</w:t>
            </w:r>
          </w:p>
        </w:tc>
      </w:tr>
      <w:tr>
        <w:tc>
          <w:tcPr>
            <w:shd w:fill="FFFFFF" w:val="clear"/>
            <w:tcMar>
              <w:top w:type="dxa" w:w="90"/>
              <w:left w:type="dxa" w:w="100"/>
              <w:bottom w:type="dxa" w:w="90"/>
              <w:right w:type="dxa" w:w="100"/>
            </w:tcMar>
            <w:vAlign w:val="center"/>
          </w:tcPr>
          <w:p>
            <w:r>
              <w:rPr>
                <w:color w:val="222222"/>
                <w:sz w:val="19"/>
                <w:szCs w:val="19"/>
              </w:rPr>
              <w:t xml:space="preserve">Día 9</w:t>
            </w:r>
          </w:p>
        </w:tc>
        <w:tc>
          <w:tcPr>
            <w:shd w:fill="FFFFFF" w:val="clear"/>
            <w:tcMar>
              <w:top w:type="dxa" w:w="90"/>
              <w:left w:type="dxa" w:w="100"/>
              <w:bottom w:type="dxa" w:w="90"/>
              <w:right w:type="dxa" w:w="100"/>
            </w:tcMar>
            <w:vAlign w:val="center"/>
          </w:tcPr>
          <w:p>
            <w:r>
              <w:rPr>
                <w:color w:val="222222"/>
                <w:sz w:val="19"/>
                <w:szCs w:val="19"/>
              </w:rPr>
              <w:t xml:space="preserve">Vistas avanzadas: herencia de vistas con XPath, kanban y calendario</w:t>
            </w:r>
          </w:p>
        </w:tc>
        <w:tc>
          <w:tcPr>
            <w:shd w:fill="FFFFFF" w:val="clear"/>
            <w:tcMar>
              <w:top w:type="dxa" w:w="90"/>
              <w:left w:type="dxa" w:w="100"/>
              <w:bottom w:type="dxa" w:w="90"/>
              <w:right w:type="dxa" w:w="100"/>
            </w:tcMar>
            <w:vAlign w:val="center"/>
          </w:tcPr>
          <w:p>
            <w:r>
              <w:rPr>
                <w:color w:val="222222"/>
                <w:sz w:val="19"/>
                <w:szCs w:val="19"/>
              </w:rPr>
              <w:t xml:space="preserve">Vista heredada que extiende un módulo estándar</w:t>
            </w:r>
          </w:p>
        </w:tc>
      </w:tr>
      <w:tr>
        <w:tc>
          <w:tcPr>
            <w:shd w:fill="EAF1F8" w:val="clear"/>
            <w:tcMar>
              <w:top w:type="dxa" w:w="90"/>
              <w:left w:type="dxa" w:w="100"/>
              <w:bottom w:type="dxa" w:w="90"/>
              <w:right w:type="dxa" w:w="100"/>
            </w:tcMar>
            <w:vAlign w:val="center"/>
          </w:tcPr>
          <w:p>
            <w:r>
              <w:rPr>
                <w:color w:val="222222"/>
                <w:sz w:val="19"/>
                <w:szCs w:val="19"/>
              </w:rPr>
              <w:t xml:space="preserve">Día 10</w:t>
            </w:r>
          </w:p>
        </w:tc>
        <w:tc>
          <w:tcPr>
            <w:shd w:fill="EAF1F8" w:val="clear"/>
            <w:tcMar>
              <w:top w:type="dxa" w:w="90"/>
              <w:left w:type="dxa" w:w="100"/>
              <w:bottom w:type="dxa" w:w="90"/>
              <w:right w:type="dxa" w:w="100"/>
            </w:tcMar>
            <w:vAlign w:val="center"/>
          </w:tcPr>
          <w:p>
            <w:r>
              <w:rPr>
                <w:color w:val="222222"/>
                <w:sz w:val="19"/>
                <w:szCs w:val="19"/>
              </w:rPr>
              <w:t xml:space="preserve">Campos computados, @api.depends y @api.onchange</w:t>
            </w:r>
          </w:p>
        </w:tc>
        <w:tc>
          <w:tcPr>
            <w:shd w:fill="EAF1F8" w:val="clear"/>
            <w:tcMar>
              <w:top w:type="dxa" w:w="90"/>
              <w:left w:type="dxa" w:w="100"/>
              <w:bottom w:type="dxa" w:w="90"/>
              <w:right w:type="dxa" w:w="100"/>
            </w:tcMar>
            <w:vAlign w:val="center"/>
          </w:tcPr>
          <w:p>
            <w:r>
              <w:rPr>
                <w:color w:val="222222"/>
                <w:sz w:val="19"/>
                <w:szCs w:val="19"/>
              </w:rPr>
              <w:t xml:space="preserve">Campo de stock total calculado automáticamente</w:t>
            </w:r>
          </w:p>
        </w:tc>
      </w:tr>
      <w:tr>
        <w:tc>
          <w:tcPr>
            <w:shd w:fill="FFFFFF" w:val="clear"/>
            <w:tcMar>
              <w:top w:type="dxa" w:w="90"/>
              <w:left w:type="dxa" w:w="100"/>
              <w:bottom w:type="dxa" w:w="90"/>
              <w:right w:type="dxa" w:w="100"/>
            </w:tcMar>
            <w:vAlign w:val="center"/>
          </w:tcPr>
          <w:p>
            <w:r>
              <w:rPr>
                <w:color w:val="222222"/>
                <w:sz w:val="19"/>
                <w:szCs w:val="19"/>
              </w:rPr>
              <w:t xml:space="preserve">Día 11</w:t>
            </w:r>
          </w:p>
        </w:tc>
        <w:tc>
          <w:tcPr>
            <w:shd w:fill="FFFFFF" w:val="clear"/>
            <w:tcMar>
              <w:top w:type="dxa" w:w="90"/>
              <w:left w:type="dxa" w:w="100"/>
              <w:bottom w:type="dxa" w:w="90"/>
              <w:right w:type="dxa" w:w="100"/>
            </w:tcMar>
            <w:vAlign w:val="center"/>
          </w:tcPr>
          <w:p>
            <w:r>
              <w:rPr>
                <w:color w:val="222222"/>
                <w:sz w:val="19"/>
                <w:szCs w:val="19"/>
              </w:rPr>
              <w:t xml:space="preserve">Wizards (TransientModel) y acciones de servidor</w:t>
            </w:r>
          </w:p>
        </w:tc>
        <w:tc>
          <w:tcPr>
            <w:shd w:fill="FFFFFF" w:val="clear"/>
            <w:tcMar>
              <w:top w:type="dxa" w:w="90"/>
              <w:left w:type="dxa" w:w="100"/>
              <w:bottom w:type="dxa" w:w="90"/>
              <w:right w:type="dxa" w:w="100"/>
            </w:tcMar>
            <w:vAlign w:val="center"/>
          </w:tcPr>
          <w:p>
            <w:r>
              <w:rPr>
                <w:color w:val="222222"/>
                <w:sz w:val="19"/>
                <w:szCs w:val="19"/>
              </w:rPr>
              <w:t xml:space="preserve">Wizard de ajuste de inventario</w:t>
            </w:r>
          </w:p>
        </w:tc>
      </w:tr>
      <w:tr>
        <w:tc>
          <w:tcPr>
            <w:shd w:fill="EAF1F8" w:val="clear"/>
            <w:tcMar>
              <w:top w:type="dxa" w:w="90"/>
              <w:left w:type="dxa" w:w="100"/>
              <w:bottom w:type="dxa" w:w="90"/>
              <w:right w:type="dxa" w:w="100"/>
            </w:tcMar>
            <w:vAlign w:val="center"/>
          </w:tcPr>
          <w:p>
            <w:r>
              <w:rPr>
                <w:color w:val="222222"/>
                <w:sz w:val="19"/>
                <w:szCs w:val="19"/>
              </w:rPr>
              <w:t xml:space="preserve">Día 12</w:t>
            </w:r>
          </w:p>
        </w:tc>
        <w:tc>
          <w:tcPr>
            <w:shd w:fill="EAF1F8" w:val="clear"/>
            <w:tcMar>
              <w:top w:type="dxa" w:w="90"/>
              <w:left w:type="dxa" w:w="100"/>
              <w:bottom w:type="dxa" w:w="90"/>
              <w:right w:type="dxa" w:w="100"/>
            </w:tcMar>
            <w:vAlign w:val="center"/>
          </w:tcPr>
          <w:p>
            <w:r>
              <w:rPr>
                <w:color w:val="222222"/>
                <w:sz w:val="19"/>
                <w:szCs w:val="19"/>
              </w:rPr>
              <w:t xml:space="preserve">Repaso general + Proyecto Inventario completo (relaciones, permisos, reportes)</w:t>
            </w:r>
          </w:p>
        </w:tc>
        <w:tc>
          <w:tcPr>
            <w:shd w:fill="EAF1F8" w:val="clear"/>
            <w:tcMar>
              <w:top w:type="dxa" w:w="90"/>
              <w:left w:type="dxa" w:w="100"/>
              <w:bottom w:type="dxa" w:w="90"/>
              <w:right w:type="dxa" w:w="100"/>
            </w:tcMar>
            <w:vAlign w:val="center"/>
          </w:tcPr>
          <w:p>
            <w:r>
              <w:rPr>
                <w:color w:val="222222"/>
                <w:sz w:val="19"/>
                <w:szCs w:val="19"/>
              </w:rPr>
              <w:t xml:space="preserve">Proyecto Inventario funcional con reportes</w:t>
            </w:r>
          </w:p>
        </w:tc>
      </w:tr>
    </w:tbl>
    <w:p>
      <w:pPr>
        <w:spacing w:after="150"/>
      </w:pPr>
    </w:p>
    <w:p>
      <w:pPr>
        <w:pStyle w:val="Heading3"/>
        <w:spacing w:after="100" w:before="200"/>
      </w:pPr>
      <w:r>
        <w:rPr>
          <w:b/>
          <w:bCs/>
          <w:color w:val="1F3864"/>
          <w:sz w:val="22"/>
          <w:szCs w:val="22"/>
        </w:rPr>
        <w:t xml:space="preserve">Competencias activadas esta semana</w:t>
      </w:r>
    </w:p>
    <w:p>
      <w:pPr>
        <w:pStyle w:val="ListParagraph"/>
        <w:numPr>
          <w:ilvl w:val="0"/>
          <w:numId w:val="2"/>
        </w:numPr>
        <w:spacing w:after="80" w:line="280"/>
      </w:pPr>
      <w:r>
        <w:rPr>
          <w:sz w:val="21"/>
          <w:szCs w:val="21"/>
        </w:rPr>
        <w:t xml:space="preserve">Relaciones de datos: Many2one, One2many, Many2many y su impacto en el modelo relacional (PostgreSQL).</w:t>
      </w:r>
    </w:p>
    <w:p>
      <w:pPr>
        <w:pStyle w:val="ListParagraph"/>
        <w:numPr>
          <w:ilvl w:val="0"/>
          <w:numId w:val="2"/>
        </w:numPr>
        <w:spacing w:after="80" w:line="280"/>
      </w:pPr>
      <w:r>
        <w:rPr>
          <w:sz w:val="21"/>
          <w:szCs w:val="21"/>
        </w:rPr>
        <w:t xml:space="preserve">Herencia de vistas y extensión de módulos estándar sin modificar el código original.</w:t>
      </w:r>
    </w:p>
    <w:p>
      <w:pPr>
        <w:pStyle w:val="ListParagraph"/>
        <w:numPr>
          <w:ilvl w:val="0"/>
          <w:numId w:val="2"/>
        </w:numPr>
        <w:spacing w:after="80" w:line="280"/>
      </w:pPr>
      <w:r>
        <w:rPr>
          <w:sz w:val="21"/>
          <w:szCs w:val="21"/>
        </w:rPr>
        <w:t xml:space="preserve">Campos computados y reactividad con @api.depends / @api.onchange.</w:t>
      </w:r>
    </w:p>
    <w:p>
      <w:pPr>
        <w:pStyle w:val="ListParagraph"/>
        <w:numPr>
          <w:ilvl w:val="0"/>
          <w:numId w:val="2"/>
        </w:numPr>
        <w:spacing w:after="80" w:line="280"/>
      </w:pPr>
      <w:r>
        <w:rPr>
          <w:sz w:val="21"/>
          <w:szCs w:val="21"/>
        </w:rPr>
        <w:t xml:space="preserve">Construcción de flujos de usuario con wizards.</w:t>
      </w:r>
    </w:p>
    <w:p>
      <w:pPr>
        <w:pStyle w:val="Heading3"/>
        <w:spacing w:after="100" w:before="200"/>
      </w:pPr>
      <w:r>
        <w:rPr>
          <w:b/>
          <w:bCs/>
          <w:color w:val="1F3864"/>
          <w:sz w:val="22"/>
          <w:szCs w:val="22"/>
        </w:rPr>
        <w:t xml:space="preserve">Criterio de cierre de semana</w:t>
      </w:r>
    </w:p>
    <w:p>
      <w:pPr>
        <w:spacing w:after="150" w:line="300"/>
      </w:pPr>
      <w:r>
        <w:rPr>
          <w:sz w:val="21"/>
          <w:szCs w:val="21"/>
        </w:rPr>
        <w:t xml:space="preserve">El aprendiz debe poder extender un módulo estándar de Odoo (por ejemplo, agregar un campo a Ventas) sin tocar el módulo original, y explicar qué ocurre internamente cuando se guarda un registro con relaciones.</w:t>
      </w:r>
    </w:p>
    <w:p>
      <w:pPr>
        <w:pStyle w:val="Heading2"/>
        <w:spacing w:after="150" w:before="300"/>
      </w:pPr>
      <w:r>
        <w:rPr>
          <w:b/>
          <w:bCs/>
          <w:color w:val="2E5C8A"/>
          <w:sz w:val="26"/>
          <w:szCs w:val="26"/>
        </w:rPr>
        <w:t xml:space="preserve">Semana 3 — Integraciones</w:t>
      </w:r>
    </w:p>
    <w:p>
      <w:pPr>
        <w:spacing w:after="150" w:line="300"/>
      </w:pPr>
      <w:r>
        <w:rPr>
          <w:sz w:val="21"/>
          <w:szCs w:val="21"/>
        </w:rPr>
        <w:t xml:space="preserve">Objetivo de la semana: conectar Odoo con el mundo exterior. Esta es la semana que marca la diferencia entre un desarrollador de módulos y un Analista de Desarrollo e Integraciones, el perfil objetivo del bootcamp.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35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Día</w:t>
            </w:r>
          </w:p>
        </w:tc>
        <w:tc>
          <w:tcPr>
            <w:shd w:fill="1F3864" w:val="clear"/>
            <w:tcMar>
              <w:top w:type="dxa" w:w="100"/>
              <w:left w:type="dxa" w:w="100"/>
              <w:bottom w:type="dxa" w:w="100"/>
              <w:right w:type="dxa" w:w="100"/>
            </w:tcMar>
            <w:vAlign w:val="center"/>
          </w:tcPr>
          <w:p>
            <w:r>
              <w:rPr>
                <w:b/>
                <w:bCs/>
                <w:color w:val="FFFFFF"/>
                <w:sz w:val="19"/>
                <w:szCs w:val="19"/>
              </w:rPr>
              <w:t xml:space="preserve">Tema central</w:t>
            </w:r>
          </w:p>
        </w:tc>
        <w:tc>
          <w:tcPr>
            <w:shd w:fill="1F3864" w:val="clear"/>
            <w:tcMar>
              <w:top w:type="dxa" w:w="100"/>
              <w:left w:type="dxa" w:w="100"/>
              <w:bottom w:type="dxa" w:w="100"/>
              <w:right w:type="dxa" w:w="100"/>
            </w:tcMar>
            <w:vAlign w:val="center"/>
          </w:tcPr>
          <w:p>
            <w:r>
              <w:rPr>
                <w:b/>
                <w:bCs/>
                <w:color w:val="FFFFFF"/>
                <w:sz w:val="19"/>
                <w:szCs w:val="19"/>
              </w:rPr>
              <w:t xml:space="preserve">Entregable del día</w:t>
            </w:r>
          </w:p>
        </w:tc>
      </w:tr>
      <w:tr>
        <w:tc>
          <w:tcPr>
            <w:shd w:fill="FFFFFF" w:val="clear"/>
            <w:tcMar>
              <w:top w:type="dxa" w:w="90"/>
              <w:left w:type="dxa" w:w="100"/>
              <w:bottom w:type="dxa" w:w="90"/>
              <w:right w:type="dxa" w:w="100"/>
            </w:tcMar>
            <w:vAlign w:val="center"/>
          </w:tcPr>
          <w:p>
            <w:r>
              <w:rPr>
                <w:color w:val="222222"/>
                <w:sz w:val="19"/>
                <w:szCs w:val="19"/>
              </w:rPr>
              <w:t xml:space="preserve">Día 13</w:t>
            </w:r>
          </w:p>
        </w:tc>
        <w:tc>
          <w:tcPr>
            <w:shd w:fill="FFFFFF" w:val="clear"/>
            <w:tcMar>
              <w:top w:type="dxa" w:w="90"/>
              <w:left w:type="dxa" w:w="100"/>
              <w:bottom w:type="dxa" w:w="90"/>
              <w:right w:type="dxa" w:w="100"/>
            </w:tcMar>
            <w:vAlign w:val="center"/>
          </w:tcPr>
          <w:p>
            <w:r>
              <w:rPr>
                <w:color w:val="222222"/>
                <w:sz w:val="19"/>
                <w:szCs w:val="19"/>
              </w:rPr>
              <w:t xml:space="preserve">Fundamentos REST y JSON: verbos HTTP, status codes, estructura de una API</w:t>
            </w:r>
          </w:p>
        </w:tc>
        <w:tc>
          <w:tcPr>
            <w:shd w:fill="FFFFFF" w:val="clear"/>
            <w:tcMar>
              <w:top w:type="dxa" w:w="90"/>
              <w:left w:type="dxa" w:w="100"/>
              <w:bottom w:type="dxa" w:w="90"/>
              <w:right w:type="dxa" w:w="100"/>
            </w:tcMar>
            <w:vAlign w:val="center"/>
          </w:tcPr>
          <w:p>
            <w:r>
              <w:rPr>
                <w:color w:val="222222"/>
                <w:sz w:val="19"/>
                <w:szCs w:val="19"/>
              </w:rPr>
              <w:t xml:space="preserve">Diagrama y documentación de un contrato de API</w:t>
            </w:r>
          </w:p>
        </w:tc>
      </w:tr>
      <w:tr>
        <w:tc>
          <w:tcPr>
            <w:shd w:fill="EAF1F8" w:val="clear"/>
            <w:tcMar>
              <w:top w:type="dxa" w:w="90"/>
              <w:left w:type="dxa" w:w="100"/>
              <w:bottom w:type="dxa" w:w="90"/>
              <w:right w:type="dxa" w:w="100"/>
            </w:tcMar>
            <w:vAlign w:val="center"/>
          </w:tcPr>
          <w:p>
            <w:r>
              <w:rPr>
                <w:color w:val="222222"/>
                <w:sz w:val="19"/>
                <w:szCs w:val="19"/>
              </w:rPr>
              <w:t xml:space="preserve">Día 14</w:t>
            </w:r>
          </w:p>
        </w:tc>
        <w:tc>
          <w:tcPr>
            <w:shd w:fill="EAF1F8" w:val="clear"/>
            <w:tcMar>
              <w:top w:type="dxa" w:w="90"/>
              <w:left w:type="dxa" w:w="100"/>
              <w:bottom w:type="dxa" w:w="90"/>
              <w:right w:type="dxa" w:w="100"/>
            </w:tcMar>
            <w:vAlign w:val="center"/>
          </w:tcPr>
          <w:p>
            <w:r>
              <w:rPr>
                <w:color w:val="222222"/>
                <w:sz w:val="19"/>
                <w:szCs w:val="19"/>
              </w:rPr>
              <w:t xml:space="preserve">Consumir APIs externas desde Odoo con la librería requests</w:t>
            </w:r>
          </w:p>
        </w:tc>
        <w:tc>
          <w:tcPr>
            <w:shd w:fill="EAF1F8" w:val="clear"/>
            <w:tcMar>
              <w:top w:type="dxa" w:w="90"/>
              <w:left w:type="dxa" w:w="100"/>
              <w:bottom w:type="dxa" w:w="90"/>
              <w:right w:type="dxa" w:w="100"/>
            </w:tcMar>
            <w:vAlign w:val="center"/>
          </w:tcPr>
          <w:p>
            <w:r>
              <w:rPr>
                <w:color w:val="222222"/>
                <w:sz w:val="19"/>
                <w:szCs w:val="19"/>
              </w:rPr>
              <w:t xml:space="preserve">Módulo que consulta una API pública y guarda los datos</w:t>
            </w:r>
          </w:p>
        </w:tc>
      </w:tr>
      <w:tr>
        <w:tc>
          <w:tcPr>
            <w:shd w:fill="FFFFFF" w:val="clear"/>
            <w:tcMar>
              <w:top w:type="dxa" w:w="90"/>
              <w:left w:type="dxa" w:w="100"/>
              <w:bottom w:type="dxa" w:w="90"/>
              <w:right w:type="dxa" w:w="100"/>
            </w:tcMar>
            <w:vAlign w:val="center"/>
          </w:tcPr>
          <w:p>
            <w:r>
              <w:rPr>
                <w:color w:val="222222"/>
                <w:sz w:val="19"/>
                <w:szCs w:val="19"/>
              </w:rPr>
              <w:t xml:space="preserve">Día 15</w:t>
            </w:r>
          </w:p>
        </w:tc>
        <w:tc>
          <w:tcPr>
            <w:shd w:fill="FFFFFF" w:val="clear"/>
            <w:tcMar>
              <w:top w:type="dxa" w:w="90"/>
              <w:left w:type="dxa" w:w="100"/>
              <w:bottom w:type="dxa" w:w="90"/>
              <w:right w:type="dxa" w:w="100"/>
            </w:tcMar>
            <w:vAlign w:val="center"/>
          </w:tcPr>
          <w:p>
            <w:r>
              <w:rPr>
                <w:color w:val="222222"/>
                <w:sz w:val="19"/>
                <w:szCs w:val="19"/>
              </w:rPr>
              <w:t xml:space="preserve">Crear controllers y endpoints propios en Odoo (http.Controller, @http.route)</w:t>
            </w:r>
          </w:p>
        </w:tc>
        <w:tc>
          <w:tcPr>
            <w:shd w:fill="FFFFFF" w:val="clear"/>
            <w:tcMar>
              <w:top w:type="dxa" w:w="90"/>
              <w:left w:type="dxa" w:w="100"/>
              <w:bottom w:type="dxa" w:w="90"/>
              <w:right w:type="dxa" w:w="100"/>
            </w:tcMar>
            <w:vAlign w:val="center"/>
          </w:tcPr>
          <w:p>
            <w:r>
              <w:rPr>
                <w:color w:val="222222"/>
                <w:sz w:val="19"/>
                <w:szCs w:val="19"/>
              </w:rPr>
              <w:t xml:space="preserve">Endpoint propio que expone datos del ERP</w:t>
            </w:r>
          </w:p>
        </w:tc>
      </w:tr>
      <w:tr>
        <w:tc>
          <w:tcPr>
            <w:shd w:fill="EAF1F8" w:val="clear"/>
            <w:tcMar>
              <w:top w:type="dxa" w:w="90"/>
              <w:left w:type="dxa" w:w="100"/>
              <w:bottom w:type="dxa" w:w="90"/>
              <w:right w:type="dxa" w:w="100"/>
            </w:tcMar>
            <w:vAlign w:val="center"/>
          </w:tcPr>
          <w:p>
            <w:r>
              <w:rPr>
                <w:color w:val="222222"/>
                <w:sz w:val="19"/>
                <w:szCs w:val="19"/>
              </w:rPr>
              <w:t xml:space="preserve">Día 16</w:t>
            </w:r>
          </w:p>
        </w:tc>
        <w:tc>
          <w:tcPr>
            <w:shd w:fill="EAF1F8" w:val="clear"/>
            <w:tcMar>
              <w:top w:type="dxa" w:w="90"/>
              <w:left w:type="dxa" w:w="100"/>
              <w:bottom w:type="dxa" w:w="90"/>
              <w:right w:type="dxa" w:w="100"/>
            </w:tcMar>
            <w:vAlign w:val="center"/>
          </w:tcPr>
          <w:p>
            <w:r>
              <w:rPr>
                <w:color w:val="222222"/>
                <w:sz w:val="19"/>
                <w:szCs w:val="19"/>
              </w:rPr>
              <w:t xml:space="preserve">Autenticación de APIs: API keys, OAuth2, buenas prácticas de seguridad</w:t>
            </w:r>
          </w:p>
        </w:tc>
        <w:tc>
          <w:tcPr>
            <w:shd w:fill="EAF1F8" w:val="clear"/>
            <w:tcMar>
              <w:top w:type="dxa" w:w="90"/>
              <w:left w:type="dxa" w:w="100"/>
              <w:bottom w:type="dxa" w:w="90"/>
              <w:right w:type="dxa" w:w="100"/>
            </w:tcMar>
            <w:vAlign w:val="center"/>
          </w:tcPr>
          <w:p>
            <w:r>
              <w:rPr>
                <w:color w:val="222222"/>
                <w:sz w:val="19"/>
                <w:szCs w:val="19"/>
              </w:rPr>
              <w:t xml:space="preserve">Endpoint protegido con autenticación</w:t>
            </w:r>
          </w:p>
        </w:tc>
      </w:tr>
      <w:tr>
        <w:tc>
          <w:tcPr>
            <w:shd w:fill="FFFFFF" w:val="clear"/>
            <w:tcMar>
              <w:top w:type="dxa" w:w="90"/>
              <w:left w:type="dxa" w:w="100"/>
              <w:bottom w:type="dxa" w:w="90"/>
              <w:right w:type="dxa" w:w="100"/>
            </w:tcMar>
            <w:vAlign w:val="center"/>
          </w:tcPr>
          <w:p>
            <w:r>
              <w:rPr>
                <w:color w:val="222222"/>
                <w:sz w:val="19"/>
                <w:szCs w:val="19"/>
              </w:rPr>
              <w:t xml:space="preserve">Día 17</w:t>
            </w:r>
          </w:p>
        </w:tc>
        <w:tc>
          <w:tcPr>
            <w:shd w:fill="FFFFFF" w:val="clear"/>
            <w:tcMar>
              <w:top w:type="dxa" w:w="90"/>
              <w:left w:type="dxa" w:w="100"/>
              <w:bottom w:type="dxa" w:w="90"/>
              <w:right w:type="dxa" w:w="100"/>
            </w:tcMar>
            <w:vAlign w:val="center"/>
          </w:tcPr>
          <w:p>
            <w:r>
              <w:rPr>
                <w:color w:val="222222"/>
                <w:sz w:val="19"/>
                <w:szCs w:val="19"/>
              </w:rPr>
              <w:t xml:space="preserve">Automatización: acciones planificadas (ir.cron) y automated actions</w:t>
            </w:r>
          </w:p>
        </w:tc>
        <w:tc>
          <w:tcPr>
            <w:shd w:fill="FFFFFF" w:val="clear"/>
            <w:tcMar>
              <w:top w:type="dxa" w:w="90"/>
              <w:left w:type="dxa" w:w="100"/>
              <w:bottom w:type="dxa" w:w="90"/>
              <w:right w:type="dxa" w:w="100"/>
            </w:tcMar>
            <w:vAlign w:val="center"/>
          </w:tcPr>
          <w:p>
            <w:r>
              <w:rPr>
                <w:color w:val="222222"/>
                <w:sz w:val="19"/>
                <w:szCs w:val="19"/>
              </w:rPr>
              <w:t xml:space="preserve">Proceso automático programado (ej. sincronización diaria)</w:t>
            </w:r>
          </w:p>
        </w:tc>
      </w:tr>
      <w:tr>
        <w:tc>
          <w:tcPr>
            <w:shd w:fill="EAF1F8" w:val="clear"/>
            <w:tcMar>
              <w:top w:type="dxa" w:w="90"/>
              <w:left w:type="dxa" w:w="100"/>
              <w:bottom w:type="dxa" w:w="90"/>
              <w:right w:type="dxa" w:w="100"/>
            </w:tcMar>
            <w:vAlign w:val="center"/>
          </w:tcPr>
          <w:p>
            <w:r>
              <w:rPr>
                <w:color w:val="222222"/>
                <w:sz w:val="19"/>
                <w:szCs w:val="19"/>
              </w:rPr>
              <w:t xml:space="preserve">Día 18</w:t>
            </w:r>
          </w:p>
        </w:tc>
        <w:tc>
          <w:tcPr>
            <w:shd w:fill="EAF1F8" w:val="clear"/>
            <w:tcMar>
              <w:top w:type="dxa" w:w="90"/>
              <w:left w:type="dxa" w:w="100"/>
              <w:bottom w:type="dxa" w:w="90"/>
              <w:right w:type="dxa" w:w="100"/>
            </w:tcMar>
            <w:vAlign w:val="center"/>
          </w:tcPr>
          <w:p>
            <w:r>
              <w:rPr>
                <w:color w:val="222222"/>
                <w:sz w:val="19"/>
                <w:szCs w:val="19"/>
              </w:rPr>
              <w:t xml:space="preserve">Repaso general + Proyecto Integraciones completo (API externa + endpoint propio + automatización)</w:t>
            </w:r>
          </w:p>
        </w:tc>
        <w:tc>
          <w:tcPr>
            <w:shd w:fill="EAF1F8" w:val="clear"/>
            <w:tcMar>
              <w:top w:type="dxa" w:w="90"/>
              <w:left w:type="dxa" w:w="100"/>
              <w:bottom w:type="dxa" w:w="90"/>
              <w:right w:type="dxa" w:w="100"/>
            </w:tcMar>
            <w:vAlign w:val="center"/>
          </w:tcPr>
          <w:p>
            <w:r>
              <w:rPr>
                <w:color w:val="222222"/>
                <w:sz w:val="19"/>
                <w:szCs w:val="19"/>
              </w:rPr>
              <w:t xml:space="preserve">Proyecto Integraciones funcional</w:t>
            </w:r>
          </w:p>
        </w:tc>
      </w:tr>
    </w:tbl>
    <w:p>
      <w:pPr>
        <w:spacing w:after="150"/>
      </w:pPr>
    </w:p>
    <w:p>
      <w:pPr>
        <w:pStyle w:val="Heading3"/>
        <w:spacing w:after="100" w:before="200"/>
      </w:pPr>
      <w:r>
        <w:rPr>
          <w:b/>
          <w:bCs/>
          <w:color w:val="1F3864"/>
          <w:sz w:val="22"/>
          <w:szCs w:val="22"/>
        </w:rPr>
        <w:t xml:space="preserve">Competencias activadas esta semana</w:t>
      </w:r>
    </w:p>
    <w:p>
      <w:pPr>
        <w:pStyle w:val="ListParagraph"/>
        <w:numPr>
          <w:ilvl w:val="0"/>
          <w:numId w:val="2"/>
        </w:numPr>
        <w:spacing w:after="80" w:line="280"/>
      </w:pPr>
      <w:r>
        <w:rPr>
          <w:sz w:val="21"/>
          <w:szCs w:val="21"/>
        </w:rPr>
        <w:t xml:space="preserve">Fundamentos de arquitectura REST: recursos, verbos, códigos de estado.</w:t>
      </w:r>
    </w:p>
    <w:p>
      <w:pPr>
        <w:pStyle w:val="ListParagraph"/>
        <w:numPr>
          <w:ilvl w:val="0"/>
          <w:numId w:val="2"/>
        </w:numPr>
        <w:spacing w:after="80" w:line="280"/>
      </w:pPr>
      <w:r>
        <w:rPr>
          <w:sz w:val="21"/>
          <w:szCs w:val="21"/>
        </w:rPr>
        <w:t xml:space="preserve">Consumo de APIs externas con la librería requests y manejo de JSON.</w:t>
      </w:r>
    </w:p>
    <w:p>
      <w:pPr>
        <w:pStyle w:val="ListParagraph"/>
        <w:numPr>
          <w:ilvl w:val="0"/>
          <w:numId w:val="2"/>
        </w:numPr>
        <w:spacing w:after="80" w:line="280"/>
      </w:pPr>
      <w:r>
        <w:rPr>
          <w:sz w:val="21"/>
          <w:szCs w:val="21"/>
        </w:rPr>
        <w:t xml:space="preserve">Exposición de datos propios mediante controllers y rutas HTTP en Odoo.</w:t>
      </w:r>
    </w:p>
    <w:p>
      <w:pPr>
        <w:pStyle w:val="ListParagraph"/>
        <w:numPr>
          <w:ilvl w:val="0"/>
          <w:numId w:val="2"/>
        </w:numPr>
        <w:spacing w:after="80" w:line="280"/>
      </w:pPr>
      <w:r>
        <w:rPr>
          <w:sz w:val="21"/>
          <w:szCs w:val="21"/>
        </w:rPr>
        <w:t xml:space="preserve">Seguridad de integraciones: autenticación y buenas prácticas.</w:t>
      </w:r>
    </w:p>
    <w:p>
      <w:pPr>
        <w:pStyle w:val="ListParagraph"/>
        <w:numPr>
          <w:ilvl w:val="0"/>
          <w:numId w:val="2"/>
        </w:numPr>
        <w:spacing w:after="80" w:line="280"/>
      </w:pPr>
      <w:r>
        <w:rPr>
          <w:sz w:val="21"/>
          <w:szCs w:val="21"/>
        </w:rPr>
        <w:t xml:space="preserve">Automatización de procesos recurrentes con cron jobs.</w:t>
      </w:r>
    </w:p>
    <w:p>
      <w:pPr>
        <w:pStyle w:val="Heading3"/>
        <w:spacing w:after="100" w:before="200"/>
      </w:pPr>
      <w:r>
        <w:rPr>
          <w:b/>
          <w:bCs/>
          <w:color w:val="1F3864"/>
          <w:sz w:val="22"/>
          <w:szCs w:val="22"/>
        </w:rPr>
        <w:t xml:space="preserve">Criterio de cierre de semana</w:t>
      </w:r>
    </w:p>
    <w:p>
      <w:pPr>
        <w:spacing w:after="150" w:line="300"/>
      </w:pPr>
      <w:r>
        <w:rPr>
          <w:sz w:val="21"/>
          <w:szCs w:val="21"/>
        </w:rPr>
        <w:t xml:space="preserve">El aprendiz debe poder explicar y demostrar el ciclo completo de una integración: Odoo consumiendo una API externa, y Odoo exponiendo su propio endpoint para que un sistema externo lo consuma.</w:t>
      </w:r>
    </w:p>
    <w:p>
      <w:pPr>
        <w:pStyle w:val="Heading2"/>
        <w:spacing w:after="150" w:before="300"/>
      </w:pPr>
      <w:r>
        <w:rPr>
          <w:b/>
          <w:bCs/>
          <w:color w:val="2E5C8A"/>
          <w:sz w:val="26"/>
          <w:szCs w:val="26"/>
        </w:rPr>
        <w:t xml:space="preserve">Semana 4 — Proyecto Final: ERP Comercial</w:t>
      </w:r>
    </w:p>
    <w:p>
      <w:pPr>
        <w:spacing w:after="150" w:line="300"/>
      </w:pPr>
      <w:r>
        <w:rPr>
          <w:sz w:val="21"/>
          <w:szCs w:val="21"/>
        </w:rPr>
        <w:t xml:space="preserve">Objetivo de la semana: integrar todo lo aprendido en un mini ERP funcional, con backend robusto, dashboard, una integración externa real y documentación profesional — el proyecto que quedará en el portafolio del aprendiz.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35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Día</w:t>
            </w:r>
          </w:p>
        </w:tc>
        <w:tc>
          <w:tcPr>
            <w:shd w:fill="1F3864" w:val="clear"/>
            <w:tcMar>
              <w:top w:type="dxa" w:w="100"/>
              <w:left w:type="dxa" w:w="100"/>
              <w:bottom w:type="dxa" w:w="100"/>
              <w:right w:type="dxa" w:w="100"/>
            </w:tcMar>
            <w:vAlign w:val="center"/>
          </w:tcPr>
          <w:p>
            <w:r>
              <w:rPr>
                <w:b/>
                <w:bCs/>
                <w:color w:val="FFFFFF"/>
                <w:sz w:val="19"/>
                <w:szCs w:val="19"/>
              </w:rPr>
              <w:t xml:space="preserve">Tema central</w:t>
            </w:r>
          </w:p>
        </w:tc>
        <w:tc>
          <w:tcPr>
            <w:shd w:fill="1F3864" w:val="clear"/>
            <w:tcMar>
              <w:top w:type="dxa" w:w="100"/>
              <w:left w:type="dxa" w:w="100"/>
              <w:bottom w:type="dxa" w:w="100"/>
              <w:right w:type="dxa" w:w="100"/>
            </w:tcMar>
            <w:vAlign w:val="center"/>
          </w:tcPr>
          <w:p>
            <w:r>
              <w:rPr>
                <w:b/>
                <w:bCs/>
                <w:color w:val="FFFFFF"/>
                <w:sz w:val="19"/>
                <w:szCs w:val="19"/>
              </w:rPr>
              <w:t xml:space="preserve">Entregable del día</w:t>
            </w:r>
          </w:p>
        </w:tc>
      </w:tr>
      <w:tr>
        <w:tc>
          <w:tcPr>
            <w:shd w:fill="FFFFFF" w:val="clear"/>
            <w:tcMar>
              <w:top w:type="dxa" w:w="90"/>
              <w:left w:type="dxa" w:w="100"/>
              <w:bottom w:type="dxa" w:w="90"/>
              <w:right w:type="dxa" w:w="100"/>
            </w:tcMar>
            <w:vAlign w:val="center"/>
          </w:tcPr>
          <w:p>
            <w:r>
              <w:rPr>
                <w:color w:val="222222"/>
                <w:sz w:val="19"/>
                <w:szCs w:val="19"/>
              </w:rPr>
              <w:t xml:space="preserve">Día 19</w:t>
            </w:r>
          </w:p>
        </w:tc>
        <w:tc>
          <w:tcPr>
            <w:shd w:fill="FFFFFF" w:val="clear"/>
            <w:tcMar>
              <w:top w:type="dxa" w:w="90"/>
              <w:left w:type="dxa" w:w="100"/>
              <w:bottom w:type="dxa" w:w="90"/>
              <w:right w:type="dxa" w:w="100"/>
            </w:tcMar>
            <w:vAlign w:val="center"/>
          </w:tcPr>
          <w:p>
            <w:r>
              <w:rPr>
                <w:color w:val="222222"/>
                <w:sz w:val="19"/>
                <w:szCs w:val="19"/>
              </w:rPr>
              <w:t xml:space="preserve">Diseño del ERP Comercial: modelado de datos, diagrama entidad-relación del proyecto final</w:t>
            </w:r>
          </w:p>
        </w:tc>
        <w:tc>
          <w:tcPr>
            <w:shd w:fill="FFFFFF" w:val="clear"/>
            <w:tcMar>
              <w:top w:type="dxa" w:w="90"/>
              <w:left w:type="dxa" w:w="100"/>
              <w:bottom w:type="dxa" w:w="90"/>
              <w:right w:type="dxa" w:w="100"/>
            </w:tcMar>
            <w:vAlign w:val="center"/>
          </w:tcPr>
          <w:p>
            <w:r>
              <w:rPr>
                <w:color w:val="222222"/>
                <w:sz w:val="19"/>
                <w:szCs w:val="19"/>
              </w:rPr>
              <w:t xml:space="preserve">Diagrama de datos aprobado del ERP Comercial</w:t>
            </w:r>
          </w:p>
        </w:tc>
      </w:tr>
      <w:tr>
        <w:tc>
          <w:tcPr>
            <w:shd w:fill="EAF1F8" w:val="clear"/>
            <w:tcMar>
              <w:top w:type="dxa" w:w="90"/>
              <w:left w:type="dxa" w:w="100"/>
              <w:bottom w:type="dxa" w:w="90"/>
              <w:right w:type="dxa" w:w="100"/>
            </w:tcMar>
            <w:vAlign w:val="center"/>
          </w:tcPr>
          <w:p>
            <w:r>
              <w:rPr>
                <w:color w:val="222222"/>
                <w:sz w:val="19"/>
                <w:szCs w:val="19"/>
              </w:rPr>
              <w:t xml:space="preserve">Día 20</w:t>
            </w:r>
          </w:p>
        </w:tc>
        <w:tc>
          <w:tcPr>
            <w:shd w:fill="EAF1F8" w:val="clear"/>
            <w:tcMar>
              <w:top w:type="dxa" w:w="90"/>
              <w:left w:type="dxa" w:w="100"/>
              <w:bottom w:type="dxa" w:w="90"/>
              <w:right w:type="dxa" w:w="100"/>
            </w:tcMar>
            <w:vAlign w:val="center"/>
          </w:tcPr>
          <w:p>
            <w:r>
              <w:rPr>
                <w:color w:val="222222"/>
                <w:sz w:val="19"/>
                <w:szCs w:val="19"/>
              </w:rPr>
              <w:t xml:space="preserve">Desarrollo backend completo: modelos, relaciones y reglas de negocio</w:t>
            </w:r>
          </w:p>
        </w:tc>
        <w:tc>
          <w:tcPr>
            <w:shd w:fill="EAF1F8" w:val="clear"/>
            <w:tcMar>
              <w:top w:type="dxa" w:w="90"/>
              <w:left w:type="dxa" w:w="100"/>
              <w:bottom w:type="dxa" w:w="90"/>
              <w:right w:type="dxa" w:w="100"/>
            </w:tcMar>
            <w:vAlign w:val="center"/>
          </w:tcPr>
          <w:p>
            <w:r>
              <w:rPr>
                <w:color w:val="222222"/>
                <w:sz w:val="19"/>
                <w:szCs w:val="19"/>
              </w:rPr>
              <w:t xml:space="preserve">Backend del ERP con Clientes, Productos, Ventas y Compras</w:t>
            </w:r>
          </w:p>
        </w:tc>
      </w:tr>
      <w:tr>
        <w:tc>
          <w:tcPr>
            <w:shd w:fill="FFFFFF" w:val="clear"/>
            <w:tcMar>
              <w:top w:type="dxa" w:w="90"/>
              <w:left w:type="dxa" w:w="100"/>
              <w:bottom w:type="dxa" w:w="90"/>
              <w:right w:type="dxa" w:w="100"/>
            </w:tcMar>
            <w:vAlign w:val="center"/>
          </w:tcPr>
          <w:p>
            <w:r>
              <w:rPr>
                <w:color w:val="222222"/>
                <w:sz w:val="19"/>
                <w:szCs w:val="19"/>
              </w:rPr>
              <w:t xml:space="preserve">Día 21</w:t>
            </w:r>
          </w:p>
        </w:tc>
        <w:tc>
          <w:tcPr>
            <w:shd w:fill="FFFFFF" w:val="clear"/>
            <w:tcMar>
              <w:top w:type="dxa" w:w="90"/>
              <w:left w:type="dxa" w:w="100"/>
              <w:bottom w:type="dxa" w:w="90"/>
              <w:right w:type="dxa" w:w="100"/>
            </w:tcMar>
            <w:vAlign w:val="center"/>
          </w:tcPr>
          <w:p>
            <w:r>
              <w:rPr>
                <w:color w:val="222222"/>
                <w:sz w:val="19"/>
                <w:szCs w:val="19"/>
              </w:rPr>
              <w:t xml:space="preserve">Vistas, UX y Dashboard con indicadores clave (KPIs)</w:t>
            </w:r>
          </w:p>
        </w:tc>
        <w:tc>
          <w:tcPr>
            <w:shd w:fill="FFFFFF" w:val="clear"/>
            <w:tcMar>
              <w:top w:type="dxa" w:w="90"/>
              <w:left w:type="dxa" w:w="100"/>
              <w:bottom w:type="dxa" w:w="90"/>
              <w:right w:type="dxa" w:w="100"/>
            </w:tcMar>
            <w:vAlign w:val="center"/>
          </w:tcPr>
          <w:p>
            <w:r>
              <w:rPr>
                <w:color w:val="222222"/>
                <w:sz w:val="19"/>
                <w:szCs w:val="19"/>
              </w:rPr>
              <w:t xml:space="preserve">Dashboard funcional del ERP</w:t>
            </w:r>
          </w:p>
        </w:tc>
      </w:tr>
      <w:tr>
        <w:tc>
          <w:tcPr>
            <w:shd w:fill="EAF1F8" w:val="clear"/>
            <w:tcMar>
              <w:top w:type="dxa" w:w="90"/>
              <w:left w:type="dxa" w:w="100"/>
              <w:bottom w:type="dxa" w:w="90"/>
              <w:right w:type="dxa" w:w="100"/>
            </w:tcMar>
            <w:vAlign w:val="center"/>
          </w:tcPr>
          <w:p>
            <w:r>
              <w:rPr>
                <w:color w:val="222222"/>
                <w:sz w:val="19"/>
                <w:szCs w:val="19"/>
              </w:rPr>
              <w:t xml:space="preserve">Día 22</w:t>
            </w:r>
          </w:p>
        </w:tc>
        <w:tc>
          <w:tcPr>
            <w:shd w:fill="EAF1F8" w:val="clear"/>
            <w:tcMar>
              <w:top w:type="dxa" w:w="90"/>
              <w:left w:type="dxa" w:w="100"/>
              <w:bottom w:type="dxa" w:w="90"/>
              <w:right w:type="dxa" w:w="100"/>
            </w:tcMar>
            <w:vAlign w:val="center"/>
          </w:tcPr>
          <w:p>
            <w:r>
              <w:rPr>
                <w:color w:val="222222"/>
                <w:sz w:val="19"/>
                <w:szCs w:val="19"/>
              </w:rPr>
              <w:t xml:space="preserve">Integración con una API externa real (ej. facturación electrónica o pasarela de pago)</w:t>
            </w:r>
          </w:p>
        </w:tc>
        <w:tc>
          <w:tcPr>
            <w:shd w:fill="EAF1F8" w:val="clear"/>
            <w:tcMar>
              <w:top w:type="dxa" w:w="90"/>
              <w:left w:type="dxa" w:w="100"/>
              <w:bottom w:type="dxa" w:w="90"/>
              <w:right w:type="dxa" w:w="100"/>
            </w:tcMar>
            <w:vAlign w:val="center"/>
          </w:tcPr>
          <w:p>
            <w:r>
              <w:rPr>
                <w:color w:val="222222"/>
                <w:sz w:val="19"/>
                <w:szCs w:val="19"/>
              </w:rPr>
              <w:t xml:space="preserve">Integración externa funcionando end-to-end</w:t>
            </w:r>
          </w:p>
        </w:tc>
      </w:tr>
      <w:tr>
        <w:tc>
          <w:tcPr>
            <w:shd w:fill="FFFFFF" w:val="clear"/>
            <w:tcMar>
              <w:top w:type="dxa" w:w="90"/>
              <w:left w:type="dxa" w:w="100"/>
              <w:bottom w:type="dxa" w:w="90"/>
              <w:right w:type="dxa" w:w="100"/>
            </w:tcMar>
            <w:vAlign w:val="center"/>
          </w:tcPr>
          <w:p>
            <w:r>
              <w:rPr>
                <w:color w:val="222222"/>
                <w:sz w:val="19"/>
                <w:szCs w:val="19"/>
              </w:rPr>
              <w:t xml:space="preserve">Día 23</w:t>
            </w:r>
          </w:p>
        </w:tc>
        <w:tc>
          <w:tcPr>
            <w:shd w:fill="FFFFFF" w:val="clear"/>
            <w:tcMar>
              <w:top w:type="dxa" w:w="90"/>
              <w:left w:type="dxa" w:w="100"/>
              <w:bottom w:type="dxa" w:w="90"/>
              <w:right w:type="dxa" w:w="100"/>
            </w:tcMar>
            <w:vAlign w:val="center"/>
          </w:tcPr>
          <w:p>
            <w:r>
              <w:rPr>
                <w:color w:val="222222"/>
                <w:sz w:val="19"/>
                <w:szCs w:val="19"/>
              </w:rPr>
              <w:t xml:space="preserve">Seguridad, pruebas manuales y documentación técnica del proyecto</w:t>
            </w:r>
          </w:p>
        </w:tc>
        <w:tc>
          <w:tcPr>
            <w:shd w:fill="FFFFFF" w:val="clear"/>
            <w:tcMar>
              <w:top w:type="dxa" w:w="90"/>
              <w:left w:type="dxa" w:w="100"/>
              <w:bottom w:type="dxa" w:w="90"/>
              <w:right w:type="dxa" w:w="100"/>
            </w:tcMar>
            <w:vAlign w:val="center"/>
          </w:tcPr>
          <w:p>
            <w:r>
              <w:rPr>
                <w:color w:val="222222"/>
                <w:sz w:val="19"/>
                <w:szCs w:val="19"/>
              </w:rPr>
              <w:t xml:space="preserve">Documento técnico + checklist de pruebas</w:t>
            </w:r>
          </w:p>
        </w:tc>
      </w:tr>
      <w:tr>
        <w:tc>
          <w:tcPr>
            <w:shd w:fill="EAF1F8" w:val="clear"/>
            <w:tcMar>
              <w:top w:type="dxa" w:w="90"/>
              <w:left w:type="dxa" w:w="100"/>
              <w:bottom w:type="dxa" w:w="90"/>
              <w:right w:type="dxa" w:w="100"/>
            </w:tcMar>
            <w:vAlign w:val="center"/>
          </w:tcPr>
          <w:p>
            <w:r>
              <w:rPr>
                <w:color w:val="222222"/>
                <w:sz w:val="19"/>
                <w:szCs w:val="19"/>
              </w:rPr>
              <w:t xml:space="preserve">Día 24</w:t>
            </w:r>
          </w:p>
        </w:tc>
        <w:tc>
          <w:tcPr>
            <w:shd w:fill="EAF1F8" w:val="clear"/>
            <w:tcMar>
              <w:top w:type="dxa" w:w="90"/>
              <w:left w:type="dxa" w:w="100"/>
              <w:bottom w:type="dxa" w:w="90"/>
              <w:right w:type="dxa" w:w="100"/>
            </w:tcMar>
            <w:vAlign w:val="center"/>
          </w:tcPr>
          <w:p>
            <w:r>
              <w:rPr>
                <w:color w:val="222222"/>
                <w:sz w:val="19"/>
                <w:szCs w:val="19"/>
              </w:rPr>
              <w:t xml:space="preserve">Presentación final del proyecto + simulacro completo de entrevista técnica</w:t>
            </w:r>
          </w:p>
        </w:tc>
        <w:tc>
          <w:tcPr>
            <w:shd w:fill="EAF1F8" w:val="clear"/>
            <w:tcMar>
              <w:top w:type="dxa" w:w="90"/>
              <w:left w:type="dxa" w:w="100"/>
              <w:bottom w:type="dxa" w:w="90"/>
              <w:right w:type="dxa" w:w="100"/>
            </w:tcMar>
            <w:vAlign w:val="center"/>
          </w:tcPr>
          <w:p>
            <w:r>
              <w:rPr>
                <w:color w:val="222222"/>
                <w:sz w:val="19"/>
                <w:szCs w:val="19"/>
              </w:rPr>
              <w:t xml:space="preserve">Demo grabada/presentada + feedback de entrevista</w:t>
            </w:r>
          </w:p>
        </w:tc>
      </w:tr>
    </w:tbl>
    <w:p>
      <w:pPr>
        <w:spacing w:after="150"/>
      </w:pPr>
    </w:p>
    <w:p>
      <w:pPr>
        <w:pStyle w:val="Heading3"/>
        <w:spacing w:after="100" w:before="200"/>
      </w:pPr>
      <w:r>
        <w:rPr>
          <w:b/>
          <w:bCs/>
          <w:color w:val="1F3864"/>
          <w:sz w:val="22"/>
          <w:szCs w:val="22"/>
        </w:rPr>
        <w:t xml:space="preserve">Competencias activadas esta semana</w:t>
      </w:r>
    </w:p>
    <w:p>
      <w:pPr>
        <w:pStyle w:val="ListParagraph"/>
        <w:numPr>
          <w:ilvl w:val="0"/>
          <w:numId w:val="2"/>
        </w:numPr>
        <w:spacing w:after="80" w:line="280"/>
      </w:pPr>
      <w:r>
        <w:rPr>
          <w:sz w:val="21"/>
          <w:szCs w:val="21"/>
        </w:rPr>
        <w:t xml:space="preserve">Modelado de datos de principio a fin, pensando en escalabilidad.</w:t>
      </w:r>
    </w:p>
    <w:p>
      <w:pPr>
        <w:pStyle w:val="ListParagraph"/>
        <w:numPr>
          <w:ilvl w:val="0"/>
          <w:numId w:val="2"/>
        </w:numPr>
        <w:spacing w:after="80" w:line="280"/>
      </w:pPr>
      <w:r>
        <w:rPr>
          <w:sz w:val="21"/>
          <w:szCs w:val="21"/>
        </w:rPr>
        <w:t xml:space="preserve">Construcción de un sistema completo (no un módulo aislado): Clientes, Productos, Ventas, Compras, Inventario, Facturación.</w:t>
      </w:r>
    </w:p>
    <w:p>
      <w:pPr>
        <w:pStyle w:val="ListParagraph"/>
        <w:numPr>
          <w:ilvl w:val="0"/>
          <w:numId w:val="2"/>
        </w:numPr>
        <w:spacing w:after="80" w:line="280"/>
      </w:pPr>
      <w:r>
        <w:rPr>
          <w:sz w:val="21"/>
          <w:szCs w:val="21"/>
        </w:rPr>
        <w:t xml:space="preserve">Diseño de dashboards con indicadores relevantes para el negocio.</w:t>
      </w:r>
    </w:p>
    <w:p>
      <w:pPr>
        <w:pStyle w:val="ListParagraph"/>
        <w:numPr>
          <w:ilvl w:val="0"/>
          <w:numId w:val="2"/>
        </w:numPr>
        <w:spacing w:after="80" w:line="280"/>
      </w:pPr>
      <w:r>
        <w:rPr>
          <w:sz w:val="21"/>
          <w:szCs w:val="21"/>
        </w:rPr>
        <w:t xml:space="preserve">Integración con un servicio externo real, aplicando seguridad y manejo de errores.</w:t>
      </w:r>
    </w:p>
    <w:p>
      <w:pPr>
        <w:pStyle w:val="ListParagraph"/>
        <w:numPr>
          <w:ilvl w:val="0"/>
          <w:numId w:val="2"/>
        </w:numPr>
        <w:spacing w:after="80" w:line="280"/>
      </w:pPr>
      <w:r>
        <w:rPr>
          <w:sz w:val="21"/>
          <w:szCs w:val="21"/>
        </w:rPr>
        <w:t xml:space="preserve">Comunicación técnica: documentar y presentar el trabajo como lo haría un profesional en una entrevista.</w:t>
      </w:r>
    </w:p>
    <w:p>
      <w:pPr>
        <w:pStyle w:val="Heading3"/>
        <w:spacing w:after="100" w:before="200"/>
      </w:pPr>
      <w:r>
        <w:rPr>
          <w:b/>
          <w:bCs/>
          <w:color w:val="1F3864"/>
          <w:sz w:val="22"/>
          <w:szCs w:val="22"/>
        </w:rPr>
        <w:t xml:space="preserve">Criterio de cierre de semana</w:t>
      </w:r>
    </w:p>
    <w:p>
      <w:pPr>
        <w:spacing w:after="150" w:line="300"/>
      </w:pPr>
      <w:r>
        <w:rPr>
          <w:sz w:val="21"/>
          <w:szCs w:val="21"/>
        </w:rPr>
        <w:t xml:space="preserve">El aprendiz presenta el proyecto completo como si fuera una demo ante un equipo técnico, y responde preguntas de la simulación de entrevista basadas en decisiones reales tomadas durante su propio proyecto.</w:t>
      </w:r>
    </w:p>
    <w:p>
      <w:r>
        <w:br w:type="page"/>
      </w:r>
    </w:p>
    <w:p>
      <w:pPr>
        <w:pStyle w:val="Heading1"/>
        <w:pBdr>
          <w:bottom w:val="single" w:color="1F3864" w:sz="6" w:space="4"/>
        </w:pBdr>
        <w:spacing w:after="200" w:before="400"/>
      </w:pPr>
      <w:r>
        <w:rPr>
          <w:b/>
          <w:bCs/>
          <w:color w:val="1F3864"/>
          <w:sz w:val="32"/>
          <w:szCs w:val="32"/>
        </w:rPr>
        <w:t xml:space="preserve">Días de Ejemplo Completamente Desarrollados</w:t>
      </w:r>
    </w:p>
    <w:p>
      <w:pPr>
        <w:spacing w:after="150" w:line="300"/>
      </w:pPr>
      <w:r>
        <w:rPr>
          <w:sz w:val="21"/>
          <w:szCs w:val="21"/>
        </w:rPr>
        <w:t xml:space="preserve">Las tres clases siguientes muestran el nivel de profundidad exacto que debe tener cada uno de los 24 días del bootcamp. Se eligieron un día por cada fase clave: fundamentos (Semana 1), desarrollo del ORM y relaciones (Semana 2), e integraciones (Semana 3). Cada una sigue, sin excepción, el formato definido en el Documento Maestro: Objetivos, Teoría, Diagramas, Código explicado, Ejercicio guiado, Reto, Errores comunes, Buenas prácticas y Resumen.</w:t>
      </w:r>
    </w:p>
    <w:p>
      <w:r>
        <w:br w:type="page"/>
      </w:r>
    </w:p>
    <w:p>
      <w:pPr>
        <w:pStyle w:val="Heading2"/>
        <w:spacing w:after="150" w:before="300"/>
      </w:pPr>
      <w:r>
        <w:rPr>
          <w:b/>
          <w:bCs/>
          <w:color w:val="2E5C8A"/>
          <w:sz w:val="26"/>
          <w:szCs w:val="26"/>
        </w:rPr>
        <w:t xml:space="preserve">Día 1 — ¿Qué es un ERP? Introducción a Odoo y Arquitectura General</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con tus propias palabras qué es un ERP y qué problema de negocio resuelve.</w:t>
      </w:r>
    </w:p>
    <w:p>
      <w:pPr>
        <w:pStyle w:val="ListParagraph"/>
        <w:numPr>
          <w:ilvl w:val="0"/>
          <w:numId w:val="2"/>
        </w:numPr>
        <w:spacing w:after="80" w:line="280"/>
      </w:pPr>
      <w:r>
        <w:rPr>
          <w:sz w:val="21"/>
          <w:szCs w:val="21"/>
        </w:rPr>
        <w:t xml:space="preserve">Entender por qué Odoo se organiza en módulos independientes que se comunican entre sí.</w:t>
      </w:r>
    </w:p>
    <w:p>
      <w:pPr>
        <w:pStyle w:val="ListParagraph"/>
        <w:numPr>
          <w:ilvl w:val="0"/>
          <w:numId w:val="2"/>
        </w:numPr>
        <w:spacing w:after="80" w:line="280"/>
      </w:pPr>
      <w:r>
        <w:rPr>
          <w:sz w:val="21"/>
          <w:szCs w:val="21"/>
        </w:rPr>
        <w:t xml:space="preserve">Instalar Odoo en modo desarrollo y navegar su interfaz como usuario y como administrador.</w:t>
      </w:r>
    </w:p>
    <w:p>
      <w:pPr>
        <w:pStyle w:val="ListParagraph"/>
        <w:numPr>
          <w:ilvl w:val="0"/>
          <w:numId w:val="2"/>
        </w:numPr>
        <w:spacing w:after="80" w:line="280"/>
      </w:pPr>
      <w:r>
        <w:rPr>
          <w:sz w:val="21"/>
          <w:szCs w:val="21"/>
        </w:rPr>
        <w:t xml:space="preserve">Identificar las carpetas principales del código fuente de Odoo (addons, odoo-bin, config).</w:t>
      </w:r>
    </w:p>
    <w:p>
      <w:pPr>
        <w:pStyle w:val="Heading3"/>
        <w:spacing w:after="100" w:before="200"/>
      </w:pPr>
      <w:r>
        <w:rPr>
          <w:b/>
          <w:bCs/>
          <w:color w:val="1F3864"/>
          <w:sz w:val="22"/>
          <w:szCs w:val="22"/>
        </w:rPr>
        <w:t xml:space="preserve">Teoría</w:t>
      </w:r>
    </w:p>
    <w:p>
      <w:pPr>
        <w:spacing w:after="150" w:line="300"/>
      </w:pPr>
      <w:r>
        <w:rPr>
          <w:sz w:val="21"/>
          <w:szCs w:val="21"/>
        </w:rPr>
        <w:t xml:space="preserve">Antes de escribir una sola línea de código, hay que entender el problema. Una empresa pequeña suele manejar sus ventas en una hoja de cálculo, su inventario en otra, y su contabilidad en un software distinto. El resultado: información duplicada, desactualizada y sin comunicación entre áreas. Un ERP (Enterprise Resource Planning) resuelve esto centralizando todos los procesos de negocio — ventas, compras, inventario, contabilidad, recursos humanos — en una sola base de datos compartida.</w:t>
      </w:r>
    </w:p>
    <w:p>
      <w:pPr>
        <w:spacing w:after="150" w:line="300"/>
      </w:pPr>
      <w:r>
        <w:rPr>
          <w:sz w:val="21"/>
          <w:szCs w:val="21"/>
        </w:rPr>
        <w:t xml:space="preserve">Odoo es un ERP de código abierto construido sobre Python y PostgreSQL, organizado como un conjunto de aplicaciones (módulos) que se instalan según la necesidad de cada empresa. La clave de su arquitectura es que cada módulo puede extender a otro sin modificarlo: el módulo de Ventas puede leer datos del módulo de Inventario, y el módulo de Contabilidad puede reaccionar a lo que ocurre en Ventas, todo sin que ninguno de los tres necesite conocer los detalles internos del otro.</w:t>
      </w:r>
    </w:p>
    <w:p>
      <w:pPr>
        <w:spacing w:after="150" w:line="300"/>
      </w:pPr>
      <w:r>
        <w:rPr>
          <w:sz w:val="21"/>
          <w:szCs w:val="21"/>
        </w:rPr>
        <w:t xml:space="preserve">Esto se logra gracias a tres pilares que iremos profundizando durante todo el bootcamp:</w:t>
      </w:r>
    </w:p>
    <w:p>
      <w:pPr>
        <w:pStyle w:val="ListParagraph"/>
        <w:numPr>
          <w:ilvl w:val="0"/>
          <w:numId w:val="2"/>
        </w:numPr>
        <w:spacing w:after="80" w:line="280"/>
      </w:pPr>
      <w:r>
        <w:rPr>
          <w:sz w:val="21"/>
          <w:szCs w:val="21"/>
        </w:rPr>
        <w:t xml:space="preserve">El ORM (Object-Relational Mapping): convierte clases de Python en tablas de PostgreSQL, para que nunca escribas SQL directamente.</w:t>
      </w:r>
    </w:p>
    <w:p>
      <w:pPr>
        <w:pStyle w:val="ListParagraph"/>
        <w:numPr>
          <w:ilvl w:val="0"/>
          <w:numId w:val="2"/>
        </w:numPr>
        <w:spacing w:after="80" w:line="280"/>
      </w:pPr>
      <w:r>
        <w:rPr>
          <w:sz w:val="21"/>
          <w:szCs w:val="21"/>
        </w:rPr>
        <w:t xml:space="preserve">Las vistas XML: definen cómo se ve cada modelo en pantalla (formulario, lista, kanban), separadas del código Python.</w:t>
      </w:r>
    </w:p>
    <w:p>
      <w:pPr>
        <w:pStyle w:val="ListParagraph"/>
        <w:numPr>
          <w:ilvl w:val="0"/>
          <w:numId w:val="2"/>
        </w:numPr>
        <w:spacing w:after="80" w:line="280"/>
      </w:pPr>
      <w:r>
        <w:rPr>
          <w:sz w:val="21"/>
          <w:szCs w:val="21"/>
        </w:rPr>
        <w:t xml:space="preserve">El sistema de seguridad: controla qué puede ver y hacer cada usuario, según su grupo.</w:t>
      </w:r>
    </w:p>
    <w:p>
      <w:pPr>
        <w:pStyle w:val="Heading3"/>
        <w:spacing w:after="100" w:before="200"/>
      </w:pPr>
      <w:r>
        <w:rPr>
          <w:b/>
          <w:bCs/>
          <w:color w:val="1F3864"/>
          <w:sz w:val="22"/>
          <w:szCs w:val="22"/>
        </w:rPr>
        <w:t xml:space="preserve">Diagrama: arquitectura general de Odoo</w:t>
      </w:r>
    </w:p>
    <w:p>
      <w:pPr>
        <w:spacing w:after="150" w:line="300"/>
      </w:pPr>
      <w:r>
        <w:rPr>
          <w:sz w:val="21"/>
          <w:szCs w:val="21"/>
        </w:rPr>
        <w:t xml:space="preserve">La petición de un usuario viaja siempre por la misma ruta, sin importar qué módulo esté usando: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Navegador (usuario)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Servidor Odoo (Python) --- interpreta la vista XML</w:t>
      </w:r>
      <w:r>
        <w:rPr>
          <w:rFonts w:ascii="Consolas" w:cs="Consolas" w:eastAsia="Consolas" w:hAnsi="Consolas"/>
          <w:color w:val="1E1E1E"/>
          <w:sz w:val="18"/>
          <w:szCs w:val="18"/>
        </w:rPr>
        <w:br/>
        <w:t xml:space="preserve">      |                       y ejecuta la lógica de negocio</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ORM (models.Model)  ------- traduce objetos Python a filas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PostgreSQL (base de datos) - almacenamiento real de los datos</w:t>
      </w:r>
    </w:p>
    <w:p>
      <w:pPr>
        <w:spacing w:after="150" w:line="300"/>
      </w:pPr>
      <w:r>
        <w:rPr>
          <w:sz w:val="21"/>
          <w:szCs w:val="21"/>
        </w:rPr>
        <w:t xml:space="preserve">Cada módulo (addon) sigue esta misma estructura interna de carpetas: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mi_modulo/</w:t>
      </w:r>
      <w:r>
        <w:rPr>
          <w:rFonts w:ascii="Consolas" w:cs="Consolas" w:eastAsia="Consolas" w:hAnsi="Consolas"/>
          <w:color w:val="1E1E1E"/>
          <w:sz w:val="18"/>
          <w:szCs w:val="18"/>
        </w:rPr>
        <w:br/>
        <w:t xml:space="preserve">├── __init__.py          # importa los submódulos de Python</w:t>
      </w:r>
      <w:r>
        <w:rPr>
          <w:rFonts w:ascii="Consolas" w:cs="Consolas" w:eastAsia="Consolas" w:hAnsi="Consolas"/>
          <w:color w:val="1E1E1E"/>
          <w:sz w:val="18"/>
          <w:szCs w:val="18"/>
        </w:rPr>
        <w:br/>
        <w:t xml:space="preserve">├── __manifest__.py      # ficha técnica: nombre, versión, dependencias</w:t>
      </w:r>
      <w:r>
        <w:rPr>
          <w:rFonts w:ascii="Consolas" w:cs="Consolas" w:eastAsia="Consolas" w:hAnsi="Consolas"/>
          <w:color w:val="1E1E1E"/>
          <w:sz w:val="18"/>
          <w:szCs w:val="18"/>
        </w:rPr>
        <w:br/>
        <w:t xml:space="preserve">├── models/</w:t>
      </w:r>
      <w:r>
        <w:rPr>
          <w:rFonts w:ascii="Consolas" w:cs="Consolas" w:eastAsia="Consolas" w:hAnsi="Consolas"/>
          <w:color w:val="1E1E1E"/>
          <w:sz w:val="18"/>
          <w:szCs w:val="18"/>
        </w:rPr>
        <w:br/>
        <w:t xml:space="preserve">│   ├── __init__.py</w:t>
      </w:r>
      <w:r>
        <w:rPr>
          <w:rFonts w:ascii="Consolas" w:cs="Consolas" w:eastAsia="Consolas" w:hAnsi="Consolas"/>
          <w:color w:val="1E1E1E"/>
          <w:sz w:val="18"/>
          <w:szCs w:val="18"/>
        </w:rPr>
        <w:br/>
        <w:t xml:space="preserve">│   └── mi_modelo.py     # define las clases (tablas)</w:t>
      </w:r>
      <w:r>
        <w:rPr>
          <w:rFonts w:ascii="Consolas" w:cs="Consolas" w:eastAsia="Consolas" w:hAnsi="Consolas"/>
          <w:color w:val="1E1E1E"/>
          <w:sz w:val="18"/>
          <w:szCs w:val="18"/>
        </w:rPr>
        <w:br/>
        <w:t xml:space="preserve">├── views/</w:t>
      </w:r>
      <w:r>
        <w:rPr>
          <w:rFonts w:ascii="Consolas" w:cs="Consolas" w:eastAsia="Consolas" w:hAnsi="Consolas"/>
          <w:color w:val="1E1E1E"/>
          <w:sz w:val="18"/>
          <w:szCs w:val="18"/>
        </w:rPr>
        <w:br/>
        <w:t xml:space="preserve">│   └── mi_modelo_views.xml   # define formularios, listas, menús</w:t>
      </w:r>
      <w:r>
        <w:rPr>
          <w:rFonts w:ascii="Consolas" w:cs="Consolas" w:eastAsia="Consolas" w:hAnsi="Consolas"/>
          <w:color w:val="1E1E1E"/>
          <w:sz w:val="18"/>
          <w:szCs w:val="18"/>
        </w:rPr>
        <w:br/>
        <w:t xml:space="preserve">└── security/</w:t>
      </w:r>
      <w:r>
        <w:rPr>
          <w:rFonts w:ascii="Consolas" w:cs="Consolas" w:eastAsia="Consolas" w:hAnsi="Consolas"/>
          <w:color w:val="1E1E1E"/>
          <w:sz w:val="18"/>
          <w:szCs w:val="18"/>
        </w:rPr>
        <w:br/>
        <w:t xml:space="preserve">    └── ir.model.access.csv   # define permisos por grupo</w:t>
      </w:r>
    </w:p>
    <w:p>
      <w:pPr>
        <w:pStyle w:val="Heading3"/>
        <w:spacing w:after="100" w:before="200"/>
      </w:pPr>
      <w:r>
        <w:rPr>
          <w:b/>
          <w:bCs/>
          <w:color w:val="1F3864"/>
          <w:sz w:val="22"/>
          <w:szCs w:val="22"/>
        </w:rPr>
        <w:t xml:space="preserve">Código explicado</w:t>
      </w:r>
    </w:p>
    <w:p>
      <w:pPr>
        <w:spacing w:after="150" w:line="300"/>
      </w:pPr>
      <w:r>
        <w:rPr>
          <w:sz w:val="21"/>
          <w:szCs w:val="21"/>
        </w:rPr>
        <w:t xml:space="preserve">El archivo más importante de cualquier módulo es el manifest, porque es lo primero que Odoo lee para saber si el módulo existe y qué necesita para funcionar:</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__manifest__.py</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'name': 'Biblioteca',</w:t>
      </w:r>
      <w:r>
        <w:rPr>
          <w:rFonts w:ascii="Consolas" w:cs="Consolas" w:eastAsia="Consolas" w:hAnsi="Consolas"/>
          <w:color w:val="1E1E1E"/>
          <w:sz w:val="18"/>
          <w:szCs w:val="18"/>
        </w:rPr>
        <w:br/>
        <w:t xml:space="preserve">    'version': '1.0',</w:t>
      </w:r>
      <w:r>
        <w:rPr>
          <w:rFonts w:ascii="Consolas" w:cs="Consolas" w:eastAsia="Consolas" w:hAnsi="Consolas"/>
          <w:color w:val="1E1E1E"/>
          <w:sz w:val="18"/>
          <w:szCs w:val="18"/>
        </w:rPr>
        <w:br/>
        <w:t xml:space="preserve">    'depends': ['base'],       # módulos de los que depende</w:t>
      </w:r>
      <w:r>
        <w:rPr>
          <w:rFonts w:ascii="Consolas" w:cs="Consolas" w:eastAsia="Consolas" w:hAnsi="Consolas"/>
          <w:color w:val="1E1E1E"/>
          <w:sz w:val="18"/>
          <w:szCs w:val="18"/>
        </w:rPr>
        <w:br/>
        <w:t xml:space="preserve">    'data': [</w:t>
      </w:r>
      <w:r>
        <w:rPr>
          <w:rFonts w:ascii="Consolas" w:cs="Consolas" w:eastAsia="Consolas" w:hAnsi="Consolas"/>
          <w:color w:val="1E1E1E"/>
          <w:sz w:val="18"/>
          <w:szCs w:val="18"/>
        </w:rPr>
        <w:br/>
        <w:t xml:space="preserve">        'security/ir.model.access.csv',</w:t>
      </w:r>
      <w:r>
        <w:rPr>
          <w:rFonts w:ascii="Consolas" w:cs="Consolas" w:eastAsia="Consolas" w:hAnsi="Consolas"/>
          <w:color w:val="1E1E1E"/>
          <w:sz w:val="18"/>
          <w:szCs w:val="18"/>
        </w:rPr>
        <w:br/>
        <w:t xml:space="preserve">        'views/libro_views.xml',</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'installable': True,</w:t>
      </w:r>
      <w:r>
        <w:rPr>
          <w:rFonts w:ascii="Consolas" w:cs="Consolas" w:eastAsia="Consolas" w:hAnsi="Consolas"/>
          <w:color w:val="1E1E1E"/>
          <w:sz w:val="18"/>
          <w:szCs w:val="18"/>
        </w:rPr>
        <w:br/>
        <w:t xml:space="preserve">    'application': True,       # aparece como app en el menú principal</w:t>
      </w:r>
      <w:r>
        <w:rPr>
          <w:rFonts w:ascii="Consolas" w:cs="Consolas" w:eastAsia="Consolas" w:hAnsi="Consolas"/>
          <w:color w:val="1E1E1E"/>
          <w:sz w:val="18"/>
          <w:szCs w:val="18"/>
        </w:rPr>
        <w:br/>
        <w:t xml:space="preserve">}</w:t>
      </w:r>
    </w:p>
    <w:p>
      <w:pPr>
        <w:pStyle w:val="ListParagraph"/>
        <w:numPr>
          <w:ilvl w:val="0"/>
          <w:numId w:val="2"/>
        </w:numPr>
        <w:spacing w:after="80" w:line="280"/>
      </w:pPr>
      <w:r>
        <w:rPr>
          <w:sz w:val="21"/>
          <w:szCs w:val="21"/>
        </w:rPr>
        <w:t xml:space="preserve">'depends': ['base'] — le dice a Odoo que este módulo necesita que el módulo base esté instalado antes; 'base' contiene el núcleo del ORM y del sistema de usuarios.</w:t>
      </w:r>
    </w:p>
    <w:p>
      <w:pPr>
        <w:pStyle w:val="ListParagraph"/>
        <w:numPr>
          <w:ilvl w:val="0"/>
          <w:numId w:val="2"/>
        </w:numPr>
        <w:spacing w:after="80" w:line="280"/>
      </w:pPr>
      <w:r>
        <w:rPr>
          <w:sz w:val="21"/>
          <w:szCs w:val="21"/>
        </w:rPr>
        <w:t xml:space="preserve">'data' — lista, en orden, los archivos XML/CSV que Odoo debe cargar al instalar o actualizar el módulo. El orden importa: la seguridad normalmente se carga antes que las vistas.</w:t>
      </w:r>
    </w:p>
    <w:p>
      <w:pPr>
        <w:pStyle w:val="ListParagraph"/>
        <w:numPr>
          <w:ilvl w:val="0"/>
          <w:numId w:val="2"/>
        </w:numPr>
        <w:spacing w:after="80" w:line="280"/>
      </w:pPr>
      <w:r>
        <w:rPr>
          <w:sz w:val="21"/>
          <w:szCs w:val="21"/>
        </w:rPr>
        <w:t xml:space="preserve">'application': True — sin esta línea, el módulo existiría pero no aparecería como una app independiente en el menú.</w:t>
      </w:r>
    </w:p>
    <w:p>
      <w:pPr>
        <w:pStyle w:val="Heading3"/>
        <w:spacing w:after="100" w:before="200"/>
      </w:pPr>
      <w:r>
        <w:rPr>
          <w:b/>
          <w:bCs/>
          <w:color w:val="1F3864"/>
          <w:sz w:val="22"/>
          <w:szCs w:val="22"/>
        </w:rPr>
        <w:t xml:space="preserve">Ejercicio guiado</w:t>
      </w:r>
    </w:p>
    <w:p>
      <w:pPr>
        <w:spacing w:after="150" w:line="300"/>
      </w:pPr>
      <w:r>
        <w:rPr>
          <w:sz w:val="21"/>
          <w:szCs w:val="21"/>
        </w:rPr>
        <w:t xml:space="preserve">Vamos a instalar Odoo en modo desarrollador y crear la carpeta base (vacía) del módulo Biblioteca, paso a paso: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1. Clonar el código fuente de Odoo</w:t>
      </w:r>
      <w:r>
        <w:rPr>
          <w:rFonts w:ascii="Consolas" w:cs="Consolas" w:eastAsia="Consolas" w:hAnsi="Consolas"/>
          <w:color w:val="1E1E1E"/>
          <w:sz w:val="18"/>
          <w:szCs w:val="18"/>
        </w:rPr>
        <w:br/>
        <w:t xml:space="preserve">git clone https://github.com/odoo/odoo.git --branch 17.0 --depth 1</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2. Crear un entorno virtual e instalar dependencias</w:t>
      </w:r>
      <w:r>
        <w:rPr>
          <w:rFonts w:ascii="Consolas" w:cs="Consolas" w:eastAsia="Consolas" w:hAnsi="Consolas"/>
          <w:color w:val="1E1E1E"/>
          <w:sz w:val="18"/>
          <w:szCs w:val="18"/>
        </w:rPr>
        <w:br/>
        <w:t xml:space="preserve">python3 -m venv venv</w:t>
      </w:r>
      <w:r>
        <w:rPr>
          <w:rFonts w:ascii="Consolas" w:cs="Consolas" w:eastAsia="Consolas" w:hAnsi="Consolas"/>
          <w:color w:val="1E1E1E"/>
          <w:sz w:val="18"/>
          <w:szCs w:val="18"/>
        </w:rPr>
        <w:br/>
        <w:t xml:space="preserve">source venv/bin/activate</w:t>
      </w:r>
      <w:r>
        <w:rPr>
          <w:rFonts w:ascii="Consolas" w:cs="Consolas" w:eastAsia="Consolas" w:hAnsi="Consolas"/>
          <w:color w:val="1E1E1E"/>
          <w:sz w:val="18"/>
          <w:szCs w:val="18"/>
        </w:rPr>
        <w:br/>
        <w:t xml:space="preserve">pip install -r odoo/requirements.txt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3. Levantar PostgreSQL (vía Docker, para no ensuciar el sistema)</w:t>
      </w:r>
      <w:r>
        <w:rPr>
          <w:rFonts w:ascii="Consolas" w:cs="Consolas" w:eastAsia="Consolas" w:hAnsi="Consolas"/>
          <w:color w:val="1E1E1E"/>
          <w:sz w:val="18"/>
          <w:szCs w:val="18"/>
        </w:rPr>
        <w:br/>
        <w:t xml:space="preserve">docker run -d --name odoo-db -e POSTGRES_USER=odoo -e POSTGRES_PASSWORD=odoo -p 5432:5432 postgres:15</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4. Arrancar Odoo apuntando a una carpeta propia de módulos</w:t>
      </w:r>
      <w:r>
        <w:rPr>
          <w:rFonts w:ascii="Consolas" w:cs="Consolas" w:eastAsia="Consolas" w:hAnsi="Consolas"/>
          <w:color w:val="1E1E1E"/>
          <w:sz w:val="18"/>
          <w:szCs w:val="18"/>
        </w:rPr>
        <w:br/>
        <w:t xml:space="preserve">python odoo/odoo-bin --addons-path=odoo/addons,custom_addons -d bootcamp_db</w:t>
      </w:r>
    </w:p>
    <w:p>
      <w:pPr>
        <w:spacing w:after="150" w:line="300"/>
      </w:pPr>
      <w:r>
        <w:rPr>
          <w:sz w:val="21"/>
          <w:szCs w:val="21"/>
        </w:rPr>
        <w:t xml:space="preserve">Con el servidor corriendo, entra a http://localhost:8069, crea la base de datos y activa el modo desarrollador desde Ajustes → Activar modo desarrollador. Luego crea la carpeta custom_addons/biblioteca con la estructura mostrada en el diagrama anterior (por ahora solo el manifest y los __init__.py vacíos).</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instala Odoo desde cero en tu máquina, crea el módulo biblioteca vacío (solo estructura de carpetas y manifest) y logra que aparezca en la lista de Aplicaciones de Odoo (aunque todavía no haga nada). Documenta en un README.md los 3 problemas que se te presentaron durante la instalación y cómo los resolviste.</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Olvidar 'installable': True — el módulo existe en el disco pero Odoo nunca lo muestra en la lista de apps.</w:t>
      </w:r>
    </w:p>
    <w:p>
      <w:pPr>
        <w:pStyle w:val="ListParagraph"/>
        <w:numPr>
          <w:ilvl w:val="0"/>
          <w:numId w:val="2"/>
        </w:numPr>
        <w:spacing w:after="80" w:line="280"/>
      </w:pPr>
      <w:r>
        <w:rPr>
          <w:sz w:val="21"/>
          <w:szCs w:val="21"/>
        </w:rPr>
        <w:t xml:space="preserve">No reiniciar el servidor con -u nombre_modulo después de crear el manifest por primera vez, por lo que Odoo no detecta el módulo nuevo.</w:t>
      </w:r>
    </w:p>
    <w:p>
      <w:pPr>
        <w:pStyle w:val="ListParagraph"/>
        <w:numPr>
          <w:ilvl w:val="0"/>
          <w:numId w:val="2"/>
        </w:numPr>
        <w:spacing w:after="80" w:line="280"/>
      </w:pPr>
      <w:r>
        <w:rPr>
          <w:sz w:val="21"/>
          <w:szCs w:val="21"/>
        </w:rPr>
        <w:t xml:space="preserve">Confundir 'depends' con un import de Python: son dependencias entre módulos de Odoo, no librerías de Python.</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Nombrar los módulos en snake_case y en singular relacionado al dominio de negocio (ej. biblioteca, no libro_modulo_v2).</w:t>
      </w:r>
    </w:p>
    <w:p>
      <w:pPr>
        <w:pStyle w:val="ListParagraph"/>
        <w:numPr>
          <w:ilvl w:val="0"/>
          <w:numId w:val="2"/>
        </w:numPr>
        <w:spacing w:after="80" w:line="280"/>
      </w:pPr>
      <w:r>
        <w:rPr>
          <w:sz w:val="21"/>
          <w:szCs w:val="21"/>
        </w:rPr>
        <w:t xml:space="preserve">Nunca modificar un módulo estándar de Odoo directamente: siempre se extiende desde un módulo propio (esto se profundiza en la Semana 2).</w:t>
      </w:r>
    </w:p>
    <w:p>
      <w:pPr>
        <w:pStyle w:val="ListParagraph"/>
        <w:numPr>
          <w:ilvl w:val="0"/>
          <w:numId w:val="2"/>
        </w:numPr>
        <w:spacing w:after="80" w:line="280"/>
      </w:pPr>
      <w:r>
        <w:rPr>
          <w:sz w:val="21"/>
          <w:szCs w:val="21"/>
        </w:rPr>
        <w:t xml:space="preserve">Versionar el proyecto con Git desde el primer día, incluso si el módulo todavía está vacío.</w:t>
      </w:r>
    </w:p>
    <w:p>
      <w:pPr>
        <w:pStyle w:val="Heading3"/>
        <w:spacing w:after="100" w:before="200"/>
      </w:pPr>
      <w:r>
        <w:rPr>
          <w:b/>
          <w:bCs/>
          <w:color w:val="1F3864"/>
          <w:sz w:val="22"/>
          <w:szCs w:val="22"/>
        </w:rPr>
        <w:t xml:space="preserve">Resumen del día</w:t>
      </w:r>
    </w:p>
    <w:p>
      <w:pPr>
        <w:spacing w:after="150" w:line="300"/>
      </w:pPr>
      <w:r>
        <w:rPr>
          <w:sz w:val="21"/>
          <w:szCs w:val="21"/>
        </w:rPr>
        <w:t xml:space="preserve">Un ERP centraliza los procesos de una empresa en una sola base de datos. Odoo lo logra mediante módulos independientes que se comunican a través del ORM, sin necesidad de conocerse entre sí. Cada módulo sigue una estructura de carpetas estándar (models, views, security) y se registra ante Odoo mediante su manifest. Hoy dejaste corriendo tu primer servidor Odoo y el esqueleto del proyecto que evolucionará durante las próximas 4 semanas.</w:t>
      </w:r>
    </w:p>
    <w:p>
      <w:r>
        <w:br w:type="page"/>
      </w:r>
    </w:p>
    <w:p>
      <w:pPr>
        <w:pStyle w:val="Heading2"/>
        <w:spacing w:after="150" w:before="300"/>
      </w:pPr>
      <w:r>
        <w:rPr>
          <w:b/>
          <w:bCs/>
          <w:color w:val="2E5C8A"/>
          <w:sz w:val="26"/>
          <w:szCs w:val="26"/>
        </w:rPr>
        <w:t xml:space="preserve">Día 8 — Relaciones entre Modelos: Many2one, One2many y Many2many</w:t>
      </w:r>
    </w:p>
    <w:p>
      <w:pPr>
        <w:spacing w:after="150" w:line="300"/>
      </w:pPr>
      <w:r>
        <w:rPr>
          <w:i/>
          <w:iCs/>
          <w:color w:val="666666"/>
          <w:sz w:val="19"/>
          <w:szCs w:val="19"/>
        </w:rPr>
        <w:t xml:space="preserve">Semana: 2 — Desarrollo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la diferencia entre Many2one, One2many y Many2many con un ejemplo de negocio propio.</w:t>
      </w:r>
    </w:p>
    <w:p>
      <w:pPr>
        <w:pStyle w:val="ListParagraph"/>
        <w:numPr>
          <w:ilvl w:val="0"/>
          <w:numId w:val="2"/>
        </w:numPr>
        <w:spacing w:after="80" w:line="280"/>
      </w:pPr>
      <w:r>
        <w:rPr>
          <w:sz w:val="21"/>
          <w:szCs w:val="21"/>
        </w:rPr>
        <w:t xml:space="preserve">Modelar la relación entre Productos y Categorías usando el campo correcto.</w:t>
      </w:r>
    </w:p>
    <w:p>
      <w:pPr>
        <w:pStyle w:val="ListParagraph"/>
        <w:numPr>
          <w:ilvl w:val="0"/>
          <w:numId w:val="2"/>
        </w:numPr>
        <w:spacing w:after="80" w:line="280"/>
      </w:pPr>
      <w:r>
        <w:rPr>
          <w:sz w:val="21"/>
          <w:szCs w:val="21"/>
        </w:rPr>
        <w:t xml:space="preserve">Entender qué tabla intermedia crea Odoo automáticamente para las relaciones Many2many.</w:t>
      </w:r>
    </w:p>
    <w:p>
      <w:pPr>
        <w:pStyle w:val="Heading3"/>
        <w:spacing w:after="100" w:before="200"/>
      </w:pPr>
      <w:r>
        <w:rPr>
          <w:b/>
          <w:bCs/>
          <w:color w:val="1F3864"/>
          <w:sz w:val="22"/>
          <w:szCs w:val="22"/>
        </w:rPr>
        <w:t xml:space="preserve">Teoría</w:t>
      </w:r>
    </w:p>
    <w:p>
      <w:pPr>
        <w:spacing w:after="150" w:line="300"/>
      </w:pPr>
      <w:r>
        <w:rPr>
          <w:sz w:val="21"/>
          <w:szCs w:val="21"/>
        </w:rPr>
        <w:t xml:space="preserve">En la Semana 1 cada modelo vivía aislado: un Libro no sabía nada de otro Libro. Pero en cualquier negocio real, los datos están conectados: un producto pertenece a una categoría, una venta tiene muchas líneas, un producto puede tener varias etiquetas y una etiqueta puede aplicar a varios productos. Odoo modela estas conexiones con tres tipos de campo relacional, y elegir el correcto es una de las decisiones de diseño más importantes que tomará un desarrollador Odoo.</w:t>
      </w:r>
    </w:p>
    <w:p>
      <w:pPr>
        <w:pStyle w:val="ListParagraph"/>
        <w:numPr>
          <w:ilvl w:val="0"/>
          <w:numId w:val="2"/>
        </w:numPr>
        <w:spacing w:after="80" w:line="280"/>
      </w:pPr>
      <w:r>
        <w:rPr>
          <w:sz w:val="21"/>
          <w:szCs w:val="21"/>
        </w:rPr>
        <w:t xml:space="preserve">Many2one: 'muchos a uno'. Muchos registros apuntan a uno solo. Un Producto tiene una sola Categoría, pero una Categoría puede tener muchos Productos. En la base de datos esto se traduce en una simple columna con el id del registro relacionado (una foreign key).</w:t>
      </w:r>
    </w:p>
    <w:p>
      <w:pPr>
        <w:pStyle w:val="ListParagraph"/>
        <w:numPr>
          <w:ilvl w:val="0"/>
          <w:numId w:val="2"/>
        </w:numPr>
        <w:spacing w:after="80" w:line="280"/>
      </w:pPr>
      <w:r>
        <w:rPr>
          <w:sz w:val="21"/>
          <w:szCs w:val="21"/>
        </w:rPr>
        <w:t xml:space="preserve">One2many: 'uno a muchos'. Es el espejo del Many2one: desde la Categoría, quiero ver la lista de todos sus Productos. Importante: One2many no crea ninguna columna nueva en la base de datos — es un campo virtual que le dice al ORM 've a buscar en la tabla Producto todos los que tengan mi id en su campo Many2one'.</w:t>
      </w:r>
    </w:p>
    <w:p>
      <w:pPr>
        <w:pStyle w:val="ListParagraph"/>
        <w:numPr>
          <w:ilvl w:val="0"/>
          <w:numId w:val="2"/>
        </w:numPr>
        <w:spacing w:after="80" w:line="280"/>
      </w:pPr>
      <w:r>
        <w:rPr>
          <w:sz w:val="21"/>
          <w:szCs w:val="21"/>
        </w:rPr>
        <w:t xml:space="preserve">Many2many: 'muchos a muchos'. Un Producto puede tener varias Etiquetas, y una Etiqueta puede estar en varios Productos. Como ninguna de las dos tablas puede guardar 'varios ids' en una sola columna, Odoo crea automáticamente una tabla intermedia (de unión) con dos columnas: el id de cada lado de la relación.</w:t>
      </w:r>
    </w:p>
    <w:p>
      <w:pPr>
        <w:pStyle w:val="Heading3"/>
        <w:spacing w:after="100" w:before="200"/>
      </w:pPr>
      <w:r>
        <w:rPr>
          <w:b/>
          <w:bCs/>
          <w:color w:val="1F3864"/>
          <w:sz w:val="22"/>
          <w:szCs w:val="22"/>
        </w:rPr>
        <w:t xml:space="preserve">Diagrama de las tres relaciones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MANY2ONE  (Producto -&gt; Categoría)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tabla producto                tabla categoria</w:t>
      </w:r>
      <w:r>
        <w:rPr>
          <w:rFonts w:ascii="Consolas" w:cs="Consolas" w:eastAsia="Consolas" w:hAnsi="Consolas"/>
          <w:color w:val="1E1E1E"/>
          <w:sz w:val="18"/>
          <w:szCs w:val="18"/>
        </w:rPr>
        <w:br/>
        <w:t xml:space="preserve">  ---------------                ---------------</w:t>
      </w:r>
      <w:r>
        <w:rPr>
          <w:rFonts w:ascii="Consolas" w:cs="Consolas" w:eastAsia="Consolas" w:hAnsi="Consolas"/>
          <w:color w:val="1E1E1E"/>
          <w:sz w:val="18"/>
          <w:szCs w:val="18"/>
        </w:rPr>
        <w:br/>
        <w:t xml:space="preserve">  id | nombre | categoria_id --&gt; id | nombre</w:t>
      </w:r>
      <w:r>
        <w:rPr>
          <w:rFonts w:ascii="Consolas" w:cs="Consolas" w:eastAsia="Consolas" w:hAnsi="Consolas"/>
          <w:color w:val="1E1E1E"/>
          <w:sz w:val="18"/>
          <w:szCs w:val="18"/>
        </w:rPr>
        <w:br/>
        <w:t xml:space="preserve">   1 | Mouse  |      3            3 | Periféricos</w:t>
      </w:r>
      <w:r>
        <w:rPr>
          <w:rFonts w:ascii="Consolas" w:cs="Consolas" w:eastAsia="Consolas" w:hAnsi="Consolas"/>
          <w:color w:val="1E1E1E"/>
          <w:sz w:val="18"/>
          <w:szCs w:val="18"/>
        </w:rPr>
        <w:br/>
        <w:t xml:space="preserve">   2 | Teclado|      3</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ONE2MANY  (Categoría -&gt; Productos)  -- no crea columna, es el espejo del Many2one de arriba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MANY2MANY  (Producto &lt;-&gt; Etiqueta)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tabla producto     tabla producto_etiqueta_rel     tabla etiqueta</w:t>
      </w:r>
      <w:r>
        <w:rPr>
          <w:rFonts w:ascii="Consolas" w:cs="Consolas" w:eastAsia="Consolas" w:hAnsi="Consolas"/>
          <w:color w:val="1E1E1E"/>
          <w:sz w:val="18"/>
          <w:szCs w:val="18"/>
        </w:rPr>
        <w:br/>
        <w:t xml:space="preserve">  ---------------    ----------------------------    ---------------</w:t>
      </w:r>
      <w:r>
        <w:rPr>
          <w:rFonts w:ascii="Consolas" w:cs="Consolas" w:eastAsia="Consolas" w:hAnsi="Consolas"/>
          <w:color w:val="1E1E1E"/>
          <w:sz w:val="18"/>
          <w:szCs w:val="18"/>
        </w:rPr>
        <w:br/>
        <w:t xml:space="preserve">  id | nombre         producto_id | etiqueta_id       id | nombre</w:t>
      </w:r>
      <w:r>
        <w:rPr>
          <w:rFonts w:ascii="Consolas" w:cs="Consolas" w:eastAsia="Consolas" w:hAnsi="Consolas"/>
          <w:color w:val="1E1E1E"/>
          <w:sz w:val="18"/>
          <w:szCs w:val="18"/>
        </w:rPr>
        <w:br/>
        <w:t xml:space="preserve">   1 | Mouse                1     |     10             10 | Oferta</w:t>
      </w:r>
      <w:r>
        <w:rPr>
          <w:rFonts w:ascii="Consolas" w:cs="Consolas" w:eastAsia="Consolas" w:hAnsi="Consolas"/>
          <w:color w:val="1E1E1E"/>
          <w:sz w:val="18"/>
          <w:szCs w:val="18"/>
        </w:rPr>
        <w:br/>
        <w:t xml:space="preserve">   2 | Teclado              1     |     11             11 | Nuevo</w:t>
      </w:r>
      <w:r>
        <w:rPr>
          <w:rFonts w:ascii="Consolas" w:cs="Consolas" w:eastAsia="Consolas" w:hAnsi="Consolas"/>
          <w:color w:val="1E1E1E"/>
          <w:sz w:val="18"/>
          <w:szCs w:val="18"/>
        </w:rPr>
        <w:br/>
        <w:t xml:space="preserve">                            2     |     10</w:t>
      </w:r>
    </w:p>
    <w:p>
      <w:pPr>
        <w:pStyle w:val="Heading3"/>
        <w:spacing w:after="100" w:before="200"/>
      </w:pPr>
      <w:r>
        <w:rPr>
          <w:b/>
          <w:bCs/>
          <w:color w:val="1F3864"/>
          <w:sz w:val="22"/>
          <w:szCs w:val="22"/>
        </w:rPr>
        <w:t xml:space="preserve">Código explicado</w:t>
      </w:r>
    </w:p>
    <w:p>
      <w:pPr>
        <w:spacing w:after="150" w:line="300"/>
      </w:pPr>
      <w:r>
        <w:rPr>
          <w:sz w:val="21"/>
          <w:szCs w:val="21"/>
        </w:rPr>
        <w:t xml:space="preserve">Así se declaran los tres campos en un modelo real de Producto: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models/producto.py</w:t>
      </w:r>
      <w:r>
        <w:rPr>
          <w:rFonts w:ascii="Consolas" w:cs="Consolas" w:eastAsia="Consolas" w:hAnsi="Consolas"/>
          <w:color w:val="1E1E1E"/>
          <w:sz w:val="18"/>
          <w:szCs w:val="18"/>
        </w:rPr>
        <w:br/>
        <w:t xml:space="preserve">from odoo import models, fields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class Categoria(models.Model):</w:t>
      </w:r>
      <w:r>
        <w:rPr>
          <w:rFonts w:ascii="Consolas" w:cs="Consolas" w:eastAsia="Consolas" w:hAnsi="Consolas"/>
          <w:color w:val="1E1E1E"/>
          <w:sz w:val="18"/>
          <w:szCs w:val="18"/>
        </w:rPr>
        <w:br/>
        <w:t xml:space="preserve">    _name = 'biblioteca.categoria'</w:t>
      </w:r>
      <w:r>
        <w:rPr>
          <w:rFonts w:ascii="Consolas" w:cs="Consolas" w:eastAsia="Consolas" w:hAnsi="Consolas"/>
          <w:color w:val="1E1E1E"/>
          <w:sz w:val="18"/>
          <w:szCs w:val="18"/>
        </w:rPr>
        <w:br/>
        <w:t xml:space="preserve">    _description = 'Categoría de producto'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nombre = fields.Char(required=True)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One2many: campo virtual, espejo del Many2one 'categoria_id' de Producto</w:t>
      </w:r>
      <w:r>
        <w:rPr>
          <w:rFonts w:ascii="Consolas" w:cs="Consolas" w:eastAsia="Consolas" w:hAnsi="Consolas"/>
          <w:color w:val="1E1E1E"/>
          <w:sz w:val="18"/>
          <w:szCs w:val="18"/>
        </w:rPr>
        <w:br/>
        <w:t xml:space="preserve">    producto_ids = fields.One2many(</w:t>
      </w:r>
      <w:r>
        <w:rPr>
          <w:rFonts w:ascii="Consolas" w:cs="Consolas" w:eastAsia="Consolas" w:hAnsi="Consolas"/>
          <w:color w:val="1E1E1E"/>
          <w:sz w:val="18"/>
          <w:szCs w:val="18"/>
        </w:rPr>
        <w:br/>
        <w:t xml:space="preserve">        'biblioteca.producto', 'categoria_id', string='Productos'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class Producto(models.Model):</w:t>
      </w:r>
      <w:r>
        <w:rPr>
          <w:rFonts w:ascii="Consolas" w:cs="Consolas" w:eastAsia="Consolas" w:hAnsi="Consolas"/>
          <w:color w:val="1E1E1E"/>
          <w:sz w:val="18"/>
          <w:szCs w:val="18"/>
        </w:rPr>
        <w:br/>
        <w:t xml:space="preserve">    _name = 'biblioteca.producto'</w:t>
      </w:r>
      <w:r>
        <w:rPr>
          <w:rFonts w:ascii="Consolas" w:cs="Consolas" w:eastAsia="Consolas" w:hAnsi="Consolas"/>
          <w:color w:val="1E1E1E"/>
          <w:sz w:val="18"/>
          <w:szCs w:val="18"/>
        </w:rPr>
        <w:br/>
        <w:t xml:space="preserve">    _description = 'Producto'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nombre = fields.Char(required=True)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Many2one: crea la columna categoria_id (foreign key) en esta tabla</w:t>
      </w:r>
      <w:r>
        <w:rPr>
          <w:rFonts w:ascii="Consolas" w:cs="Consolas" w:eastAsia="Consolas" w:hAnsi="Consolas"/>
          <w:color w:val="1E1E1E"/>
          <w:sz w:val="18"/>
          <w:szCs w:val="18"/>
        </w:rPr>
        <w:br/>
        <w:t xml:space="preserve">    categoria_id = fields.Many2one(</w:t>
      </w:r>
      <w:r>
        <w:rPr>
          <w:rFonts w:ascii="Consolas" w:cs="Consolas" w:eastAsia="Consolas" w:hAnsi="Consolas"/>
          <w:color w:val="1E1E1E"/>
          <w:sz w:val="18"/>
          <w:szCs w:val="18"/>
        </w:rPr>
        <w:br/>
        <w:t xml:space="preserve">        'biblioteca.categoria', string='Categoría', ondelete='restrict'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Many2many: Odoo crea la tabla intermedia automáticamente</w:t>
      </w:r>
      <w:r>
        <w:rPr>
          <w:rFonts w:ascii="Consolas" w:cs="Consolas" w:eastAsia="Consolas" w:hAnsi="Consolas"/>
          <w:color w:val="1E1E1E"/>
          <w:sz w:val="18"/>
          <w:szCs w:val="18"/>
        </w:rPr>
        <w:br/>
        <w:t xml:space="preserve">    etiqueta_ids = fields.Many2many(</w:t>
      </w:r>
      <w:r>
        <w:rPr>
          <w:rFonts w:ascii="Consolas" w:cs="Consolas" w:eastAsia="Consolas" w:hAnsi="Consolas"/>
          <w:color w:val="1E1E1E"/>
          <w:sz w:val="18"/>
          <w:szCs w:val="18"/>
        </w:rPr>
        <w:br/>
        <w:t xml:space="preserve">        'biblioteca.etiqueta', string='Etiquetas'</w:t>
      </w:r>
      <w:r>
        <w:rPr>
          <w:rFonts w:ascii="Consolas" w:cs="Consolas" w:eastAsia="Consolas" w:hAnsi="Consolas"/>
          <w:color w:val="1E1E1E"/>
          <w:sz w:val="18"/>
          <w:szCs w:val="18"/>
        </w:rPr>
        <w:br/>
        <w:t xml:space="preserve">    )</w:t>
      </w:r>
    </w:p>
    <w:p>
      <w:pPr>
        <w:pStyle w:val="ListParagraph"/>
        <w:numPr>
          <w:ilvl w:val="0"/>
          <w:numId w:val="2"/>
        </w:numPr>
        <w:spacing w:after="80" w:line="280"/>
      </w:pPr>
      <w:r>
        <w:rPr>
          <w:sz w:val="21"/>
          <w:szCs w:val="21"/>
        </w:rPr>
        <w:t xml:space="preserve">En el Many2one, el primer argumento ('biblioteca.categoria') es el modelo destino; ondelete='restrict' evita borrar una Categoría que todavía tiene Productos asociados.</w:t>
      </w:r>
    </w:p>
    <w:p>
      <w:pPr>
        <w:pStyle w:val="ListParagraph"/>
        <w:numPr>
          <w:ilvl w:val="0"/>
          <w:numId w:val="2"/>
        </w:numPr>
        <w:spacing w:after="80" w:line="280"/>
      </w:pPr>
      <w:r>
        <w:rPr>
          <w:sz w:val="21"/>
          <w:szCs w:val="21"/>
        </w:rPr>
        <w:t xml:space="preserve">En el One2many, el segundo argumento ('categoria_id') es obligatorio: es el nombre exacto del campo Many2one en el modelo destino que hace de espejo. Si no coincide, el ORM lanza un error al arrancar.</w:t>
      </w:r>
    </w:p>
    <w:p>
      <w:pPr>
        <w:pStyle w:val="ListParagraph"/>
        <w:numPr>
          <w:ilvl w:val="0"/>
          <w:numId w:val="2"/>
        </w:numPr>
        <w:spacing w:after="80" w:line="280"/>
      </w:pPr>
      <w:r>
        <w:rPr>
          <w:sz w:val="21"/>
          <w:szCs w:val="21"/>
        </w:rPr>
        <w:t xml:space="preserve">En el Many2many no hace falta declarar nada más: Odoo genera el nombre de la tabla intermedia automáticamente (por ejemplo biblioteca_producto_etiqueta_rel), aunque puede personalizarse pasando una tercera cadena con el nombre de tabla si se necesita evitar colisiones.</w:t>
      </w:r>
    </w:p>
    <w:p>
      <w:pPr>
        <w:pStyle w:val="Heading3"/>
        <w:spacing w:after="100" w:before="200"/>
      </w:pPr>
      <w:r>
        <w:rPr>
          <w:b/>
          <w:bCs/>
          <w:color w:val="1F3864"/>
          <w:sz w:val="22"/>
          <w:szCs w:val="22"/>
        </w:rPr>
        <w:t xml:space="preserve">Ejercicio guiado</w:t>
      </w:r>
    </w:p>
    <w:p>
      <w:pPr>
        <w:spacing w:after="150" w:line="300"/>
      </w:pPr>
      <w:r>
        <w:rPr>
          <w:sz w:val="21"/>
          <w:szCs w:val="21"/>
        </w:rPr>
        <w:t xml:space="preserve">Vamos a extender el proyecto Inventario agregando la relación Producto → Categoría y verificando el resultado en dos direcciones: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En el shell de Odoo (python odoo-bin shell -d bootcamp_db)</w:t>
      </w:r>
      <w:r>
        <w:rPr>
          <w:rFonts w:ascii="Consolas" w:cs="Consolas" w:eastAsia="Consolas" w:hAnsi="Consolas"/>
          <w:color w:val="1E1E1E"/>
          <w:sz w:val="18"/>
          <w:szCs w:val="18"/>
        </w:rPr>
        <w:br/>
        <w:t xml:space="preserve">categoria = env['biblioteca.categoria'].create({'nombre': 'Periféricos'})</w:t>
      </w:r>
      <w:r>
        <w:rPr>
          <w:rFonts w:ascii="Consolas" w:cs="Consolas" w:eastAsia="Consolas" w:hAnsi="Consolas"/>
          <w:color w:val="1E1E1E"/>
          <w:sz w:val="18"/>
          <w:szCs w:val="18"/>
        </w:rPr>
        <w:br/>
        <w:t xml:space="preserve">producto = env['biblioteca.producto'].create({</w:t>
      </w:r>
      <w:r>
        <w:rPr>
          <w:rFonts w:ascii="Consolas" w:cs="Consolas" w:eastAsia="Consolas" w:hAnsi="Consolas"/>
          <w:color w:val="1E1E1E"/>
          <w:sz w:val="18"/>
          <w:szCs w:val="18"/>
        </w:rPr>
        <w:br/>
        <w:t xml:space="preserve">    'nombre': 'Mouse inalámbrico',</w:t>
      </w:r>
      <w:r>
        <w:rPr>
          <w:rFonts w:ascii="Consolas" w:cs="Consolas" w:eastAsia="Consolas" w:hAnsi="Consolas"/>
          <w:color w:val="1E1E1E"/>
          <w:sz w:val="18"/>
          <w:szCs w:val="18"/>
        </w:rPr>
        <w:br/>
        <w:t xml:space="preserve">    'categoria_id': categoria.id,</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Desde el producto, accedo a la categoría (Many2one)</w:t>
      </w:r>
      <w:r>
        <w:rPr>
          <w:rFonts w:ascii="Consolas" w:cs="Consolas" w:eastAsia="Consolas" w:hAnsi="Consolas"/>
          <w:color w:val="1E1E1E"/>
          <w:sz w:val="18"/>
          <w:szCs w:val="18"/>
        </w:rPr>
        <w:br/>
        <w:t xml:space="preserve">print(producto.categoria_id.nombre)      # -&gt; 'Periféricos'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Desde la categoría, accedo a TODOS sus productos (One2many)</w:t>
      </w:r>
      <w:r>
        <w:rPr>
          <w:rFonts w:ascii="Consolas" w:cs="Consolas" w:eastAsia="Consolas" w:hAnsi="Consolas"/>
          <w:color w:val="1E1E1E"/>
          <w:sz w:val="18"/>
          <w:szCs w:val="18"/>
        </w:rPr>
        <w:br/>
        <w:t xml:space="preserve">print(categoria.producto_ids.mapped('nombre'))   # -&gt; ['Mouse inalámbrico']</w:t>
      </w:r>
    </w:p>
    <w:p>
      <w:pPr>
        <w:spacing w:after="150" w:line="300"/>
      </w:pPr>
      <w:r>
        <w:rPr>
          <w:sz w:val="21"/>
          <w:szCs w:val="21"/>
        </w:rPr>
        <w:t xml:space="preserve">Después, agrega el campo etiqueta_ids en la vista de formulario del Producto usando el widget many2many_tags, que muestra las etiquetas como chips seleccionables — la forma estándar de presentar un Many2many en Odoo.</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modela la relación entre una Venta y sus Líneas de Venta (una Venta tiene muchas Líneas, pero cada Línea pertenece a una sola Venta) y agrega un campo Many2many entre Venta y Vendedor de respaldo (varios vendedores pueden colaborar en una misma venta). Verifica en el shell que ambas relaciones funcionan en ambas direcciones antes de darlo por terminado.</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Declarar un One2many sin que exista el Many2one espejo correspondiente en el otro modelo — Odoo no puede inferir la relación de la nada.</w:t>
      </w:r>
    </w:p>
    <w:p>
      <w:pPr>
        <w:pStyle w:val="ListParagraph"/>
        <w:numPr>
          <w:ilvl w:val="0"/>
          <w:numId w:val="2"/>
        </w:numPr>
        <w:spacing w:after="80" w:line="280"/>
      </w:pPr>
      <w:r>
        <w:rPr>
          <w:sz w:val="21"/>
          <w:szCs w:val="21"/>
        </w:rPr>
        <w:t xml:space="preserve">Usar Many2many cuando en realidad la relación es Many2one (por ejemplo, un Pedido solo debería tener un Cliente, no una lista de clientes).</w:t>
      </w:r>
    </w:p>
    <w:p>
      <w:pPr>
        <w:pStyle w:val="ListParagraph"/>
        <w:numPr>
          <w:ilvl w:val="0"/>
          <w:numId w:val="2"/>
        </w:numPr>
        <w:spacing w:after="80" w:line="280"/>
      </w:pPr>
      <w:r>
        <w:rPr>
          <w:sz w:val="21"/>
          <w:szCs w:val="21"/>
        </w:rPr>
        <w:t xml:space="preserve">Olvidar ondelete en un Many2one crítico, dejando que Odoo borre en cascada registros que deberían protegerse.</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Nombrar siempre los campos relacionales con el sufijo _id (Many2one) o _ids (One2many / Many2many) — es la convención universal en Odoo y hace el código autoexplicativo.</w:t>
      </w:r>
    </w:p>
    <w:p>
      <w:pPr>
        <w:pStyle w:val="ListParagraph"/>
        <w:numPr>
          <w:ilvl w:val="0"/>
          <w:numId w:val="2"/>
        </w:numPr>
        <w:spacing w:after="80" w:line="280"/>
      </w:pPr>
      <w:r>
        <w:rPr>
          <w:sz w:val="21"/>
          <w:szCs w:val="21"/>
        </w:rPr>
        <w:t xml:space="preserve">Antes de escribir código, dibujar la relación en papel o en un diagrama y preguntarse: '¿cuántos de A corresponden a cuántos de B?'.</w:t>
      </w:r>
    </w:p>
    <w:p>
      <w:pPr>
        <w:pStyle w:val="ListParagraph"/>
        <w:numPr>
          <w:ilvl w:val="0"/>
          <w:numId w:val="2"/>
        </w:numPr>
        <w:spacing w:after="80" w:line="280"/>
      </w:pPr>
      <w:r>
        <w:rPr>
          <w:sz w:val="21"/>
          <w:szCs w:val="21"/>
        </w:rPr>
        <w:t xml:space="preserve">Usar mapped() y filtered() sobre los recordsets relacionados en lugar de loops manuales — es más idiomático y más eficiente en Odoo.</w:t>
      </w:r>
    </w:p>
    <w:p>
      <w:pPr>
        <w:pStyle w:val="Heading3"/>
        <w:spacing w:after="100" w:before="200"/>
      </w:pPr>
      <w:r>
        <w:rPr>
          <w:b/>
          <w:bCs/>
          <w:color w:val="1F3864"/>
          <w:sz w:val="22"/>
          <w:szCs w:val="22"/>
        </w:rPr>
        <w:t xml:space="preserve">Resumen del día</w:t>
      </w:r>
    </w:p>
    <w:p>
      <w:pPr>
        <w:spacing w:after="150" w:line="300"/>
      </w:pPr>
      <w:r>
        <w:rPr>
          <w:sz w:val="21"/>
          <w:szCs w:val="21"/>
        </w:rPr>
        <w:t xml:space="preserve">Las relaciones son el corazón de cualquier modelo de datos empresarial. Many2one crea una columna real (foreign key); One2many es su espejo virtual sin columna propia; Many2many necesita una tabla intermedia que Odoo genera automáticamente. Elegir la relación correcta desde el diseño evita reescribir el modelo de datos más adelante, cuando ya hay información cargada en producción.</w:t>
      </w:r>
    </w:p>
    <w:p>
      <w:r>
        <w:br w:type="page"/>
      </w:r>
    </w:p>
    <w:p>
      <w:pPr>
        <w:pStyle w:val="Heading2"/>
        <w:spacing w:after="150" w:before="300"/>
      </w:pPr>
      <w:r>
        <w:rPr>
          <w:b/>
          <w:bCs/>
          <w:color w:val="2E5C8A"/>
          <w:sz w:val="26"/>
          <w:szCs w:val="26"/>
        </w:rPr>
        <w:t xml:space="preserve">Día 14 — Consumir APIs Externas desde Odoo con la Librería Requests</w:t>
      </w:r>
    </w:p>
    <w:p>
      <w:pPr>
        <w:spacing w:after="150" w:line="300"/>
      </w:pPr>
      <w:r>
        <w:rPr>
          <w:i/>
          <w:iCs/>
          <w:color w:val="666666"/>
          <w:sz w:val="19"/>
          <w:szCs w:val="19"/>
        </w:rPr>
        <w:t xml:space="preserve">Semana: 3 — Integraciones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qué es una API REST y por qué es el estándar para que dos sistemas distintos se comuniquen.</w:t>
      </w:r>
    </w:p>
    <w:p>
      <w:pPr>
        <w:pStyle w:val="ListParagraph"/>
        <w:numPr>
          <w:ilvl w:val="0"/>
          <w:numId w:val="2"/>
        </w:numPr>
        <w:spacing w:after="80" w:line="280"/>
      </w:pPr>
      <w:r>
        <w:rPr>
          <w:sz w:val="21"/>
          <w:szCs w:val="21"/>
        </w:rPr>
        <w:t xml:space="preserve">Usar la librería requests desde un modelo de Odoo para consultar un servicio externo.</w:t>
      </w:r>
    </w:p>
    <w:p>
      <w:pPr>
        <w:pStyle w:val="ListParagraph"/>
        <w:numPr>
          <w:ilvl w:val="0"/>
          <w:numId w:val="2"/>
        </w:numPr>
        <w:spacing w:after="80" w:line="280"/>
      </w:pPr>
      <w:r>
        <w:rPr>
          <w:sz w:val="21"/>
          <w:szCs w:val="21"/>
        </w:rPr>
        <w:t xml:space="preserve">Manejar errores de red y respuestas HTTP fallidas sin romper la experiencia del usuario.</w:t>
      </w:r>
    </w:p>
    <w:p>
      <w:pPr>
        <w:pStyle w:val="Heading3"/>
        <w:spacing w:after="100" w:before="200"/>
      </w:pPr>
      <w:r>
        <w:rPr>
          <w:b/>
          <w:bCs/>
          <w:color w:val="1F3864"/>
          <w:sz w:val="22"/>
          <w:szCs w:val="22"/>
        </w:rPr>
        <w:t xml:space="preserve">Teoría</w:t>
      </w:r>
    </w:p>
    <w:p>
      <w:pPr>
        <w:spacing w:after="150" w:line="300"/>
      </w:pPr>
      <w:r>
        <w:rPr>
          <w:sz w:val="21"/>
          <w:szCs w:val="21"/>
        </w:rPr>
        <w:t xml:space="preserve">Hasta ahora, todo el bootcamp ocurrió dentro de la misma base de datos de Odoo. Pero ninguna empresa real vive aislada: necesita consultar tasas de cambio, validar un RUC/NIT ante una entidad gubernamental, verificar el estado de un envío, o sincronizar precios con un proveedor. Todas estas comunicaciones entre sistemas distintos se hacen, en la inmensa mayoría de los casos, mediante APIs REST.</w:t>
      </w:r>
    </w:p>
    <w:p>
      <w:pPr>
        <w:spacing w:after="150" w:line="300"/>
      </w:pPr>
      <w:r>
        <w:rPr>
          <w:sz w:val="21"/>
          <w:szCs w:val="21"/>
        </w:rPr>
        <w:t xml:space="preserve">REST (Representational State Transfer) es un estilo de arquitectura donde cada recurso (un cliente, un producto, una tasa de cambio) tiene una URL propia, y las acciones sobre ese recurso se expresan con verbos HTTP estándar:</w:t>
      </w:r>
    </w:p>
    <w:p>
      <w:pPr>
        <w:pStyle w:val="ListParagraph"/>
        <w:numPr>
          <w:ilvl w:val="0"/>
          <w:numId w:val="2"/>
        </w:numPr>
        <w:spacing w:after="80" w:line="280"/>
      </w:pPr>
      <w:r>
        <w:rPr>
          <w:sz w:val="21"/>
          <w:szCs w:val="21"/>
        </w:rPr>
        <w:t xml:space="preserve">GET — obtener información, sin modificar nada.</w:t>
      </w:r>
    </w:p>
    <w:p>
      <w:pPr>
        <w:pStyle w:val="ListParagraph"/>
        <w:numPr>
          <w:ilvl w:val="0"/>
          <w:numId w:val="2"/>
        </w:numPr>
        <w:spacing w:after="80" w:line="280"/>
      </w:pPr>
      <w:r>
        <w:rPr>
          <w:sz w:val="21"/>
          <w:szCs w:val="21"/>
        </w:rPr>
        <w:t xml:space="preserve">POST — crear un nuevo recurso.</w:t>
      </w:r>
    </w:p>
    <w:p>
      <w:pPr>
        <w:pStyle w:val="ListParagraph"/>
        <w:numPr>
          <w:ilvl w:val="0"/>
          <w:numId w:val="2"/>
        </w:numPr>
        <w:spacing w:after="80" w:line="280"/>
      </w:pPr>
      <w:r>
        <w:rPr>
          <w:sz w:val="21"/>
          <w:szCs w:val="21"/>
        </w:rPr>
        <w:t xml:space="preserve">PUT / PATCH — actualizar un recurso existente.</w:t>
      </w:r>
    </w:p>
    <w:p>
      <w:pPr>
        <w:pStyle w:val="ListParagraph"/>
        <w:numPr>
          <w:ilvl w:val="0"/>
          <w:numId w:val="2"/>
        </w:numPr>
        <w:spacing w:after="80" w:line="280"/>
      </w:pPr>
      <w:r>
        <w:rPr>
          <w:sz w:val="21"/>
          <w:szCs w:val="21"/>
        </w:rPr>
        <w:t xml:space="preserve">DELETE — eliminar un recurso.</w:t>
      </w:r>
    </w:p>
    <w:p>
      <w:pPr>
        <w:spacing w:after="150" w:line="300"/>
      </w:pPr>
      <w:r>
        <w:rPr>
          <w:sz w:val="21"/>
          <w:szCs w:val="21"/>
        </w:rPr>
        <w:t xml:space="preserve">La respuesta de una API casi siempre viaja en formato JSON (JavaScript Object Notation), una estructura de texto muy parecida a un diccionario de Python, lo que hace que integrarla desde Odoo sea directo: se hace la petición HTTP, se recibe el JSON, y se convierte en un diccionario de Python con una sola línea.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C8A" w:sz="6" w:space="1"/>
              <w:left w:val="single" w:color="2E5C8A" w:sz="6" w:space="1"/>
              <w:bottom w:val="single" w:color="2E5C8A" w:sz="6" w:space="1"/>
              <w:right w:val="single" w:color="2E5C8A" w:sz="6" w:space="1"/>
            </w:tcBorders>
            <w:shd w:fill="EAF1F8" w:val="clear"/>
            <w:tcMar>
              <w:top w:type="dxa" w:w="120"/>
              <w:left w:type="dxa" w:w="150"/>
              <w:bottom w:type="dxa" w:w="120"/>
              <w:right w:type="dxa" w:w="150"/>
            </w:tcMar>
          </w:tcPr>
          <w:p>
            <w:r>
              <w:rPr>
                <w:b/>
                <w:bCs/>
                <w:color w:val="2E5C8A"/>
                <w:sz w:val="20"/>
                <w:szCs w:val="20"/>
              </w:rPr>
              <w:t xml:space="preserve">¿Por qué no usar el navegador para esto?</w:t>
            </w:r>
          </w:p>
          <w:p>
            <w:pPr>
              <w:spacing w:before="60"/>
            </w:pPr>
            <w:r>
              <w:rPr>
                <w:color w:val="333333"/>
                <w:sz w:val="20"/>
                <w:szCs w:val="20"/>
              </w:rPr>
              <w:t xml:space="preserve">Cuando Odoo necesita hablar con otro sistema, lo hace desde el servidor (backend), no desde el navegador del usuario. Por eso la librería requests se ejecuta dentro del código Python del modelo, nunca en el cliente.</w:t>
            </w:r>
          </w:p>
        </w:tc>
      </w:tr>
    </w:tbl>
    <w:p>
      <w:pPr>
        <w:pStyle w:val="Heading3"/>
        <w:spacing w:after="100" w:before="200"/>
      </w:pPr>
      <w:r>
        <w:rPr>
          <w:b/>
          <w:bCs/>
          <w:color w:val="1F3864"/>
          <w:sz w:val="22"/>
          <w:szCs w:val="22"/>
        </w:rPr>
        <w:t xml:space="preserve">Diagrama del flujo de integración</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Modelo Odoo (Python)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1. requests.get('https://api.externa.com/tasa-cambio')</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API Externa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2. responde JSON: {'usd_a_eur': 0.92}</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Modelo Odoo (Python)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3. response.json()  -&gt; convierte a dict de Python</w:t>
      </w:r>
      <w:r>
        <w:rPr>
          <w:rFonts w:ascii="Consolas" w:cs="Consolas" w:eastAsia="Consolas" w:hAnsi="Consolas"/>
          <w:color w:val="1E1E1E"/>
          <w:sz w:val="18"/>
          <w:szCs w:val="18"/>
        </w:rPr>
        <w:br/>
        <w:t xml:space="preserve">     | 4. guarda el valor en un campo del modelo</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Registro actualizado, visible en la vista de Odoo</w:t>
      </w:r>
    </w:p>
    <w:p>
      <w:pPr>
        <w:pStyle w:val="Heading3"/>
        <w:spacing w:after="100" w:before="200"/>
      </w:pPr>
      <w:r>
        <w:rPr>
          <w:b/>
          <w:bCs/>
          <w:color w:val="1F3864"/>
          <w:sz w:val="22"/>
          <w:szCs w:val="22"/>
        </w:rPr>
        <w:t xml:space="preserve">Código explicado</w:t>
      </w:r>
    </w:p>
    <w:p>
      <w:pPr>
        <w:spacing w:after="150" w:line="300"/>
      </w:pPr>
      <w:r>
        <w:rPr>
          <w:sz w:val="21"/>
          <w:szCs w:val="21"/>
        </w:rPr>
        <w:t xml:space="preserve">Vamos a crear un método que consulta una API pública de tasas de cambio y guarda el resultado en un modelo propio: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models/tasa_cambio.py</w:t>
      </w:r>
      <w:r>
        <w:rPr>
          <w:rFonts w:ascii="Consolas" w:cs="Consolas" w:eastAsia="Consolas" w:hAnsi="Consolas"/>
          <w:color w:val="1E1E1E"/>
          <w:sz w:val="18"/>
          <w:szCs w:val="18"/>
        </w:rPr>
        <w:br/>
        <w:t xml:space="preserve">import requests</w:t>
      </w:r>
      <w:r>
        <w:rPr>
          <w:rFonts w:ascii="Consolas" w:cs="Consolas" w:eastAsia="Consolas" w:hAnsi="Consolas"/>
          <w:color w:val="1E1E1E"/>
          <w:sz w:val="18"/>
          <w:szCs w:val="18"/>
        </w:rPr>
        <w:br/>
        <w:t xml:space="preserve">import logging</w:t>
      </w:r>
      <w:r>
        <w:rPr>
          <w:rFonts w:ascii="Consolas" w:cs="Consolas" w:eastAsia="Consolas" w:hAnsi="Consolas"/>
          <w:color w:val="1E1E1E"/>
          <w:sz w:val="18"/>
          <w:szCs w:val="18"/>
        </w:rPr>
        <w:br/>
        <w:t xml:space="preserve">from odoo import models, fields, api</w:t>
      </w:r>
      <w:r>
        <w:rPr>
          <w:rFonts w:ascii="Consolas" w:cs="Consolas" w:eastAsia="Consolas" w:hAnsi="Consolas"/>
          <w:color w:val="1E1E1E"/>
          <w:sz w:val="18"/>
          <w:szCs w:val="18"/>
        </w:rPr>
        <w:br/>
        <w:t xml:space="preserve">from odoo.exceptions import UserError</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_logger = logging.getLogger(__name__)</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class TasaCambio(models.Model):</w:t>
      </w:r>
      <w:r>
        <w:rPr>
          <w:rFonts w:ascii="Consolas" w:cs="Consolas" w:eastAsia="Consolas" w:hAnsi="Consolas"/>
          <w:color w:val="1E1E1E"/>
          <w:sz w:val="18"/>
          <w:szCs w:val="18"/>
        </w:rPr>
        <w:br/>
        <w:t xml:space="preserve">    _name = 'integraciones.tasa_cambio'</w:t>
      </w:r>
      <w:r>
        <w:rPr>
          <w:rFonts w:ascii="Consolas" w:cs="Consolas" w:eastAsia="Consolas" w:hAnsi="Consolas"/>
          <w:color w:val="1E1E1E"/>
          <w:sz w:val="18"/>
          <w:szCs w:val="18"/>
        </w:rPr>
        <w:br/>
        <w:t xml:space="preserve">    _description = 'Tasa de cambio consultada externamente'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moneda_origen = fields.Char(default='USD')</w:t>
      </w:r>
      <w:r>
        <w:rPr>
          <w:rFonts w:ascii="Consolas" w:cs="Consolas" w:eastAsia="Consolas" w:hAnsi="Consolas"/>
          <w:color w:val="1E1E1E"/>
          <w:sz w:val="18"/>
          <w:szCs w:val="18"/>
        </w:rPr>
        <w:br/>
        <w:t xml:space="preserve">    moneda_destino = fields.Char(default='EUR')</w:t>
      </w:r>
      <w:r>
        <w:rPr>
          <w:rFonts w:ascii="Consolas" w:cs="Consolas" w:eastAsia="Consolas" w:hAnsi="Consolas"/>
          <w:color w:val="1E1E1E"/>
          <w:sz w:val="18"/>
          <w:szCs w:val="18"/>
        </w:rPr>
        <w:br/>
        <w:t xml:space="preserve">    valor = fields.Float()</w:t>
      </w:r>
      <w:r>
        <w:rPr>
          <w:rFonts w:ascii="Consolas" w:cs="Consolas" w:eastAsia="Consolas" w:hAnsi="Consolas"/>
          <w:color w:val="1E1E1E"/>
          <w:sz w:val="18"/>
          <w:szCs w:val="18"/>
        </w:rPr>
        <w:br/>
        <w:t xml:space="preserve">    fecha_consulta = fields.Datetime()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def action_consultar_tasa(self):</w:t>
      </w:r>
      <w:r>
        <w:rPr>
          <w:rFonts w:ascii="Consolas" w:cs="Consolas" w:eastAsia="Consolas" w:hAnsi="Consolas"/>
          <w:color w:val="1E1E1E"/>
          <w:sz w:val="18"/>
          <w:szCs w:val="18"/>
        </w:rPr>
        <w:br/>
        <w:t xml:space="preserve">        self.ensure_one()</w:t>
      </w:r>
      <w:r>
        <w:rPr>
          <w:rFonts w:ascii="Consolas" w:cs="Consolas" w:eastAsia="Consolas" w:hAnsi="Consolas"/>
          <w:color w:val="1E1E1E"/>
          <w:sz w:val="18"/>
          <w:szCs w:val="18"/>
        </w:rPr>
        <w:br/>
        <w:t xml:space="preserve">        url = 'https://api.exchangerate.host/latest'</w:t>
      </w:r>
      <w:r>
        <w:rPr>
          <w:rFonts w:ascii="Consolas" w:cs="Consolas" w:eastAsia="Consolas" w:hAnsi="Consolas"/>
          <w:color w:val="1E1E1E"/>
          <w:sz w:val="18"/>
          <w:szCs w:val="18"/>
        </w:rPr>
        <w:br/>
        <w:t xml:space="preserve">        params = {'base': self.moneda_origen, 'symbols': self.moneda_destino}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try:</w:t>
      </w:r>
      <w:r>
        <w:rPr>
          <w:rFonts w:ascii="Consolas" w:cs="Consolas" w:eastAsia="Consolas" w:hAnsi="Consolas"/>
          <w:color w:val="1E1E1E"/>
          <w:sz w:val="18"/>
          <w:szCs w:val="18"/>
        </w:rPr>
        <w:br/>
        <w:t xml:space="preserve">            response = requests.get(url, params=params, timeout=5)</w:t>
      </w:r>
      <w:r>
        <w:rPr>
          <w:rFonts w:ascii="Consolas" w:cs="Consolas" w:eastAsia="Consolas" w:hAnsi="Consolas"/>
          <w:color w:val="1E1E1E"/>
          <w:sz w:val="18"/>
          <w:szCs w:val="18"/>
        </w:rPr>
        <w:br/>
        <w:t xml:space="preserve">            response.raise_for_status()</w:t>
      </w:r>
      <w:r>
        <w:rPr>
          <w:rFonts w:ascii="Consolas" w:cs="Consolas" w:eastAsia="Consolas" w:hAnsi="Consolas"/>
          <w:color w:val="1E1E1E"/>
          <w:sz w:val="18"/>
          <w:szCs w:val="18"/>
        </w:rPr>
        <w:br/>
        <w:t xml:space="preserve">        except requests.exceptions.Timeout:</w:t>
      </w:r>
      <w:r>
        <w:rPr>
          <w:rFonts w:ascii="Consolas" w:cs="Consolas" w:eastAsia="Consolas" w:hAnsi="Consolas"/>
          <w:color w:val="1E1E1E"/>
          <w:sz w:val="18"/>
          <w:szCs w:val="18"/>
        </w:rPr>
        <w:br/>
        <w:t xml:space="preserve">            raise UserError('La API externa tardó demasiado en responder.')</w:t>
      </w:r>
      <w:r>
        <w:rPr>
          <w:rFonts w:ascii="Consolas" w:cs="Consolas" w:eastAsia="Consolas" w:hAnsi="Consolas"/>
          <w:color w:val="1E1E1E"/>
          <w:sz w:val="18"/>
          <w:szCs w:val="18"/>
        </w:rPr>
        <w:br/>
        <w:t xml:space="preserve">        except requests.exceptions.RequestException as e:</w:t>
      </w:r>
      <w:r>
        <w:rPr>
          <w:rFonts w:ascii="Consolas" w:cs="Consolas" w:eastAsia="Consolas" w:hAnsi="Consolas"/>
          <w:color w:val="1E1E1E"/>
          <w:sz w:val="18"/>
          <w:szCs w:val="18"/>
        </w:rPr>
        <w:br/>
        <w:t xml:space="preserve">            _logger.error('Error consultando tasa de cambio: %s', e)</w:t>
      </w:r>
      <w:r>
        <w:rPr>
          <w:rFonts w:ascii="Consolas" w:cs="Consolas" w:eastAsia="Consolas" w:hAnsi="Consolas"/>
          <w:color w:val="1E1E1E"/>
          <w:sz w:val="18"/>
          <w:szCs w:val="18"/>
        </w:rPr>
        <w:br/>
        <w:t xml:space="preserve">            raise UserError('No se pudo conectar con el servicio de tasas de cambio.')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datos = response.json()</w:t>
      </w:r>
      <w:r>
        <w:rPr>
          <w:rFonts w:ascii="Consolas" w:cs="Consolas" w:eastAsia="Consolas" w:hAnsi="Consolas"/>
          <w:color w:val="1E1E1E"/>
          <w:sz w:val="18"/>
          <w:szCs w:val="18"/>
        </w:rPr>
        <w:br/>
        <w:t xml:space="preserve">        self.valor = datos['rates'][self.moneda_destino]</w:t>
      </w:r>
      <w:r>
        <w:rPr>
          <w:rFonts w:ascii="Consolas" w:cs="Consolas" w:eastAsia="Consolas" w:hAnsi="Consolas"/>
          <w:color w:val="1E1E1E"/>
          <w:sz w:val="18"/>
          <w:szCs w:val="18"/>
        </w:rPr>
        <w:br/>
        <w:t xml:space="preserve">        self.fecha_consulta = fields.Datetime.now()</w:t>
      </w:r>
    </w:p>
    <w:p>
      <w:pPr>
        <w:pStyle w:val="ListParagraph"/>
        <w:numPr>
          <w:ilvl w:val="0"/>
          <w:numId w:val="2"/>
        </w:numPr>
        <w:spacing w:after="80" w:line="280"/>
      </w:pPr>
      <w:r>
        <w:rPr>
          <w:sz w:val="21"/>
          <w:szCs w:val="21"/>
        </w:rPr>
        <w:t xml:space="preserve">timeout=5 — nunca se hace una petición externa sin límite de tiempo: si el servicio externo no responde, Odoo no puede quedarse esperando indefinidamente y bloqueando al usuario.</w:t>
      </w:r>
    </w:p>
    <w:p>
      <w:pPr>
        <w:pStyle w:val="ListParagraph"/>
        <w:numPr>
          <w:ilvl w:val="0"/>
          <w:numId w:val="2"/>
        </w:numPr>
        <w:spacing w:after="80" w:line="280"/>
      </w:pPr>
      <w:r>
        <w:rPr>
          <w:sz w:val="21"/>
          <w:szCs w:val="21"/>
        </w:rPr>
        <w:t xml:space="preserve">response.raise_for_status() — convierte automáticamente cualquier código de error HTTP (404, 500, etc.) en una excepción de Python, en lugar de seguir ejecutando con datos inválidos.</w:t>
      </w:r>
    </w:p>
    <w:p>
      <w:pPr>
        <w:pStyle w:val="ListParagraph"/>
        <w:numPr>
          <w:ilvl w:val="0"/>
          <w:numId w:val="2"/>
        </w:numPr>
        <w:spacing w:after="80" w:line="280"/>
      </w:pPr>
      <w:r>
        <w:rPr>
          <w:sz w:val="21"/>
          <w:szCs w:val="21"/>
        </w:rPr>
        <w:t xml:space="preserve">El bloque try/except distingue entre un timeout y otros errores de red, y siempre traduce el error técnico en un UserError legible para quien usa Odoo — nunca se debe mostrar un traceback crudo a un usuario final.</w:t>
      </w:r>
    </w:p>
    <w:p>
      <w:pPr>
        <w:pStyle w:val="ListParagraph"/>
        <w:numPr>
          <w:ilvl w:val="0"/>
          <w:numId w:val="2"/>
        </w:numPr>
        <w:spacing w:after="80" w:line="280"/>
      </w:pPr>
      <w:r>
        <w:rPr>
          <w:sz w:val="21"/>
          <w:szCs w:val="21"/>
        </w:rPr>
        <w:t xml:space="preserve">_logger.error registra el detalle técnico en el log del servidor, para que un desarrollador pueda depurar sin exponer esa información al usuario.</w:t>
      </w:r>
    </w:p>
    <w:p>
      <w:pPr>
        <w:pStyle w:val="Heading3"/>
        <w:spacing w:after="100" w:before="200"/>
      </w:pPr>
      <w:r>
        <w:rPr>
          <w:b/>
          <w:bCs/>
          <w:color w:val="1F3864"/>
          <w:sz w:val="22"/>
          <w:szCs w:val="22"/>
        </w:rPr>
        <w:t xml:space="preserve">Ejercicio guiado</w:t>
      </w:r>
    </w:p>
    <w:p>
      <w:pPr>
        <w:spacing w:after="150" w:line="300"/>
      </w:pPr>
      <w:r>
        <w:rPr>
          <w:sz w:val="21"/>
          <w:szCs w:val="21"/>
        </w:rPr>
        <w:t xml:space="preserve">Prueba el método directamente desde el shell de Odoo antes de conectarlo a un botón en la vista: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python odoo-bin shell -d bootcamp_db</w:t>
      </w:r>
      <w:r>
        <w:rPr>
          <w:rFonts w:ascii="Consolas" w:cs="Consolas" w:eastAsia="Consolas" w:hAnsi="Consolas"/>
          <w:color w:val="1E1E1E"/>
          <w:sz w:val="18"/>
          <w:szCs w:val="18"/>
        </w:rPr>
        <w:br/>
        <w:t xml:space="preserve">registro = env['integraciones.tasa_cambio'].create({</w:t>
      </w:r>
      <w:r>
        <w:rPr>
          <w:rFonts w:ascii="Consolas" w:cs="Consolas" w:eastAsia="Consolas" w:hAnsi="Consolas"/>
          <w:color w:val="1E1E1E"/>
          <w:sz w:val="18"/>
          <w:szCs w:val="18"/>
        </w:rPr>
        <w:br/>
        <w:t xml:space="preserve">    'moneda_origen': 'USD',</w:t>
      </w:r>
      <w:r>
        <w:rPr>
          <w:rFonts w:ascii="Consolas" w:cs="Consolas" w:eastAsia="Consolas" w:hAnsi="Consolas"/>
          <w:color w:val="1E1E1E"/>
          <w:sz w:val="18"/>
          <w:szCs w:val="18"/>
        </w:rPr>
        <w:br/>
        <w:t xml:space="preserve">    'moneda_destino': 'EUR',</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registro.action_consultar_tasa()</w:t>
      </w:r>
      <w:r>
        <w:rPr>
          <w:rFonts w:ascii="Consolas" w:cs="Consolas" w:eastAsia="Consolas" w:hAnsi="Consolas"/>
          <w:color w:val="1E1E1E"/>
          <w:sz w:val="18"/>
          <w:szCs w:val="18"/>
        </w:rPr>
        <w:br/>
        <w:t xml:space="preserve">print(registro.valor, registro.fecha_consulta)</w:t>
      </w:r>
    </w:p>
    <w:p>
      <w:pPr>
        <w:spacing w:after="150" w:line="300"/>
      </w:pPr>
      <w:r>
        <w:rPr>
          <w:sz w:val="21"/>
          <w:szCs w:val="21"/>
        </w:rPr>
        <w:t xml:space="preserve">Luego agrega un botón type="object" en la vista de formulario que llame a action_consultar_tasa, y verifica que, si desconectas tu internet momentáneamente, Odoo muestra el mensaje de error controlado en vez de romper la pantalla.</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crea un modelo Proveedor Externo que consulte una API pública distinta (por ejemplo, una API de información de países o de clima) y guarde al menos tres campos de la respuesta. El reto se considera resuelto solo si el método maneja correctamente el caso en que la API no responde.</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Hacer la petición HTTP sin timeout, dejando que un servicio externo caído congele la interfaz de Odoo.</w:t>
      </w:r>
    </w:p>
    <w:p>
      <w:pPr>
        <w:pStyle w:val="ListParagraph"/>
        <w:numPr>
          <w:ilvl w:val="0"/>
          <w:numId w:val="2"/>
        </w:numPr>
        <w:spacing w:after="80" w:line="280"/>
      </w:pPr>
      <w:r>
        <w:rPr>
          <w:sz w:val="21"/>
          <w:szCs w:val="21"/>
        </w:rPr>
        <w:t xml:space="preserve">Dejar que una excepción de requests suba sin capturar, mostrando al usuario un traceback técnico en vez de un mensaje entendible.</w:t>
      </w:r>
    </w:p>
    <w:p>
      <w:pPr>
        <w:pStyle w:val="ListParagraph"/>
        <w:numPr>
          <w:ilvl w:val="0"/>
          <w:numId w:val="2"/>
        </w:numPr>
        <w:spacing w:after="80" w:line="280"/>
      </w:pPr>
      <w:r>
        <w:rPr>
          <w:sz w:val="21"/>
          <w:szCs w:val="21"/>
        </w:rPr>
        <w:t xml:space="preserve">Asumir que la respuesta siempre trae la clave esperada en el JSON, sin validar su existencia antes de leerla (esto se corrige con .get() en vez de acceso directo por clave cuando el campo no está garantizado).</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Centralizar la URL base y las credenciales de cada API externa en Ajustes (ir.config_parameter), nunca escritas directamente (hardcoded) en el código.</w:t>
      </w:r>
    </w:p>
    <w:p>
      <w:pPr>
        <w:pStyle w:val="ListParagraph"/>
        <w:numPr>
          <w:ilvl w:val="0"/>
          <w:numId w:val="2"/>
        </w:numPr>
        <w:spacing w:after="80" w:line="280"/>
      </w:pPr>
      <w:r>
        <w:rPr>
          <w:sz w:val="21"/>
          <w:szCs w:val="21"/>
        </w:rPr>
        <w:t xml:space="preserve">Registrar en el log tanto los errores como las peticiones exitosas relevantes, para poder auditar integraciones en producción.</w:t>
      </w:r>
    </w:p>
    <w:p>
      <w:pPr>
        <w:pStyle w:val="ListParagraph"/>
        <w:numPr>
          <w:ilvl w:val="0"/>
          <w:numId w:val="2"/>
        </w:numPr>
        <w:spacing w:after="80" w:line="280"/>
      </w:pPr>
      <w:r>
        <w:rPr>
          <w:sz w:val="21"/>
          <w:szCs w:val="21"/>
        </w:rPr>
        <w:t xml:space="preserve">Definir siempre un timeout explícito y, si la integración es crítica, un mecanismo de reintento controlado.</w:t>
      </w:r>
    </w:p>
    <w:p>
      <w:pPr>
        <w:pStyle w:val="Heading3"/>
        <w:spacing w:after="100" w:before="200"/>
      </w:pPr>
      <w:r>
        <w:rPr>
          <w:b/>
          <w:bCs/>
          <w:color w:val="1F3864"/>
          <w:sz w:val="22"/>
          <w:szCs w:val="22"/>
        </w:rPr>
        <w:t xml:space="preserve">Resumen del día</w:t>
      </w:r>
    </w:p>
    <w:p>
      <w:pPr>
        <w:spacing w:after="150" w:line="300"/>
      </w:pPr>
      <w:r>
        <w:rPr>
          <w:sz w:val="21"/>
          <w:szCs w:val="21"/>
        </w:rPr>
        <w:t xml:space="preserve">Consumir una API externa desde Odoo es, en esencia, tres pasos: hacer la petición HTTP con requests, convertir la respuesta JSON en un diccionario de Python, y guardar lo que interesa en un modelo propio. La diferencia entre un prototipo y una integración lista para producción está en el manejo de errores: timeouts, códigos de estado y mensajes claros para el usuario. Este mismo patrón se repetirá, con variaciones, en cada integración del proyecto final.</w:t>
      </w:r>
    </w:p>
    <w:p>
      <w:pPr>
        <w:pStyle w:val="Heading1"/>
        <w:pBdr>
          <w:bottom w:val="single" w:color="1F3864" w:sz="6" w:space="4"/>
        </w:pBdr>
        <w:spacing w:after="200" w:before="400"/>
      </w:pPr>
      <w:r>
        <w:rPr>
          <w:b/>
          <w:bCs/>
          <w:color w:val="1F3864"/>
          <w:sz w:val="32"/>
          <w:szCs w:val="32"/>
        </w:rPr>
        <w:t xml:space="preserve">Proyecto Final: ERP Comercial — Especificación Detallada</w:t>
      </w:r>
    </w:p>
    <w:p>
      <w:pPr>
        <w:spacing w:after="150" w:line="300"/>
      </w:pPr>
      <w:r>
        <w:rPr>
          <w:sz w:val="21"/>
          <w:szCs w:val="21"/>
        </w:rPr>
        <w:t xml:space="preserve">El proyecto final no es un ejercicio adicional: es la columna vertebral de todo el bootcamp. Desde la Semana 1, cada proyecto semanal (Biblioteca, Inventario, Integraciones) construye una pieza que se reutiliza o se refleja en este ERP Comercial. Al terminar la Semana 4, este será el proyecto que el aprendiz presente en entrevistas reales.</w:t>
      </w:r>
    </w:p>
    <w:p>
      <w:pPr>
        <w:pStyle w:val="Heading2"/>
        <w:spacing w:after="150" w:before="300"/>
      </w:pPr>
      <w:r>
        <w:rPr>
          <w:b/>
          <w:bCs/>
          <w:color w:val="2E5C8A"/>
          <w:sz w:val="26"/>
          <w:szCs w:val="26"/>
        </w:rPr>
        <w:t xml:space="preserve">Alcance funcional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3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Módulo</w:t>
            </w:r>
          </w:p>
        </w:tc>
        <w:tc>
          <w:tcPr>
            <w:shd w:fill="1F3864" w:val="clear"/>
            <w:tcMar>
              <w:top w:type="dxa" w:w="100"/>
              <w:left w:type="dxa" w:w="100"/>
              <w:bottom w:type="dxa" w:w="100"/>
              <w:right w:type="dxa" w:w="100"/>
            </w:tcMar>
            <w:vAlign w:val="center"/>
          </w:tcPr>
          <w:p>
            <w:r>
              <w:rPr>
                <w:b/>
                <w:bCs/>
                <w:color w:val="FFFFFF"/>
                <w:sz w:val="19"/>
                <w:szCs w:val="19"/>
              </w:rPr>
              <w:t xml:space="preserve">Funcionalidad mínima esperada</w:t>
            </w:r>
          </w:p>
        </w:tc>
      </w:tr>
      <w:tr>
        <w:tc>
          <w:tcPr>
            <w:shd w:fill="FFFFFF" w:val="clear"/>
            <w:tcMar>
              <w:top w:type="dxa" w:w="90"/>
              <w:left w:type="dxa" w:w="100"/>
              <w:bottom w:type="dxa" w:w="90"/>
              <w:right w:type="dxa" w:w="100"/>
            </w:tcMar>
            <w:vAlign w:val="center"/>
          </w:tcPr>
          <w:p>
            <w:r>
              <w:rPr>
                <w:sz w:val="19"/>
                <w:szCs w:val="19"/>
              </w:rPr>
              <w:t xml:space="preserve">Clientes</w:t>
            </w:r>
          </w:p>
        </w:tc>
        <w:tc>
          <w:tcPr>
            <w:shd w:fill="FFFFFF" w:val="clear"/>
            <w:tcMar>
              <w:top w:type="dxa" w:w="90"/>
              <w:left w:type="dxa" w:w="100"/>
              <w:bottom w:type="dxa" w:w="90"/>
              <w:right w:type="dxa" w:w="100"/>
            </w:tcMar>
            <w:vAlign w:val="center"/>
          </w:tcPr>
          <w:p>
            <w:r>
              <w:rPr>
                <w:sz w:val="19"/>
                <w:szCs w:val="19"/>
              </w:rPr>
              <w:t xml:space="preserve">CRUD completo, historial de compras, datos de contacto y facturación</w:t>
            </w:r>
          </w:p>
        </w:tc>
      </w:tr>
      <w:tr>
        <w:tc>
          <w:tcPr>
            <w:shd w:fill="EAF1F8" w:val="clear"/>
            <w:tcMar>
              <w:top w:type="dxa" w:w="90"/>
              <w:left w:type="dxa" w:w="100"/>
              <w:bottom w:type="dxa" w:w="90"/>
              <w:right w:type="dxa" w:w="100"/>
            </w:tcMar>
            <w:vAlign w:val="center"/>
          </w:tcPr>
          <w:p>
            <w:r>
              <w:rPr>
                <w:sz w:val="19"/>
                <w:szCs w:val="19"/>
              </w:rPr>
              <w:t xml:space="preserve">Productos</w:t>
            </w:r>
          </w:p>
        </w:tc>
        <w:tc>
          <w:tcPr>
            <w:shd w:fill="EAF1F8" w:val="clear"/>
            <w:tcMar>
              <w:top w:type="dxa" w:w="90"/>
              <w:left w:type="dxa" w:w="100"/>
              <w:bottom w:type="dxa" w:w="90"/>
              <w:right w:type="dxa" w:w="100"/>
            </w:tcMar>
            <w:vAlign w:val="center"/>
          </w:tcPr>
          <w:p>
            <w:r>
              <w:rPr>
                <w:sz w:val="19"/>
                <w:szCs w:val="19"/>
              </w:rPr>
              <w:t xml:space="preserve">Categorías (Many2one), etiquetas (Many2many), precio y stock</w:t>
            </w:r>
          </w:p>
        </w:tc>
      </w:tr>
      <w:tr>
        <w:tc>
          <w:tcPr>
            <w:shd w:fill="FFFFFF" w:val="clear"/>
            <w:tcMar>
              <w:top w:type="dxa" w:w="90"/>
              <w:left w:type="dxa" w:w="100"/>
              <w:bottom w:type="dxa" w:w="90"/>
              <w:right w:type="dxa" w:w="100"/>
            </w:tcMar>
            <w:vAlign w:val="center"/>
          </w:tcPr>
          <w:p>
            <w:r>
              <w:rPr>
                <w:sz w:val="19"/>
                <w:szCs w:val="19"/>
              </w:rPr>
              <w:t xml:space="preserve">Ventas</w:t>
            </w:r>
          </w:p>
        </w:tc>
        <w:tc>
          <w:tcPr>
            <w:shd w:fill="FFFFFF" w:val="clear"/>
            <w:tcMar>
              <w:top w:type="dxa" w:w="90"/>
              <w:left w:type="dxa" w:w="100"/>
              <w:bottom w:type="dxa" w:w="90"/>
              <w:right w:type="dxa" w:w="100"/>
            </w:tcMar>
            <w:vAlign w:val="center"/>
          </w:tcPr>
          <w:p>
            <w:r>
              <w:rPr>
                <w:sz w:val="19"/>
                <w:szCs w:val="19"/>
              </w:rPr>
              <w:t xml:space="preserve">Órdenes con líneas de venta (One2many), cálculo automático de totales</w:t>
            </w:r>
          </w:p>
        </w:tc>
      </w:tr>
      <w:tr>
        <w:tc>
          <w:tcPr>
            <w:shd w:fill="EAF1F8" w:val="clear"/>
            <w:tcMar>
              <w:top w:type="dxa" w:w="90"/>
              <w:left w:type="dxa" w:w="100"/>
              <w:bottom w:type="dxa" w:w="90"/>
              <w:right w:type="dxa" w:w="100"/>
            </w:tcMar>
            <w:vAlign w:val="center"/>
          </w:tcPr>
          <w:p>
            <w:r>
              <w:rPr>
                <w:sz w:val="19"/>
                <w:szCs w:val="19"/>
              </w:rPr>
              <w:t xml:space="preserve">Compras</w:t>
            </w:r>
          </w:p>
        </w:tc>
        <w:tc>
          <w:tcPr>
            <w:shd w:fill="EAF1F8" w:val="clear"/>
            <w:tcMar>
              <w:top w:type="dxa" w:w="90"/>
              <w:left w:type="dxa" w:w="100"/>
              <w:bottom w:type="dxa" w:w="90"/>
              <w:right w:type="dxa" w:w="100"/>
            </w:tcMar>
            <w:vAlign w:val="center"/>
          </w:tcPr>
          <w:p>
            <w:r>
              <w:rPr>
                <w:sz w:val="19"/>
                <w:szCs w:val="19"/>
              </w:rPr>
              <w:t xml:space="preserve">Órdenes a proveedores, actualización de stock al confirmar</w:t>
            </w:r>
          </w:p>
        </w:tc>
      </w:tr>
      <w:tr>
        <w:tc>
          <w:tcPr>
            <w:shd w:fill="FFFFFF" w:val="clear"/>
            <w:tcMar>
              <w:top w:type="dxa" w:w="90"/>
              <w:left w:type="dxa" w:w="100"/>
              <w:bottom w:type="dxa" w:w="90"/>
              <w:right w:type="dxa" w:w="100"/>
            </w:tcMar>
            <w:vAlign w:val="center"/>
          </w:tcPr>
          <w:p>
            <w:r>
              <w:rPr>
                <w:sz w:val="19"/>
                <w:szCs w:val="19"/>
              </w:rPr>
              <w:t xml:space="preserve">Inventario</w:t>
            </w:r>
          </w:p>
        </w:tc>
        <w:tc>
          <w:tcPr>
            <w:shd w:fill="FFFFFF" w:val="clear"/>
            <w:tcMar>
              <w:top w:type="dxa" w:w="90"/>
              <w:left w:type="dxa" w:w="100"/>
              <w:bottom w:type="dxa" w:w="90"/>
              <w:right w:type="dxa" w:w="100"/>
            </w:tcMar>
            <w:vAlign w:val="center"/>
          </w:tcPr>
          <w:p>
            <w:r>
              <w:rPr>
                <w:sz w:val="19"/>
                <w:szCs w:val="19"/>
              </w:rPr>
              <w:t xml:space="preserve">Movimientos de stock, alertas de stock mínimo</w:t>
            </w:r>
          </w:p>
        </w:tc>
      </w:tr>
      <w:tr>
        <w:tc>
          <w:tcPr>
            <w:shd w:fill="EAF1F8" w:val="clear"/>
            <w:tcMar>
              <w:top w:type="dxa" w:w="90"/>
              <w:left w:type="dxa" w:w="100"/>
              <w:bottom w:type="dxa" w:w="90"/>
              <w:right w:type="dxa" w:w="100"/>
            </w:tcMar>
            <w:vAlign w:val="center"/>
          </w:tcPr>
          <w:p>
            <w:r>
              <w:rPr>
                <w:sz w:val="19"/>
                <w:szCs w:val="19"/>
              </w:rPr>
              <w:t xml:space="preserve">Facturación</w:t>
            </w:r>
          </w:p>
        </w:tc>
        <w:tc>
          <w:tcPr>
            <w:shd w:fill="EAF1F8" w:val="clear"/>
            <w:tcMar>
              <w:top w:type="dxa" w:w="90"/>
              <w:left w:type="dxa" w:w="100"/>
              <w:bottom w:type="dxa" w:w="90"/>
              <w:right w:type="dxa" w:w="100"/>
            </w:tcMar>
            <w:vAlign w:val="center"/>
          </w:tcPr>
          <w:p>
            <w:r>
              <w:rPr>
                <w:sz w:val="19"/>
                <w:szCs w:val="19"/>
              </w:rPr>
              <w:t xml:space="preserve">Generación de factura a partir de una venta confirmada</w:t>
            </w:r>
          </w:p>
        </w:tc>
      </w:tr>
      <w:tr>
        <w:tc>
          <w:tcPr>
            <w:shd w:fill="FFFFFF" w:val="clear"/>
            <w:tcMar>
              <w:top w:type="dxa" w:w="90"/>
              <w:left w:type="dxa" w:w="100"/>
              <w:bottom w:type="dxa" w:w="90"/>
              <w:right w:type="dxa" w:w="100"/>
            </w:tcMar>
            <w:vAlign w:val="center"/>
          </w:tcPr>
          <w:p>
            <w:r>
              <w:rPr>
                <w:sz w:val="19"/>
                <w:szCs w:val="19"/>
              </w:rPr>
              <w:t xml:space="preserve">Dashboard</w:t>
            </w:r>
          </w:p>
        </w:tc>
        <w:tc>
          <w:tcPr>
            <w:shd w:fill="FFFFFF" w:val="clear"/>
            <w:tcMar>
              <w:top w:type="dxa" w:w="90"/>
              <w:left w:type="dxa" w:w="100"/>
              <w:bottom w:type="dxa" w:w="90"/>
              <w:right w:type="dxa" w:w="100"/>
            </w:tcMar>
            <w:vAlign w:val="center"/>
          </w:tcPr>
          <w:p>
            <w:r>
              <w:rPr>
                <w:sz w:val="19"/>
                <w:szCs w:val="19"/>
              </w:rPr>
              <w:t xml:space="preserve">KPIs: ventas del mes, top 5 productos, stock crítico</w:t>
            </w:r>
          </w:p>
        </w:tc>
      </w:tr>
      <w:tr>
        <w:tc>
          <w:tcPr>
            <w:shd w:fill="EAF1F8" w:val="clear"/>
            <w:tcMar>
              <w:top w:type="dxa" w:w="90"/>
              <w:left w:type="dxa" w:w="100"/>
              <w:bottom w:type="dxa" w:w="90"/>
              <w:right w:type="dxa" w:w="100"/>
            </w:tcMar>
            <w:vAlign w:val="center"/>
          </w:tcPr>
          <w:p>
            <w:r>
              <w:rPr>
                <w:sz w:val="19"/>
                <w:szCs w:val="19"/>
              </w:rPr>
              <w:t xml:space="preserve">Integración externa</w:t>
            </w:r>
          </w:p>
        </w:tc>
        <w:tc>
          <w:tcPr>
            <w:shd w:fill="EAF1F8" w:val="clear"/>
            <w:tcMar>
              <w:top w:type="dxa" w:w="90"/>
              <w:left w:type="dxa" w:w="100"/>
              <w:bottom w:type="dxa" w:w="90"/>
              <w:right w:type="dxa" w:w="100"/>
            </w:tcMar>
            <w:vAlign w:val="center"/>
          </w:tcPr>
          <w:p>
            <w:r>
              <w:rPr>
                <w:sz w:val="19"/>
                <w:szCs w:val="19"/>
              </w:rPr>
              <w:t xml:space="preserve">Consumo o exposición de una API real (ver Día 22)</w:t>
            </w:r>
          </w:p>
        </w:tc>
      </w:tr>
      <w:tr>
        <w:tc>
          <w:tcPr>
            <w:shd w:fill="FFFFFF" w:val="clear"/>
            <w:tcMar>
              <w:top w:type="dxa" w:w="90"/>
              <w:left w:type="dxa" w:w="100"/>
              <w:bottom w:type="dxa" w:w="90"/>
              <w:right w:type="dxa" w:w="100"/>
            </w:tcMar>
            <w:vAlign w:val="center"/>
          </w:tcPr>
          <w:p>
            <w:r>
              <w:rPr>
                <w:sz w:val="19"/>
                <w:szCs w:val="19"/>
              </w:rPr>
              <w:t xml:space="preserve">Seguridad</w:t>
            </w:r>
          </w:p>
        </w:tc>
        <w:tc>
          <w:tcPr>
            <w:shd w:fill="FFFFFF" w:val="clear"/>
            <w:tcMar>
              <w:top w:type="dxa" w:w="90"/>
              <w:left w:type="dxa" w:w="100"/>
              <w:bottom w:type="dxa" w:w="90"/>
              <w:right w:type="dxa" w:w="100"/>
            </w:tcMar>
            <w:vAlign w:val="center"/>
          </w:tcPr>
          <w:p>
            <w:r>
              <w:rPr>
                <w:sz w:val="19"/>
                <w:szCs w:val="19"/>
              </w:rPr>
              <w:t xml:space="preserve">Al menos dos grupos de usuario con permisos distintos (Vendedor / Gerente)</w:t>
            </w:r>
          </w:p>
        </w:tc>
      </w:tr>
    </w:tbl>
    <w:p>
      <w:pPr>
        <w:spacing w:after="150"/>
      </w:pPr>
    </w:p>
    <w:p>
      <w:pPr>
        <w:pStyle w:val="Heading2"/>
        <w:spacing w:after="150" w:before="300"/>
      </w:pPr>
      <w:r>
        <w:rPr>
          <w:b/>
          <w:bCs/>
          <w:color w:val="2E5C8A"/>
          <w:sz w:val="26"/>
          <w:szCs w:val="26"/>
        </w:rPr>
        <w:t xml:space="preserve">Modelo de datos de referencia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res.partner  (extendido)  &lt;---Many2one--- venta_orden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One2many</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venta_linea ---Many2one---&gt; producto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Many2one</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categoria_producto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Many2many</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etiqueta</w:t>
      </w:r>
    </w:p>
    <w:p>
      <w:pPr>
        <w:spacing w:after="150" w:line="300"/>
      </w:pPr>
      <w:r>
        <w:rPr>
          <w:sz w:val="21"/>
          <w:szCs w:val="21"/>
        </w:rPr>
        <w:t xml:space="preserve">Este diagrama es el punto de partida sugerido para el Día 19 (Diseño del ERP Comercial); cada equipo/aprendiz puede ajustar los nombres y agregar entidades propias siempre que respete las relaciones fundamentales.</w:t>
      </w:r>
    </w:p>
    <w:p>
      <w:pPr>
        <w:pStyle w:val="Heading2"/>
        <w:spacing w:after="150" w:before="300"/>
      </w:pPr>
      <w:r>
        <w:rPr>
          <w:b/>
          <w:bCs/>
          <w:color w:val="2E5C8A"/>
          <w:sz w:val="26"/>
          <w:szCs w:val="26"/>
        </w:rPr>
        <w:t xml:space="preserve">Criterios de aceptación del proyecto</w:t>
      </w:r>
    </w:p>
    <w:p>
      <w:pPr>
        <w:pStyle w:val="ListParagraph"/>
        <w:numPr>
          <w:ilvl w:val="0"/>
          <w:numId w:val="2"/>
        </w:numPr>
        <w:spacing w:after="80" w:line="280"/>
      </w:pPr>
      <w:r>
        <w:rPr>
          <w:sz w:val="21"/>
          <w:szCs w:val="21"/>
        </w:rPr>
        <w:t xml:space="preserve">El backend completo funciona sin errores en el log del servidor al instalar y desinstalar el módulo.</w:t>
      </w:r>
    </w:p>
    <w:p>
      <w:pPr>
        <w:pStyle w:val="ListParagraph"/>
        <w:numPr>
          <w:ilvl w:val="0"/>
          <w:numId w:val="2"/>
        </w:numPr>
        <w:spacing w:after="80" w:line="280"/>
      </w:pPr>
      <w:r>
        <w:rPr>
          <w:sz w:val="21"/>
          <w:szCs w:val="21"/>
        </w:rPr>
        <w:t xml:space="preserve">Existen al menos dos roles de usuario con permisos diferenciados, verificables al iniciar sesión con cada uno.</w:t>
      </w:r>
    </w:p>
    <w:p>
      <w:pPr>
        <w:pStyle w:val="ListParagraph"/>
        <w:numPr>
          <w:ilvl w:val="0"/>
          <w:numId w:val="2"/>
        </w:numPr>
        <w:spacing w:after="80" w:line="280"/>
      </w:pPr>
      <w:r>
        <w:rPr>
          <w:sz w:val="21"/>
          <w:szCs w:val="21"/>
        </w:rPr>
        <w:t xml:space="preserve">El dashboard muestra datos reales calculados desde los modelos, no valores estáticos.</w:t>
      </w:r>
    </w:p>
    <w:p>
      <w:pPr>
        <w:pStyle w:val="ListParagraph"/>
        <w:numPr>
          <w:ilvl w:val="0"/>
          <w:numId w:val="2"/>
        </w:numPr>
        <w:spacing w:after="80" w:line="280"/>
      </w:pPr>
      <w:r>
        <w:rPr>
          <w:sz w:val="21"/>
          <w:szCs w:val="21"/>
        </w:rPr>
        <w:t xml:space="preserve">La integración externa maneja errores de red de forma controlada (ver el patrón del Día 14).</w:t>
      </w:r>
    </w:p>
    <w:p>
      <w:pPr>
        <w:pStyle w:val="ListParagraph"/>
        <w:numPr>
          <w:ilvl w:val="0"/>
          <w:numId w:val="2"/>
        </w:numPr>
        <w:spacing w:after="80" w:line="280"/>
      </w:pPr>
      <w:r>
        <w:rPr>
          <w:sz w:val="21"/>
          <w:szCs w:val="21"/>
        </w:rPr>
        <w:t xml:space="preserve">El proyecto cuenta con un README.md que explica cómo instalarlo y qué decisiones de diseño se tomaron.</w:t>
      </w:r>
    </w:p>
    <w:p>
      <w:r>
        <w:br w:type="page"/>
      </w:r>
    </w:p>
    <w:p>
      <w:pPr>
        <w:pStyle w:val="Heading1"/>
        <w:pBdr>
          <w:bottom w:val="single" w:color="1F3864" w:sz="6" w:space="4"/>
        </w:pBdr>
        <w:spacing w:after="200" w:before="400"/>
      </w:pPr>
      <w:r>
        <w:rPr>
          <w:b/>
          <w:bCs/>
          <w:color w:val="1F3864"/>
          <w:sz w:val="32"/>
          <w:szCs w:val="32"/>
        </w:rPr>
        <w:t xml:space="preserve">Simulación de Entrevista Técnica</w:t>
      </w:r>
    </w:p>
    <w:p>
      <w:pPr>
        <w:spacing w:after="150" w:line="300"/>
      </w:pPr>
      <w:r>
        <w:rPr>
          <w:sz w:val="21"/>
          <w:szCs w:val="21"/>
        </w:rPr>
        <w:t xml:space="preserve">El Día 24 cierra el bootcamp con una simulación completa de entrevista, usando como base el propio proyecto ERP Comercial del aprendiz. La lógica es simple: las mejores respuestas en una entrevista real no vienen de memorizar definiciones, sino de poder explicar decisiones que uno mismo tomó en un proyecto propio.</w:t>
      </w:r>
    </w:p>
    <w:p>
      <w:pPr>
        <w:pStyle w:val="Heading2"/>
        <w:spacing w:after="150" w:before="300"/>
      </w:pPr>
      <w:r>
        <w:rPr>
          <w:b/>
          <w:bCs/>
          <w:color w:val="2E5C8A"/>
          <w:sz w:val="26"/>
          <w:szCs w:val="26"/>
        </w:rPr>
        <w:t xml:space="preserve">Banco de preguntas técnicas</w:t>
      </w:r>
    </w:p>
    <w:p>
      <w:pPr>
        <w:pStyle w:val="ListParagraph"/>
        <w:numPr>
          <w:ilvl w:val="0"/>
          <w:numId w:val="2"/>
        </w:numPr>
        <w:spacing w:after="80" w:line="280"/>
      </w:pPr>
      <w:r>
        <w:rPr>
          <w:sz w:val="21"/>
          <w:szCs w:val="21"/>
        </w:rPr>
        <w:t xml:space="preserve">¿Qué diferencia existe entre Many2one y One2many? — responder mostrando el propio modelo de Ventas.</w:t>
      </w:r>
    </w:p>
    <w:p>
      <w:pPr>
        <w:pStyle w:val="ListParagraph"/>
        <w:numPr>
          <w:ilvl w:val="0"/>
          <w:numId w:val="2"/>
        </w:numPr>
        <w:spacing w:after="80" w:line="280"/>
      </w:pPr>
      <w:r>
        <w:rPr>
          <w:sz w:val="21"/>
          <w:szCs w:val="21"/>
        </w:rPr>
        <w:t xml:space="preserve">¿Cómo funciona el ORM de Odoo? — explicar con el ejemplo de create()/write() sobre un modelo real.</w:t>
      </w:r>
    </w:p>
    <w:p>
      <w:pPr>
        <w:pStyle w:val="ListParagraph"/>
        <w:numPr>
          <w:ilvl w:val="0"/>
          <w:numId w:val="2"/>
        </w:numPr>
        <w:spacing w:after="80" w:line="280"/>
      </w:pPr>
      <w:r>
        <w:rPr>
          <w:sz w:val="21"/>
          <w:szCs w:val="21"/>
        </w:rPr>
        <w:t xml:space="preserve">¿Qué es self.env y para qué sirve?</w:t>
      </w:r>
    </w:p>
    <w:p>
      <w:pPr>
        <w:pStyle w:val="ListParagraph"/>
        <w:numPr>
          <w:ilvl w:val="0"/>
          <w:numId w:val="2"/>
        </w:numPr>
        <w:spacing w:after="80" w:line="280"/>
      </w:pPr>
      <w:r>
        <w:rPr>
          <w:sz w:val="21"/>
          <w:szCs w:val="21"/>
        </w:rPr>
        <w:t xml:space="preserve">¿Cuándo utilizarías @api.depends frente a @api.onchange?</w:t>
      </w:r>
    </w:p>
    <w:p>
      <w:pPr>
        <w:pStyle w:val="ListParagraph"/>
        <w:numPr>
          <w:ilvl w:val="0"/>
          <w:numId w:val="2"/>
        </w:numPr>
        <w:spacing w:after="80" w:line="280"/>
      </w:pPr>
      <w:r>
        <w:rPr>
          <w:sz w:val="21"/>
          <w:szCs w:val="21"/>
        </w:rPr>
        <w:t xml:space="preserve">¿Cómo consumirías una API REST desde Odoo? ¿Qué harías si esa API no responde?</w:t>
      </w:r>
    </w:p>
    <w:p>
      <w:pPr>
        <w:pStyle w:val="ListParagraph"/>
        <w:numPr>
          <w:ilvl w:val="0"/>
          <w:numId w:val="2"/>
        </w:numPr>
        <w:spacing w:after="80" w:line="280"/>
      </w:pPr>
      <w:r>
        <w:rPr>
          <w:sz w:val="21"/>
          <w:szCs w:val="21"/>
        </w:rPr>
        <w:t xml:space="preserve">¿Cómo crearías un endpoint propio en Odoo? ¿Cómo lo protegerías?</w:t>
      </w:r>
    </w:p>
    <w:p>
      <w:pPr>
        <w:pStyle w:val="ListParagraph"/>
        <w:numPr>
          <w:ilvl w:val="0"/>
          <w:numId w:val="2"/>
        </w:numPr>
        <w:spacing w:after="80" w:line="280"/>
      </w:pPr>
      <w:r>
        <w:rPr>
          <w:sz w:val="21"/>
          <w:szCs w:val="21"/>
        </w:rPr>
        <w:t xml:space="preserve">¿Cómo extenderías un módulo estándar sin modificarlo?</w:t>
      </w:r>
    </w:p>
    <w:p>
      <w:pPr>
        <w:pStyle w:val="ListParagraph"/>
        <w:numPr>
          <w:ilvl w:val="0"/>
          <w:numId w:val="2"/>
        </w:numPr>
        <w:spacing w:after="80" w:line="280"/>
      </w:pPr>
      <w:r>
        <w:rPr>
          <w:sz w:val="21"/>
          <w:szCs w:val="21"/>
        </w:rPr>
        <w:t xml:space="preserve">¿Qué son los Recordsets y por qué son distintos a una lista de diccionarios?</w:t>
      </w:r>
    </w:p>
    <w:p>
      <w:pPr>
        <w:pStyle w:val="ListParagraph"/>
        <w:numPr>
          <w:ilvl w:val="0"/>
          <w:numId w:val="2"/>
        </w:numPr>
        <w:spacing w:after="80" w:line="280"/>
      </w:pPr>
      <w:r>
        <w:rPr>
          <w:sz w:val="21"/>
          <w:szCs w:val="21"/>
        </w:rPr>
        <w:t xml:space="preserve">¿Qué es una vista heredada con XPath y cuándo la usarías?</w:t>
      </w:r>
    </w:p>
    <w:p>
      <w:pPr>
        <w:pStyle w:val="ListParagraph"/>
        <w:numPr>
          <w:ilvl w:val="0"/>
          <w:numId w:val="2"/>
        </w:numPr>
        <w:spacing w:after="80" w:line="280"/>
      </w:pPr>
      <w:r>
        <w:rPr>
          <w:sz w:val="21"/>
          <w:szCs w:val="21"/>
        </w:rPr>
        <w:t xml:space="preserve">¿Qué ocurre internamente cuando ejecutas search() sobre un modelo?</w:t>
      </w:r>
    </w:p>
    <w:p>
      <w:pPr>
        <w:pStyle w:val="Heading2"/>
        <w:spacing w:after="150" w:before="300"/>
      </w:pPr>
      <w:r>
        <w:rPr>
          <w:b/>
          <w:bCs/>
          <w:color w:val="2E5C8A"/>
          <w:sz w:val="26"/>
          <w:szCs w:val="26"/>
        </w:rPr>
        <w:t xml:space="preserve">Formato de la simulación</w:t>
      </w:r>
    </w:p>
    <w:p>
      <w:pPr>
        <w:pStyle w:val="ListParagraph"/>
        <w:numPr>
          <w:ilvl w:val="0"/>
          <w:numId w:val="2"/>
        </w:numPr>
        <w:spacing w:after="80" w:line="280"/>
      </w:pPr>
      <w:r>
        <w:rPr>
          <w:sz w:val="21"/>
          <w:szCs w:val="21"/>
        </w:rPr>
        <w:t xml:space="preserve">Ronda 1 — Preguntas conceptuales (15 minutos): el aprendiz responde sin ver su código, solo con lo que comprendió.</w:t>
      </w:r>
    </w:p>
    <w:p>
      <w:pPr>
        <w:pStyle w:val="ListParagraph"/>
        <w:numPr>
          <w:ilvl w:val="0"/>
          <w:numId w:val="2"/>
        </w:numPr>
        <w:spacing w:after="80" w:line="280"/>
      </w:pPr>
      <w:r>
        <w:rPr>
          <w:sz w:val="21"/>
          <w:szCs w:val="21"/>
        </w:rPr>
        <w:t xml:space="preserve">Ronda 2 — Code walkthrough (20 minutos): el aprendiz comparte pantalla y explica su proyecto como si fuera un code review.</w:t>
      </w:r>
    </w:p>
    <w:p>
      <w:pPr>
        <w:pStyle w:val="ListParagraph"/>
        <w:numPr>
          <w:ilvl w:val="0"/>
          <w:numId w:val="2"/>
        </w:numPr>
        <w:spacing w:after="80" w:line="280"/>
      </w:pPr>
      <w:r>
        <w:rPr>
          <w:sz w:val="21"/>
          <w:szCs w:val="21"/>
        </w:rPr>
        <w:t xml:space="preserve">Ronda 3 — Preguntas de decisión (10 minutos): '¿por qué elegiste esta relación y no otra?', '¿qué harías distinto si el proyecto creciera 10 veces?'.</w:t>
      </w:r>
    </w:p>
    <w:p>
      <w:pPr>
        <w:pStyle w:val="ListParagraph"/>
        <w:numPr>
          <w:ilvl w:val="0"/>
          <w:numId w:val="2"/>
        </w:numPr>
        <w:spacing w:after="80" w:line="280"/>
      </w:pPr>
      <w:r>
        <w:rPr>
          <w:sz w:val="21"/>
          <w:szCs w:val="21"/>
        </w:rPr>
        <w:t xml:space="preserve">Cierre — Feedback estructurado: qué se explicó con claridad, qué quedó confuso y qué reforzar antes de una entrevista real.</w:t>
      </w:r>
    </w:p>
    <w:p>
      <w:r>
        <w:br w:type="page"/>
      </w:r>
    </w:p>
    <w:p>
      <w:pPr>
        <w:pStyle w:val="Heading1"/>
        <w:pBdr>
          <w:bottom w:val="single" w:color="1F3864" w:sz="6" w:space="4"/>
        </w:pBdr>
        <w:spacing w:after="200" w:before="400"/>
      </w:pPr>
      <w:r>
        <w:rPr>
          <w:b/>
          <w:bCs/>
          <w:color w:val="1F3864"/>
          <w:sz w:val="32"/>
          <w:szCs w:val="32"/>
        </w:rPr>
        <w:t xml:space="preserve">Sistema de Evaluación</w:t>
      </w:r>
    </w:p>
    <w:p>
      <w:pPr>
        <w:spacing w:after="150" w:line="300"/>
      </w:pPr>
      <w:r>
        <w:rPr>
          <w:sz w:val="21"/>
          <w:szCs w:val="21"/>
        </w:rPr>
        <w:t xml:space="preserve">El avance no se mide por cuántos días del calendario pasaron, sino por si cada bloque quedó realmente dominado. Al final de cada semana se evalúan cuatro dimensiones sobre el proyecto entregado esa semana: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6700"/>
      </w:tblGrid>
      <w:tr>
        <w:trPr>
          <w:tblHeader/>
        </w:trPr>
        <w:tc>
          <w:tcPr>
            <w:shd w:fill="1F3864" w:val="clear"/>
            <w:tcMar>
              <w:top w:type="dxa" w:w="100"/>
              <w:left w:type="dxa" w:w="100"/>
              <w:bottom w:type="dxa" w:w="100"/>
              <w:right w:type="dxa" w:w="100"/>
            </w:tcMar>
            <w:vAlign w:val="center"/>
          </w:tcPr>
          <w:p>
            <w:r>
              <w:rPr>
                <w:b/>
                <w:bCs/>
                <w:color w:val="FFFFFF"/>
                <w:sz w:val="19"/>
                <w:szCs w:val="19"/>
              </w:rPr>
              <w:t xml:space="preserve">Dimensión</w:t>
            </w:r>
          </w:p>
        </w:tc>
        <w:tc>
          <w:tcPr>
            <w:shd w:fill="1F3864" w:val="clear"/>
            <w:tcMar>
              <w:top w:type="dxa" w:w="100"/>
              <w:left w:type="dxa" w:w="100"/>
              <w:bottom w:type="dxa" w:w="100"/>
              <w:right w:type="dxa" w:w="100"/>
            </w:tcMar>
            <w:vAlign w:val="center"/>
          </w:tcPr>
          <w:p>
            <w:r>
              <w:rPr>
                <w:b/>
                <w:bCs/>
                <w:color w:val="FFFFFF"/>
                <w:sz w:val="19"/>
                <w:szCs w:val="19"/>
              </w:rPr>
              <w:t xml:space="preserve">Qué se verifica</w:t>
            </w:r>
          </w:p>
        </w:tc>
      </w:tr>
      <w:tr>
        <w:tc>
          <w:tcPr>
            <w:shd w:fill="FFFFFF" w:val="clear"/>
            <w:tcMar>
              <w:top w:type="dxa" w:w="90"/>
              <w:left w:type="dxa" w:w="100"/>
              <w:bottom w:type="dxa" w:w="90"/>
              <w:right w:type="dxa" w:w="100"/>
            </w:tcMar>
            <w:vAlign w:val="center"/>
          </w:tcPr>
          <w:p>
            <w:r>
              <w:rPr>
                <w:sz w:val="19"/>
                <w:szCs w:val="19"/>
              </w:rPr>
              <w:t xml:space="preserve">Explicar con palabras propias</w:t>
            </w:r>
          </w:p>
        </w:tc>
        <w:tc>
          <w:tcPr>
            <w:shd w:fill="FFFFFF" w:val="clear"/>
            <w:tcMar>
              <w:top w:type="dxa" w:w="90"/>
              <w:left w:type="dxa" w:w="100"/>
              <w:bottom w:type="dxa" w:w="90"/>
              <w:right w:type="dxa" w:w="100"/>
            </w:tcMar>
            <w:vAlign w:val="center"/>
          </w:tcPr>
          <w:p>
            <w:r>
              <w:rPr>
                <w:sz w:val="19"/>
                <w:szCs w:val="19"/>
              </w:rPr>
              <w:t xml:space="preserve">El aprendiz describe el concepto sin leer notas ni copiar definiciones</w:t>
            </w:r>
          </w:p>
        </w:tc>
      </w:tr>
      <w:tr>
        <w:tc>
          <w:tcPr>
            <w:shd w:fill="EAF1F8" w:val="clear"/>
            <w:tcMar>
              <w:top w:type="dxa" w:w="90"/>
              <w:left w:type="dxa" w:w="100"/>
              <w:bottom w:type="dxa" w:w="90"/>
              <w:right w:type="dxa" w:w="100"/>
            </w:tcMar>
            <w:vAlign w:val="center"/>
          </w:tcPr>
          <w:p>
            <w:r>
              <w:rPr>
                <w:sz w:val="19"/>
                <w:szCs w:val="19"/>
              </w:rPr>
              <w:t xml:space="preserve">Resolver sin ayuda</w:t>
            </w:r>
          </w:p>
        </w:tc>
        <w:tc>
          <w:tcPr>
            <w:shd w:fill="EAF1F8" w:val="clear"/>
            <w:tcMar>
              <w:top w:type="dxa" w:w="90"/>
              <w:left w:type="dxa" w:w="100"/>
              <w:bottom w:type="dxa" w:w="90"/>
              <w:right w:type="dxa" w:w="100"/>
            </w:tcMar>
            <w:vAlign w:val="center"/>
          </w:tcPr>
          <w:p>
            <w:r>
              <w:rPr>
                <w:sz w:val="19"/>
                <w:szCs w:val="19"/>
              </w:rPr>
              <w:t xml:space="preserve">El reto del último día de la semana se completó de forma autónoma</w:t>
            </w:r>
          </w:p>
        </w:tc>
      </w:tr>
      <w:tr>
        <w:tc>
          <w:tcPr>
            <w:shd w:fill="FFFFFF" w:val="clear"/>
            <w:tcMar>
              <w:top w:type="dxa" w:w="90"/>
              <w:left w:type="dxa" w:w="100"/>
              <w:bottom w:type="dxa" w:w="90"/>
              <w:right w:type="dxa" w:w="100"/>
            </w:tcMar>
            <w:vAlign w:val="center"/>
          </w:tcPr>
          <w:p>
            <w:r>
              <w:rPr>
                <w:sz w:val="19"/>
                <w:szCs w:val="19"/>
              </w:rPr>
              <w:t xml:space="preserve">Corregir errores comunes</w:t>
            </w:r>
          </w:p>
        </w:tc>
        <w:tc>
          <w:tcPr>
            <w:shd w:fill="FFFFFF" w:val="clear"/>
            <w:tcMar>
              <w:top w:type="dxa" w:w="90"/>
              <w:left w:type="dxa" w:w="100"/>
              <w:bottom w:type="dxa" w:w="90"/>
              <w:right w:type="dxa" w:w="100"/>
            </w:tcMar>
            <w:vAlign w:val="center"/>
          </w:tcPr>
          <w:p>
            <w:r>
              <w:rPr>
                <w:sz w:val="19"/>
                <w:szCs w:val="19"/>
              </w:rPr>
              <w:t xml:space="preserve">Se le presenta un fragmento con un error típico y lo identifica y corrige</w:t>
            </w:r>
          </w:p>
        </w:tc>
      </w:tr>
      <w:tr>
        <w:tc>
          <w:tcPr>
            <w:shd w:fill="EAF1F8" w:val="clear"/>
            <w:tcMar>
              <w:top w:type="dxa" w:w="90"/>
              <w:left w:type="dxa" w:w="100"/>
              <w:bottom w:type="dxa" w:w="90"/>
              <w:right w:type="dxa" w:w="100"/>
            </w:tcMar>
            <w:vAlign w:val="center"/>
          </w:tcPr>
          <w:p>
            <w:r>
              <w:rPr>
                <w:sz w:val="19"/>
                <w:szCs w:val="19"/>
              </w:rPr>
              <w:t xml:space="preserve">Aplicar al proyecto</w:t>
            </w:r>
          </w:p>
        </w:tc>
        <w:tc>
          <w:tcPr>
            <w:shd w:fill="EAF1F8" w:val="clear"/>
            <w:tcMar>
              <w:top w:type="dxa" w:w="90"/>
              <w:left w:type="dxa" w:w="100"/>
              <w:bottom w:type="dxa" w:w="90"/>
              <w:right w:type="dxa" w:w="100"/>
            </w:tcMar>
            <w:vAlign w:val="center"/>
          </w:tcPr>
          <w:p>
            <w:r>
              <w:rPr>
                <w:sz w:val="19"/>
                <w:szCs w:val="19"/>
              </w:rPr>
              <w:t xml:space="preserve">El concepto de la semana está efectivamente integrado en el proyecto, no aislado</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6" w:space="1"/>
              <w:left w:val="single" w:color="1F3864" w:sz="6" w:space="1"/>
              <w:bottom w:val="single" w:color="1F3864" w:sz="6" w:space="1"/>
              <w:right w:val="single" w:color="1F3864" w:sz="6" w:space="1"/>
            </w:tcBorders>
            <w:shd w:fill="EAF1F8" w:val="clear"/>
            <w:tcMar>
              <w:top w:type="dxa" w:w="120"/>
              <w:left w:type="dxa" w:w="150"/>
              <w:bottom w:type="dxa" w:w="120"/>
              <w:right w:type="dxa" w:w="150"/>
            </w:tcMar>
          </w:tcPr>
          <w:p>
            <w:r>
              <w:rPr>
                <w:b/>
                <w:bCs/>
                <w:color w:val="1F3864"/>
                <w:sz w:val="20"/>
                <w:szCs w:val="20"/>
              </w:rPr>
              <w:t xml:space="preserve">Regla de avance</w:t>
            </w:r>
          </w:p>
          <w:p>
            <w:pPr>
              <w:spacing w:before="60"/>
            </w:pPr>
            <w:r>
              <w:rPr>
                <w:color w:val="333333"/>
                <w:sz w:val="20"/>
                <w:szCs w:val="20"/>
              </w:rPr>
              <w:t xml:space="preserve">Si alguna de las cuatro dimensiones no se cumple, la semana no se da por cerrada: se dedica tiempo adicional de repaso antes de avanzar a la semana siguiente. Es preferible ajustar el cronograma que avanzar con bases débiles.</w:t>
            </w:r>
          </w:p>
        </w:tc>
      </w:tr>
    </w:tbl>
    <w:p>
      <w:r>
        <w:br w:type="page"/>
      </w:r>
    </w:p>
    <w:p>
      <w:pPr>
        <w:pStyle w:val="Heading1"/>
        <w:pBdr>
          <w:bottom w:val="single" w:color="1F3864" w:sz="6" w:space="4"/>
        </w:pBdr>
        <w:spacing w:after="200" w:before="400"/>
      </w:pPr>
      <w:r>
        <w:rPr>
          <w:b/>
          <w:bCs/>
          <w:color w:val="1F3864"/>
          <w:sz w:val="32"/>
          <w:szCs w:val="32"/>
        </w:rPr>
        <w:t xml:space="preserve">Recursos, Reglas del Bootcamp y Compromiso</w:t>
      </w:r>
    </w:p>
    <w:p>
      <w:pPr>
        <w:pStyle w:val="Heading2"/>
        <w:spacing w:after="150" w:before="300"/>
      </w:pPr>
      <w:r>
        <w:rPr>
          <w:b/>
          <w:bCs/>
          <w:color w:val="2E5C8A"/>
          <w:sz w:val="26"/>
          <w:szCs w:val="26"/>
        </w:rPr>
        <w:t xml:space="preserve">Recursos oficiales</w:t>
      </w:r>
    </w:p>
    <w:p>
      <w:pPr>
        <w:pStyle w:val="ListParagraph"/>
        <w:numPr>
          <w:ilvl w:val="0"/>
          <w:numId w:val="2"/>
        </w:numPr>
        <w:spacing w:after="80" w:line="280"/>
      </w:pPr>
      <w:r>
        <w:rPr>
          <w:sz w:val="21"/>
          <w:szCs w:val="21"/>
        </w:rPr>
        <w:t xml:space="preserve">Odoo Developer Documentation — referencia técnica del framework y del ORM.</w:t>
      </w:r>
    </w:p>
    <w:p>
      <w:pPr>
        <w:pStyle w:val="ListParagraph"/>
        <w:numPr>
          <w:ilvl w:val="0"/>
          <w:numId w:val="2"/>
        </w:numPr>
        <w:spacing w:after="80" w:line="280"/>
      </w:pPr>
      <w:r>
        <w:rPr>
          <w:sz w:val="21"/>
          <w:szCs w:val="21"/>
        </w:rPr>
        <w:t xml:space="preserve">Odoo User Documentation — referencia funcional de cada aplicación (Ventas, Inventario, etc.).</w:t>
      </w:r>
    </w:p>
    <w:p>
      <w:pPr>
        <w:pStyle w:val="ListParagraph"/>
        <w:numPr>
          <w:ilvl w:val="0"/>
          <w:numId w:val="2"/>
        </w:numPr>
        <w:spacing w:after="80" w:line="280"/>
      </w:pPr>
      <w:r>
        <w:rPr>
          <w:sz w:val="21"/>
          <w:szCs w:val="21"/>
        </w:rPr>
        <w:t xml:space="preserve">PostgreSQL Documentation — para entender qué hace el ORM por debajo.</w:t>
      </w:r>
    </w:p>
    <w:p>
      <w:pPr>
        <w:pStyle w:val="ListParagraph"/>
        <w:numPr>
          <w:ilvl w:val="0"/>
          <w:numId w:val="2"/>
        </w:numPr>
        <w:spacing w:after="80" w:line="280"/>
      </w:pPr>
      <w:r>
        <w:rPr>
          <w:sz w:val="21"/>
          <w:szCs w:val="21"/>
        </w:rPr>
        <w:t xml:space="preserve">Python Documentation — base del lenguaje.</w:t>
      </w:r>
    </w:p>
    <w:p>
      <w:pPr>
        <w:pStyle w:val="ListParagraph"/>
        <w:numPr>
          <w:ilvl w:val="0"/>
          <w:numId w:val="2"/>
        </w:numPr>
        <w:spacing w:after="80" w:line="280"/>
      </w:pPr>
      <w:r>
        <w:rPr>
          <w:sz w:val="21"/>
          <w:szCs w:val="21"/>
        </w:rPr>
        <w:t xml:space="preserve">Requests Documentation — librería usada en toda la Semana 3.</w:t>
      </w:r>
    </w:p>
    <w:p>
      <w:pPr>
        <w:pStyle w:val="ListParagraph"/>
        <w:numPr>
          <w:ilvl w:val="0"/>
          <w:numId w:val="2"/>
        </w:numPr>
        <w:spacing w:after="80" w:line="280"/>
      </w:pPr>
      <w:r>
        <w:rPr>
          <w:sz w:val="21"/>
          <w:szCs w:val="21"/>
        </w:rPr>
        <w:t xml:space="preserve">Docker Documentation — para levantar PostgreSQL y entornos reproducibles.</w:t>
      </w:r>
    </w:p>
    <w:p>
      <w:pPr>
        <w:pStyle w:val="ListParagraph"/>
        <w:numPr>
          <w:ilvl w:val="0"/>
          <w:numId w:val="2"/>
        </w:numPr>
        <w:spacing w:after="80" w:line="280"/>
      </w:pPr>
      <w:r>
        <w:rPr>
          <w:sz w:val="21"/>
          <w:szCs w:val="21"/>
        </w:rPr>
        <w:t xml:space="preserve">Git Documentation — control de versiones del proyecto durante las 4 semanas.</w:t>
      </w:r>
    </w:p>
    <w:p>
      <w:pPr>
        <w:pStyle w:val="Heading2"/>
        <w:spacing w:after="150" w:before="300"/>
      </w:pPr>
      <w:r>
        <w:rPr>
          <w:b/>
          <w:bCs/>
          <w:color w:val="2E5C8A"/>
          <w:sz w:val="26"/>
          <w:szCs w:val="26"/>
        </w:rPr>
        <w:t xml:space="preserve">Reglas del bootcamp</w:t>
      </w:r>
    </w:p>
    <w:p>
      <w:pPr>
        <w:pStyle w:val="ListParagraph"/>
        <w:numPr>
          <w:ilvl w:val="0"/>
          <w:numId w:val="2"/>
        </w:numPr>
        <w:spacing w:after="80" w:line="280"/>
      </w:pPr>
      <w:r>
        <w:rPr>
          <w:sz w:val="21"/>
          <w:szCs w:val="21"/>
        </w:rPr>
        <w:t xml:space="preserve">Regla 1 — No copiar código: todo debe entenderse antes de usarse.</w:t>
      </w:r>
    </w:p>
    <w:p>
      <w:pPr>
        <w:pStyle w:val="ListParagraph"/>
        <w:numPr>
          <w:ilvl w:val="0"/>
          <w:numId w:val="2"/>
        </w:numPr>
        <w:spacing w:after="80" w:line="280"/>
      </w:pPr>
      <w:r>
        <w:rPr>
          <w:sz w:val="21"/>
          <w:szCs w:val="21"/>
        </w:rPr>
        <w:t xml:space="preserve">Regla 2 — Cada ejercicio debe quedar funcionando: no se avanza dejando errores atrás.</w:t>
      </w:r>
    </w:p>
    <w:p>
      <w:pPr>
        <w:pStyle w:val="ListParagraph"/>
        <w:numPr>
          <w:ilvl w:val="0"/>
          <w:numId w:val="2"/>
        </w:numPr>
        <w:spacing w:after="80" w:line="280"/>
      </w:pPr>
      <w:r>
        <w:rPr>
          <w:sz w:val="21"/>
          <w:szCs w:val="21"/>
        </w:rPr>
        <w:t xml:space="preserve">Regla 3 — Todo el código debe quedar documentado.</w:t>
      </w:r>
    </w:p>
    <w:p>
      <w:pPr>
        <w:pStyle w:val="ListParagraph"/>
        <w:numPr>
          <w:ilvl w:val="0"/>
          <w:numId w:val="2"/>
        </w:numPr>
        <w:spacing w:after="80" w:line="280"/>
      </w:pPr>
      <w:r>
        <w:rPr>
          <w:sz w:val="21"/>
          <w:szCs w:val="21"/>
        </w:rPr>
        <w:t xml:space="preserve">Regla 4 — Cada sábado hay repaso general.</w:t>
      </w:r>
    </w:p>
    <w:p>
      <w:pPr>
        <w:pStyle w:val="ListParagraph"/>
        <w:numPr>
          <w:ilvl w:val="0"/>
          <w:numId w:val="2"/>
        </w:numPr>
        <w:spacing w:after="80" w:line="280"/>
      </w:pPr>
      <w:r>
        <w:rPr>
          <w:sz w:val="21"/>
          <w:szCs w:val="21"/>
        </w:rPr>
        <w:t xml:space="preserve">Regla 5 — No memorizar: comprender.</w:t>
      </w:r>
    </w:p>
    <w:p>
      <w:pPr>
        <w:pStyle w:val="Heading2"/>
        <w:spacing w:after="150" w:before="300"/>
      </w:pPr>
      <w:r>
        <w:rPr>
          <w:b/>
          <w:bCs/>
          <w:color w:val="2E5C8A"/>
          <w:sz w:val="26"/>
          <w:szCs w:val="26"/>
        </w:rPr>
        <w:t xml:space="preserve">Nuestra forma de trabajar</w:t>
      </w:r>
    </w:p>
    <w:p>
      <w:pPr>
        <w:spacing w:after="150" w:line="300"/>
      </w:pPr>
      <w:r>
        <w:rPr>
          <w:sz w:val="21"/>
          <w:szCs w:val="21"/>
        </w:rPr>
        <w:t xml:space="preserve">Cada sesión se aborda como si el instructor fuera el Tech Lead de un equipo de desarrollo Odoo, y el aprendiz un Junior Developer en proceso de incorporación:</w:t>
      </w:r>
    </w:p>
    <w:p>
      <w:pPr>
        <w:pStyle w:val="ListParagraph"/>
        <w:numPr>
          <w:ilvl w:val="0"/>
          <w:numId w:val="2"/>
        </w:numPr>
        <w:spacing w:after="80" w:line="280"/>
      </w:pPr>
      <w:r>
        <w:rPr>
          <w:sz w:val="21"/>
          <w:szCs w:val="21"/>
        </w:rPr>
        <w:t xml:space="preserve">Breve explicación conceptual al inicio.</w:t>
      </w:r>
    </w:p>
    <w:p>
      <w:pPr>
        <w:pStyle w:val="ListParagraph"/>
        <w:numPr>
          <w:ilvl w:val="0"/>
          <w:numId w:val="2"/>
        </w:numPr>
        <w:spacing w:after="80" w:line="280"/>
      </w:pPr>
      <w:r>
        <w:rPr>
          <w:sz w:val="21"/>
          <w:szCs w:val="21"/>
        </w:rPr>
        <w:t xml:space="preserve">Preguntas para validar que se entendió el 'por qué', no solo el 'cómo'.</w:t>
      </w:r>
    </w:p>
    <w:p>
      <w:pPr>
        <w:pStyle w:val="ListParagraph"/>
        <w:numPr>
          <w:ilvl w:val="0"/>
          <w:numId w:val="2"/>
        </w:numPr>
        <w:spacing w:after="80" w:line="280"/>
      </w:pPr>
      <w:r>
        <w:rPr>
          <w:sz w:val="21"/>
          <w:szCs w:val="21"/>
        </w:rPr>
        <w:t xml:space="preserve">Desarrollo de código en conjunto, justificando cada decisión.</w:t>
      </w:r>
    </w:p>
    <w:p>
      <w:pPr>
        <w:pStyle w:val="ListParagraph"/>
        <w:numPr>
          <w:ilvl w:val="0"/>
          <w:numId w:val="2"/>
        </w:numPr>
        <w:spacing w:after="80" w:line="280"/>
      </w:pPr>
      <w:r>
        <w:rPr>
          <w:sz w:val="21"/>
          <w:szCs w:val="21"/>
        </w:rPr>
        <w:t xml:space="preserve">Revisión del resultado como un code review profesional.</w:t>
      </w:r>
    </w:p>
    <w:p>
      <w:pPr>
        <w:pStyle w:val="ListParagraph"/>
        <w:numPr>
          <w:ilvl w:val="0"/>
          <w:numId w:val="2"/>
        </w:numPr>
        <w:spacing w:after="80" w:line="280"/>
      </w:pPr>
      <w:r>
        <w:rPr>
          <w:sz w:val="21"/>
          <w:szCs w:val="21"/>
        </w:rPr>
        <w:t xml:space="preserve">Cierre con un reto individual antes de la siguiente sesión.</w:t>
      </w:r>
    </w:p>
    <w:p>
      <w:pPr>
        <w:pStyle w:val="Heading2"/>
        <w:spacing w:after="150" w:before="300"/>
      </w:pPr>
      <w:r>
        <w:rPr>
          <w:b/>
          <w:bCs/>
          <w:color w:val="2E5C8A"/>
          <w:sz w:val="26"/>
          <w:szCs w:val="26"/>
        </w:rPr>
        <w:t xml:space="preserve">Misión final</w:t>
      </w:r>
    </w:p>
    <w:p>
      <w:pPr>
        <w:spacing w:after="150" w:line="300"/>
      </w:pPr>
      <w:r>
        <w:rPr>
          <w:sz w:val="21"/>
          <w:szCs w:val="21"/>
        </w:rPr>
        <w:t xml:space="preserve">Al terminar el programa, el aprendiz debe poder abrir un proyecto de Odoo que nunca haya visto y entender: cómo está organizado, qué hace cada módulo, cómo modificar una funcionalidad existente, cómo desarrollar una nueva, cómo integrar un servicio externo, cómo depurar errores y cómo desplegar una solución básica. Ese es el estándar real con el que se mide el éxito del bootcamp — no la finalización del calendario, sino la autonomía técnica adquirida.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6" w:space="1"/>
              <w:left w:val="single" w:color="1F3864" w:sz="6" w:space="1"/>
              <w:bottom w:val="single" w:color="1F3864" w:sz="6" w:space="1"/>
              <w:right w:val="single" w:color="1F3864" w:sz="6" w:space="1"/>
            </w:tcBorders>
            <w:shd w:fill="EAF1F8" w:val="clear"/>
            <w:tcMar>
              <w:top w:type="dxa" w:w="120"/>
              <w:left w:type="dxa" w:w="150"/>
              <w:bottom w:type="dxa" w:w="120"/>
              <w:right w:type="dxa" w:w="150"/>
            </w:tcMar>
          </w:tcPr>
          <w:p>
            <w:r>
              <w:rPr>
                <w:b/>
                <w:bCs/>
                <w:color w:val="1F3864"/>
                <w:sz w:val="20"/>
                <w:szCs w:val="20"/>
              </w:rPr>
              <w:t xml:space="preserve">Compromiso</w:t>
            </w:r>
          </w:p>
          <w:p>
            <w:pPr>
              <w:spacing w:before="60"/>
            </w:pPr>
            <w:r>
              <w:rPr>
                <w:color w:val="333333"/>
                <w:sz w:val="20"/>
                <w:szCs w:val="20"/>
              </w:rPr>
              <w:t xml:space="preserve">Si el plan se sigue con disciplina durante las 4 semanas, el resultado no es solo estar preparado para una entrevista puntual: es contar con una base sólida para los primeros meses reales trabajando con Odoo, y un proyecto propio, documentado y presentable, que sirva como evidencia de capacidades más allá de esta vacante.</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2026-07-24T21:54:17.432Z</dcterms:created>
  <dcterms:modified xsi:type="dcterms:W3CDTF">2026-07-24T21:54:17.449Z</dcterms:modified>
</cp:coreProperties>
</file>

<file path=docProps/custom.xml><?xml version="1.0" encoding="utf-8"?>
<Properties xmlns="http://schemas.openxmlformats.org/officeDocument/2006/custom-properties" xmlns:vt="http://schemas.openxmlformats.org/officeDocument/2006/docPropsVTypes"/>
</file>