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78A8A325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HERRAMIENTAS DE PROGRAMACIÓN MOVIL</w:t>
                            </w:r>
                          </w:p>
                          <w:p w14:paraId="5B9F5A25" w14:textId="2CAE0091" w:rsidR="007279AF" w:rsidRDefault="00F15827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5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43744F65" w:rsidR="007279AF" w:rsidRPr="008120F6" w:rsidRDefault="00F15827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18-11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78A8A325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HERRAMIENTAS DE PROGRAMACIÓN MOVIL</w:t>
                      </w:r>
                    </w:p>
                    <w:p w14:paraId="5B9F5A25" w14:textId="2CAE0091" w:rsidR="007279AF" w:rsidRDefault="00F15827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5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43744F65" w:rsidR="007279AF" w:rsidRPr="008120F6" w:rsidRDefault="00F15827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18-11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3FFAD0A9" w14:textId="227D57CA" w:rsidR="00FB66DB" w:rsidRP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Fuiste contratado para desarrollar una aplicación móvil para la empresa Mi viaje, que es una empresa de transporte privado. La empresa desea premiar a sus conductores, es por esto que se requiere crear una app con los siguientes requerimientos: </w:t>
      </w:r>
    </w:p>
    <w:p w14:paraId="3E060269" w14:textId="77777777" w:rsidR="00FB66DB" w:rsidRPr="00FB66DB" w:rsidRDefault="00FB66DB" w:rsidP="00FB66DB">
      <w:pPr>
        <w:numPr>
          <w:ilvl w:val="0"/>
          <w:numId w:val="32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1423C34E" w14:textId="62A0900B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El nombre del proyecto debe ser tu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nombre_apellido_fecha_seccioncurso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(la fecha en formato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yyyymmdd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). </w:t>
      </w:r>
    </w:p>
    <w:p w14:paraId="3B084DFE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La aplicación debe ser desarrollada en lenguaje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Kotlin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(aplicativo en lenguaje Java no será considerado). </w:t>
      </w:r>
    </w:p>
    <w:p w14:paraId="48A4EE20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La pantalla inicial debe contar con un menú o botones para acceder a las distintas funcionalidades. </w:t>
      </w:r>
    </w:p>
    <w:p w14:paraId="7A502E31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Debe contar con una opción que despliegue en una nueva ventana con una animación alusiva al transporte privado de pasajeros. </w:t>
      </w:r>
    </w:p>
    <w:p w14:paraId="71091591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Debe contar con una opción que despliegue en una nueva ventana un video alusivo al transporte privado de pasajeros. </w:t>
      </w:r>
    </w:p>
    <w:p w14:paraId="048D60FA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Debe contener un listado de conductores destacados, donde se incluya su foto y nombre (mínimo 6 conductores). </w:t>
      </w:r>
    </w:p>
    <w:p w14:paraId="3ECE0FB1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spacing w:after="15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Debe contar con una opción para capturar una foto y guardarla (utilizando la cámara) del conductor destacado. </w:t>
      </w:r>
    </w:p>
    <w:p w14:paraId="023CCDF9" w14:textId="77777777" w:rsidR="00FB66DB" w:rsidRPr="00FB66DB" w:rsidRDefault="00FB66DB" w:rsidP="00FB66DB">
      <w:pPr>
        <w:numPr>
          <w:ilvl w:val="1"/>
          <w:numId w:val="35"/>
        </w:num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Debe contar con una opción la cual exponga un gráfico con los conductores con mayor cantidad de viajes en el mes (incluir nombre y cantidad de viajes). </w:t>
      </w:r>
    </w:p>
    <w:p w14:paraId="71B686AC" w14:textId="77777777" w:rsidR="00FB66DB" w:rsidRP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02595DB1" w14:textId="2FF97D4D" w:rsidR="00FB66DB" w:rsidRP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b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b/>
          <w:color w:val="323234"/>
          <w:sz w:val="23"/>
          <w:szCs w:val="23"/>
          <w:lang w:val="es-CL" w:eastAsia="es-ES_tradnl"/>
        </w:rPr>
        <w:t xml:space="preserve">De acuerdo con lo planteado, a continuación, responde lo siguiente: </w:t>
      </w:r>
    </w:p>
    <w:p w14:paraId="1148BA15" w14:textId="25ACFAF5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782461F1" w14:textId="41F30654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23468CE6" w14:textId="14FD4314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5303228B" w14:textId="77BBCD90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7AC9F6F5" w14:textId="145E1E8E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79C6E46E" w14:textId="60E20F0B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5B680245" w14:textId="78B08396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26B512BF" w14:textId="4F91BD0B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250E2D68" w14:textId="41590E2B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108161FD" w14:textId="57B5AB97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6F84ADD9" w14:textId="584A9979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40EE972A" w14:textId="1FE5D241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4EBFD3D1" w14:textId="66B54C6C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5441B076" w14:textId="5217C31E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74A5320F" w14:textId="2C74E5C1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1B9EDE61" w14:textId="37B40B95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112D336A" w14:textId="4C1F308D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639679BF" w14:textId="25312BD5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6A6B512F" w14:textId="40FA7A9D" w:rsid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1FFFAEC0" w14:textId="4AF16237" w:rsidR="00FB66DB" w:rsidRPr="00FB66DB" w:rsidRDefault="00FB66DB" w:rsidP="00FB66DB">
      <w:pPr>
        <w:autoSpaceDE w:val="0"/>
        <w:autoSpaceDN w:val="0"/>
        <w:adjustRightInd w:val="0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4789BC3A" w14:textId="4A2A56A3" w:rsidR="00FB66DB" w:rsidRPr="00FB66DB" w:rsidRDefault="00FB66DB" w:rsidP="00FB66DB">
      <w:pPr>
        <w:numPr>
          <w:ilvl w:val="0"/>
          <w:numId w:val="33"/>
        </w:numPr>
        <w:autoSpaceDE w:val="0"/>
        <w:autoSpaceDN w:val="0"/>
        <w:adjustRightInd w:val="0"/>
        <w:spacing w:after="142"/>
        <w:ind w:left="360"/>
        <w:jc w:val="left"/>
        <w:rPr>
          <w:rFonts w:eastAsia="Calibri" w:cs="Calibri"/>
          <w:b/>
          <w:color w:val="000000"/>
          <w:sz w:val="23"/>
          <w:szCs w:val="23"/>
          <w:lang w:val="es-CL" w:eastAsia="es-ES_tradnl"/>
        </w:rPr>
      </w:pPr>
      <w:r w:rsidRPr="00FB66DB">
        <w:rPr>
          <w:rFonts w:eastAsia="Calibri" w:cs="Calibri"/>
          <w:b/>
          <w:color w:val="0070C0"/>
          <w:sz w:val="23"/>
          <w:szCs w:val="23"/>
          <w:lang w:val="es-CL" w:eastAsia="es-ES_tradnl"/>
        </w:rPr>
        <w:lastRenderedPageBreak/>
        <w:t xml:space="preserve">Utiliza los elementos multimedia solicitados según requerimientos y describe su utilización. </w:t>
      </w:r>
    </w:p>
    <w:p w14:paraId="56C5B2A8" w14:textId="33CA9E0A" w:rsidR="00FB66DB" w:rsidRPr="00FB66DB" w:rsidRDefault="00FB66DB" w:rsidP="00FB66DB">
      <w:pPr>
        <w:autoSpaceDE w:val="0"/>
        <w:autoSpaceDN w:val="0"/>
        <w:adjustRightInd w:val="0"/>
        <w:spacing w:after="142"/>
        <w:rPr>
          <w:rFonts w:eastAsia="Calibri" w:cs="Calibri"/>
          <w:color w:val="323234"/>
          <w:sz w:val="23"/>
          <w:szCs w:val="23"/>
          <w:lang w:val="es-CL" w:eastAsia="es-ES_tradnl"/>
        </w:rPr>
      </w:pPr>
      <w:r>
        <w:rPr>
          <w:rFonts w:eastAsia="Calibri" w:cs="Calibri"/>
          <w:color w:val="323234"/>
          <w:sz w:val="23"/>
          <w:szCs w:val="23"/>
          <w:lang w:val="es-CL" w:eastAsia="es-ES_tradnl"/>
        </w:rPr>
        <w:t>E</w:t>
      </w: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n la aplicación desarrollada se utilizaron los siguientes elementos multimedia:</w:t>
      </w:r>
    </w:p>
    <w:p w14:paraId="7963BFA1" w14:textId="77777777" w:rsidR="00FB66DB" w:rsidRPr="00FB66DB" w:rsidRDefault="00FB66DB" w:rsidP="00FB66DB">
      <w:pPr>
        <w:numPr>
          <w:ilvl w:val="0"/>
          <w:numId w:val="36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323234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323234"/>
          <w:sz w:val="28"/>
          <w:szCs w:val="28"/>
          <w:lang w:val="es-CL" w:eastAsia="es-ES_tradnl"/>
        </w:rPr>
        <w:t>Imágenes:</w:t>
      </w:r>
    </w:p>
    <w:p w14:paraId="02BB7336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Para mostrar las fotos de los conductores destacados, se utilizaron imágenes predefinidas que están en la carpeta de recursos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drawable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. Estas imágenes fueron cargadas en tarjetas (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Card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) con un diseño circular.</w:t>
      </w:r>
    </w:p>
    <w:p w14:paraId="6C3F8B7F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Se utilizó el componente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Image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de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Jetpack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Compose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para mostrar cada foto. A cada imagen le asignamos un identificador único (por ejemplo, </w:t>
      </w:r>
      <w:proofErr w:type="gram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R.drawable</w:t>
      </w:r>
      <w:proofErr w:type="gram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.driver1) y la aplicamos en el diseño.</w:t>
      </w:r>
    </w:p>
    <w:p w14:paraId="5CD77FC6" w14:textId="77777777" w:rsidR="00FB66DB" w:rsidRPr="00FB66DB" w:rsidRDefault="00FB66DB" w:rsidP="00FB66DB">
      <w:pPr>
        <w:numPr>
          <w:ilvl w:val="0"/>
          <w:numId w:val="36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323234"/>
          <w:sz w:val="28"/>
          <w:szCs w:val="28"/>
          <w:lang w:val="es-CL" w:eastAsia="es-ES_tradnl"/>
        </w:rPr>
        <w:t>Video</w:t>
      </w:r>
      <w:r w:rsidRPr="00FB66DB">
        <w:rPr>
          <w:rFonts w:eastAsia="Calibri" w:cs="Calibri"/>
          <w:color w:val="323234"/>
          <w:sz w:val="28"/>
          <w:szCs w:val="28"/>
          <w:lang w:val="es-CL" w:eastAsia="es-ES_tradnl"/>
        </w:rPr>
        <w:t>:</w:t>
      </w:r>
    </w:p>
    <w:p w14:paraId="524DAA6B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Implementamos un video relacionado con el transporte privado de pasajeros. Para ello, usamos el componente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AndroidView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, que permite insertar un reproductor de video (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VideoView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) dentro de la interfaz de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Compose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.</w:t>
      </w:r>
    </w:p>
    <w:p w14:paraId="088F9C66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El video se almacenó en la carpeta res/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raw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, y lo referenciamos con un URI dentro del código.</w:t>
      </w:r>
    </w:p>
    <w:p w14:paraId="086F9A26" w14:textId="77777777" w:rsidR="00FB66DB" w:rsidRPr="00FB66DB" w:rsidRDefault="00FB66DB" w:rsidP="00FB66DB">
      <w:pPr>
        <w:numPr>
          <w:ilvl w:val="0"/>
          <w:numId w:val="36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323234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323234"/>
          <w:sz w:val="28"/>
          <w:szCs w:val="28"/>
          <w:lang w:val="es-CL" w:eastAsia="es-ES_tradnl"/>
        </w:rPr>
        <w:t>Animación:</w:t>
      </w:r>
    </w:p>
    <w:p w14:paraId="3C7953E9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Se utilizó una animación basada en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Lottie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, que es una herramienta muy sencilla para integrar animaciones JSON en aplicaciones. La animación fue colocada en la carpeta res/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raw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y cargada mediante el componente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LottieAnimation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de la biblioteca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Lottie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para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Jetpack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 xml:space="preserve"> </w:t>
      </w:r>
      <w:proofErr w:type="spellStart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Compose</w:t>
      </w:r>
      <w:proofErr w:type="spellEnd"/>
      <w:r w:rsidRPr="00FB66DB">
        <w:rPr>
          <w:rFonts w:eastAsia="Calibri" w:cs="Calibri"/>
          <w:color w:val="323234"/>
          <w:sz w:val="23"/>
          <w:szCs w:val="23"/>
          <w:lang w:val="es-CL" w:eastAsia="es-ES_tradnl"/>
        </w:rPr>
        <w:t>.</w:t>
      </w:r>
    </w:p>
    <w:p w14:paraId="769FEC2A" w14:textId="1182FBBF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color w:val="0070C0"/>
          <w:sz w:val="23"/>
          <w:szCs w:val="23"/>
          <w:lang w:val="es-CL" w:eastAsia="es-ES_tradnl"/>
        </w:rPr>
      </w:pPr>
    </w:p>
    <w:p w14:paraId="06FE0017" w14:textId="5CC4ADEC" w:rsidR="00FB66DB" w:rsidRPr="00FB66DB" w:rsidRDefault="00FB66DB" w:rsidP="00FB66DB">
      <w:pPr>
        <w:numPr>
          <w:ilvl w:val="0"/>
          <w:numId w:val="33"/>
        </w:numPr>
        <w:autoSpaceDE w:val="0"/>
        <w:autoSpaceDN w:val="0"/>
        <w:adjustRightInd w:val="0"/>
        <w:spacing w:after="142"/>
        <w:ind w:left="360"/>
        <w:jc w:val="left"/>
        <w:rPr>
          <w:rFonts w:eastAsia="Calibri" w:cs="Calibri"/>
          <w:b/>
          <w:color w:val="0070C0"/>
          <w:sz w:val="23"/>
          <w:szCs w:val="23"/>
          <w:lang w:val="es-CL" w:eastAsia="es-ES_tradnl"/>
        </w:rPr>
      </w:pPr>
      <w:r w:rsidRPr="00FB66DB">
        <w:rPr>
          <w:rFonts w:eastAsia="Calibri" w:cs="Calibri"/>
          <w:b/>
          <w:color w:val="0070C0"/>
          <w:sz w:val="23"/>
          <w:szCs w:val="23"/>
          <w:lang w:val="es-CL" w:eastAsia="es-ES_tradnl"/>
        </w:rPr>
        <w:t xml:space="preserve">¿En cuáles requerimientos se debe utilizar Media Store? Justifica su utilización dentro de la aplicación desarrollada. </w:t>
      </w:r>
    </w:p>
    <w:p w14:paraId="50FA7D8F" w14:textId="77777777" w:rsid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409EE25C" w14:textId="08E19414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Media Store es la herramienta estándar para acceder a las funcionalidades multimedia de Android. Nos permite interactuar con la cámara sin necesidad de implementar un controlador complejo. Esto simplifica el desarrollo y garantiza que la funcionalidad sea compatible con diferentes versiones y dispositivos Android.</w:t>
      </w:r>
    </w:p>
    <w:p w14:paraId="2E871C4C" w14:textId="7C0AAD14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b/>
          <w:bCs/>
          <w:color w:val="auto"/>
          <w:sz w:val="23"/>
          <w:szCs w:val="23"/>
          <w:lang w:val="es-CL" w:eastAsia="es-ES_tradnl"/>
        </w:rPr>
        <w:t>Media Store</w:t>
      </w:r>
      <w:r w:rsidRPr="00FB66DB">
        <w:rPr>
          <w:rFonts w:eastAsia="Calibri" w:cs="Calibri"/>
          <w:b/>
          <w:color w:val="auto"/>
          <w:sz w:val="23"/>
          <w:szCs w:val="23"/>
          <w:lang w:val="es-CL" w:eastAsia="es-ES_tradnl"/>
        </w:rPr>
        <w:t xml:space="preserve"> fue utilizado en el requerimiento de captura de fotos.</w:t>
      </w:r>
    </w:p>
    <w:p w14:paraId="33FB1DA5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Al implementar la funcionalidad para capturar una foto con la cámara del dispositivo, configuramos un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Intent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con la acción </w:t>
      </w:r>
      <w:proofErr w:type="spellStart"/>
      <w:r w:rsidRPr="00FB66DB">
        <w:rPr>
          <w:rFonts w:eastAsia="Calibri" w:cs="Calibri"/>
          <w:b/>
          <w:color w:val="auto"/>
          <w:sz w:val="23"/>
          <w:szCs w:val="23"/>
          <w:lang w:val="es-CL" w:eastAsia="es-ES_tradnl"/>
        </w:rPr>
        <w:t>MediaStore.ACTION_IMAGE_CAPTURE</w:t>
      </w:r>
      <w:proofErr w:type="spellEnd"/>
      <w:r w:rsidRPr="00FB66DB">
        <w:rPr>
          <w:rFonts w:eastAsia="Calibri" w:cs="Calibri"/>
          <w:b/>
          <w:color w:val="auto"/>
          <w:sz w:val="23"/>
          <w:szCs w:val="23"/>
          <w:lang w:val="es-CL" w:eastAsia="es-ES_tradnl"/>
        </w:rPr>
        <w:t>.</w:t>
      </w: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Este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Intent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permite abrir la aplicación de la cámara integrada del dispositivo.</w:t>
      </w:r>
    </w:p>
    <w:p w14:paraId="43AD17AF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Una vez tomada la foto, la imagen fue devuelta como un resultado en un objeto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Bitmap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. Ese objeto fue mostrado en pantalla usando el componente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Image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de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Jetpack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Compose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.</w:t>
      </w:r>
    </w:p>
    <w:p w14:paraId="36F0630F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color w:val="auto"/>
          <w:sz w:val="23"/>
          <w:szCs w:val="23"/>
          <w:lang w:val="es-CL" w:eastAsia="es-ES_tradnl"/>
        </w:rPr>
      </w:pPr>
    </w:p>
    <w:p w14:paraId="72E4E6DE" w14:textId="286AF22B" w:rsid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29D93550" w14:textId="7E66BDB5" w:rsid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110ADF47" w14:textId="056C8F9D" w:rsid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323234"/>
          <w:sz w:val="23"/>
          <w:szCs w:val="23"/>
          <w:lang w:val="es-CL" w:eastAsia="es-ES_tradnl"/>
        </w:rPr>
      </w:pPr>
    </w:p>
    <w:p w14:paraId="30CE2FD6" w14:textId="77777777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000000"/>
          <w:sz w:val="23"/>
          <w:szCs w:val="23"/>
          <w:lang w:val="es-CL" w:eastAsia="es-ES_tradnl"/>
        </w:rPr>
      </w:pPr>
    </w:p>
    <w:p w14:paraId="6A59521D" w14:textId="74A2711D" w:rsidR="00FB66DB" w:rsidRPr="00FB66DB" w:rsidRDefault="00FB66DB" w:rsidP="00FB66DB">
      <w:pPr>
        <w:numPr>
          <w:ilvl w:val="0"/>
          <w:numId w:val="33"/>
        </w:numPr>
        <w:autoSpaceDE w:val="0"/>
        <w:autoSpaceDN w:val="0"/>
        <w:adjustRightInd w:val="0"/>
        <w:spacing w:after="142"/>
        <w:ind w:left="360"/>
        <w:jc w:val="left"/>
        <w:rPr>
          <w:rFonts w:eastAsia="Calibri" w:cs="Calibri"/>
          <w:b/>
          <w:color w:val="0070C0"/>
          <w:sz w:val="23"/>
          <w:szCs w:val="23"/>
          <w:lang w:val="es-CL" w:eastAsia="es-ES_tradnl"/>
        </w:rPr>
      </w:pPr>
      <w:r w:rsidRPr="00FB66DB">
        <w:rPr>
          <w:rFonts w:eastAsia="Calibri" w:cs="Calibri"/>
          <w:b/>
          <w:color w:val="0070C0"/>
          <w:sz w:val="23"/>
          <w:szCs w:val="23"/>
          <w:lang w:val="es-CL" w:eastAsia="es-ES_tradnl"/>
        </w:rPr>
        <w:lastRenderedPageBreak/>
        <w:t xml:space="preserve">¿Qué elementos fueron necesarios para desplegar la animación requerida? Enumera los pasos necesarios para su utilización en la aplicación desarrollada. </w:t>
      </w:r>
    </w:p>
    <w:p w14:paraId="16DA61B2" w14:textId="7083169E" w:rsidR="00FB66DB" w:rsidRP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4586B4D0" w14:textId="77777777" w:rsidR="00FB66DB" w:rsidRPr="00FB66DB" w:rsidRDefault="00FB66DB" w:rsidP="00FB66DB">
      <w:pPr>
        <w:numPr>
          <w:ilvl w:val="0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color w:val="auto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Archivo de animación en formato JSON:</w:t>
      </w:r>
    </w:p>
    <w:p w14:paraId="5BD35671" w14:textId="77777777" w:rsidR="00FB66DB" w:rsidRPr="00FB66DB" w:rsidRDefault="00FB66DB" w:rsidP="00FB66DB">
      <w:pPr>
        <w:numPr>
          <w:ilvl w:val="1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Descargamos un </w:t>
      </w:r>
      <w:proofErr w:type="gram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archivo .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json</w:t>
      </w:r>
      <w:proofErr w:type="spellEnd"/>
      <w:proofErr w:type="gram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con la animación desde una fuente como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LottieFiles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.</w:t>
      </w:r>
    </w:p>
    <w:p w14:paraId="3210EDFC" w14:textId="24B99473" w:rsidR="00FB66DB" w:rsidRDefault="00FB66DB" w:rsidP="00FB66DB">
      <w:pPr>
        <w:numPr>
          <w:ilvl w:val="1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Este archivo fue colocado en la carpeta res/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raw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del proyecto para que esté disponible como recurso de la aplicación.</w:t>
      </w:r>
    </w:p>
    <w:p w14:paraId="7E80C023" w14:textId="77777777" w:rsidR="00FB66DB" w:rsidRPr="00FB66DB" w:rsidRDefault="00FB66DB" w:rsidP="00FB66DB">
      <w:pPr>
        <w:autoSpaceDE w:val="0"/>
        <w:autoSpaceDN w:val="0"/>
        <w:adjustRightInd w:val="0"/>
        <w:spacing w:after="142"/>
        <w:ind w:left="1080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2EE5B369" w14:textId="77777777" w:rsidR="00FB66DB" w:rsidRPr="00FB66DB" w:rsidRDefault="00FB66DB" w:rsidP="00FB66DB">
      <w:pPr>
        <w:numPr>
          <w:ilvl w:val="0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 xml:space="preserve">Biblioteca </w:t>
      </w:r>
      <w:proofErr w:type="spellStart"/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Lottie</w:t>
      </w:r>
      <w:proofErr w:type="spellEnd"/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:</w:t>
      </w:r>
    </w:p>
    <w:p w14:paraId="3D207F50" w14:textId="494161E4" w:rsidR="00FB66DB" w:rsidRDefault="00FB66DB" w:rsidP="00FB66DB">
      <w:pPr>
        <w:numPr>
          <w:ilvl w:val="1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Añadimos la biblioteca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Lottie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para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Jetpack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Compose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en el archivo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build.gradle.kts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. Esta biblioteca permite cargar y mostrar animaciones de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Lottie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en la interfaz.</w:t>
      </w:r>
    </w:p>
    <w:p w14:paraId="6C553CF2" w14:textId="77777777" w:rsidR="00FB66DB" w:rsidRPr="00FB66DB" w:rsidRDefault="00FB66DB" w:rsidP="00FB66DB">
      <w:pPr>
        <w:autoSpaceDE w:val="0"/>
        <w:autoSpaceDN w:val="0"/>
        <w:adjustRightInd w:val="0"/>
        <w:spacing w:after="142"/>
        <w:ind w:left="1440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22C0F46F" w14:textId="77777777" w:rsidR="00FB66DB" w:rsidRPr="00FB66DB" w:rsidRDefault="00FB66DB" w:rsidP="00FB66DB">
      <w:pPr>
        <w:numPr>
          <w:ilvl w:val="0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 xml:space="preserve">Componente </w:t>
      </w:r>
      <w:proofErr w:type="spellStart"/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LottieAnimation</w:t>
      </w:r>
      <w:proofErr w:type="spellEnd"/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:</w:t>
      </w:r>
    </w:p>
    <w:p w14:paraId="5F6E0E07" w14:textId="77777777" w:rsidR="00FB66DB" w:rsidRPr="00FB66DB" w:rsidRDefault="00FB66DB" w:rsidP="00FB66DB">
      <w:pPr>
        <w:numPr>
          <w:ilvl w:val="1"/>
          <w:numId w:val="39"/>
        </w:num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Este componente fue usado para </w:t>
      </w:r>
      <w:proofErr w:type="spellStart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renderizar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la animación directamente en la pantalla.</w:t>
      </w:r>
    </w:p>
    <w:p w14:paraId="18401A91" w14:textId="77777777" w:rsidR="00FB66DB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Cs/>
          <w:color w:val="auto"/>
          <w:sz w:val="23"/>
          <w:szCs w:val="23"/>
          <w:lang w:val="es-CL" w:eastAsia="es-ES_tradnl"/>
        </w:rPr>
      </w:pPr>
    </w:p>
    <w:p w14:paraId="66293926" w14:textId="16B22846" w:rsidR="001955E8" w:rsidRDefault="00FB66DB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</w:pPr>
      <w:r w:rsidRPr="00FB66DB"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  <w:t>Pasos para su implementación:</w:t>
      </w:r>
    </w:p>
    <w:p w14:paraId="4BBFB083" w14:textId="77777777" w:rsidR="001955E8" w:rsidRPr="001955E8" w:rsidRDefault="001955E8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b/>
          <w:bCs/>
          <w:color w:val="auto"/>
          <w:sz w:val="28"/>
          <w:szCs w:val="28"/>
          <w:lang w:val="es-CL" w:eastAsia="es-ES_tradnl"/>
        </w:rPr>
      </w:pPr>
    </w:p>
    <w:p w14:paraId="374A1191" w14:textId="7D3CD670" w:rsidR="001955E8" w:rsidRPr="001955E8" w:rsidRDefault="00FB66DB" w:rsidP="001955E8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142"/>
        <w:jc w:val="left"/>
        <w:rPr>
          <w:rFonts w:cs="Calibri"/>
          <w:b/>
          <w:bCs/>
          <w:color w:val="auto"/>
          <w:sz w:val="28"/>
          <w:szCs w:val="28"/>
          <w:lang w:val="es-CL" w:eastAsia="es-ES_tradnl"/>
        </w:rPr>
      </w:pPr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Agregar la</w:t>
      </w:r>
      <w:r w:rsidR="001955E8"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 xml:space="preserve"> biblioteca </w:t>
      </w:r>
      <w:proofErr w:type="spellStart"/>
      <w:r w:rsidR="001955E8"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Lottie</w:t>
      </w:r>
      <w:proofErr w:type="spellEnd"/>
      <w:r w:rsidR="001955E8"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 xml:space="preserve"> al proyecto</w:t>
      </w:r>
    </w:p>
    <w:p w14:paraId="18EEDB5B" w14:textId="1CE33204" w:rsidR="00FB66DB" w:rsidRPr="00FB66DB" w:rsidRDefault="001955E8" w:rsidP="00FB66DB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>
        <w:rPr>
          <w:rFonts w:eastAsia="Calibri" w:cs="Calibri"/>
          <w:color w:val="auto"/>
          <w:sz w:val="23"/>
          <w:szCs w:val="23"/>
          <w:lang w:val="es-CL" w:eastAsia="es-ES_tradnl"/>
        </w:rPr>
        <w:t>En</w:t>
      </w:r>
      <w:r w:rsidR="00FB66DB"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el archivo </w:t>
      </w:r>
      <w:proofErr w:type="spellStart"/>
      <w:r w:rsidR="00FB66DB"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build.gradle.kts</w:t>
      </w:r>
      <w:proofErr w:type="spellEnd"/>
      <w:r w:rsidR="00FB66DB"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, se agregó la dependencia:</w:t>
      </w:r>
    </w:p>
    <w:p w14:paraId="089B4622" w14:textId="0B89C2EB" w:rsidR="001955E8" w:rsidRDefault="00FB66DB" w:rsidP="00FB66DB">
      <w:pPr>
        <w:autoSpaceDE w:val="0"/>
        <w:autoSpaceDN w:val="0"/>
        <w:adjustRightInd w:val="0"/>
        <w:spacing w:after="142"/>
        <w:jc w:val="left"/>
        <w:rPr>
          <w:b/>
          <w:color w:val="385623" w:themeColor="accent6" w:themeShade="80"/>
        </w:rPr>
      </w:pPr>
      <w:proofErr w:type="spellStart"/>
      <w:r w:rsidRPr="00FB66DB">
        <w:rPr>
          <w:b/>
          <w:color w:val="385623" w:themeColor="accent6" w:themeShade="80"/>
        </w:rPr>
        <w:t>implementation</w:t>
      </w:r>
      <w:proofErr w:type="spellEnd"/>
      <w:r w:rsidRPr="00FB66DB">
        <w:rPr>
          <w:b/>
          <w:color w:val="385623" w:themeColor="accent6" w:themeShade="80"/>
        </w:rPr>
        <w:t>(</w:t>
      </w:r>
      <w:r w:rsidRPr="00FB66DB">
        <w:rPr>
          <w:rStyle w:val="hljs-string"/>
          <w:b/>
          <w:color w:val="385623" w:themeColor="accent6" w:themeShade="80"/>
        </w:rPr>
        <w:t>"</w:t>
      </w:r>
      <w:proofErr w:type="gramStart"/>
      <w:r w:rsidRPr="00FB66DB">
        <w:rPr>
          <w:rStyle w:val="hljs-string"/>
          <w:b/>
          <w:color w:val="385623" w:themeColor="accent6" w:themeShade="80"/>
        </w:rPr>
        <w:t>com.airbnb</w:t>
      </w:r>
      <w:proofErr w:type="gramEnd"/>
      <w:r w:rsidRPr="00FB66DB">
        <w:rPr>
          <w:rStyle w:val="hljs-string"/>
          <w:b/>
          <w:color w:val="385623" w:themeColor="accent6" w:themeShade="80"/>
        </w:rPr>
        <w:t>.android:lottie-compose:6.0.0"</w:t>
      </w:r>
      <w:r w:rsidRPr="00FB66DB">
        <w:rPr>
          <w:b/>
          <w:color w:val="385623" w:themeColor="accent6" w:themeShade="80"/>
        </w:rPr>
        <w:t>)</w:t>
      </w:r>
    </w:p>
    <w:p w14:paraId="3F0775A2" w14:textId="77777777" w:rsidR="001955E8" w:rsidRDefault="001955E8" w:rsidP="00FB66DB">
      <w:pPr>
        <w:autoSpaceDE w:val="0"/>
        <w:autoSpaceDN w:val="0"/>
        <w:adjustRightInd w:val="0"/>
        <w:spacing w:after="142"/>
        <w:jc w:val="left"/>
        <w:rPr>
          <w:b/>
          <w:color w:val="385623" w:themeColor="accent6" w:themeShade="80"/>
        </w:rPr>
      </w:pPr>
    </w:p>
    <w:p w14:paraId="1D2FEB7D" w14:textId="4C22BE1C" w:rsidR="00FB66DB" w:rsidRPr="00FB66DB" w:rsidRDefault="00FB66DB" w:rsidP="001955E8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142"/>
        <w:jc w:val="left"/>
        <w:rPr>
          <w:rFonts w:cs="Calibri"/>
          <w:b/>
          <w:bCs/>
          <w:color w:val="auto"/>
          <w:sz w:val="28"/>
          <w:szCs w:val="28"/>
          <w:lang w:val="es-CL" w:eastAsia="es-ES_tradnl"/>
        </w:rPr>
      </w:pPr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Colocar el archivo JSON en res/</w:t>
      </w:r>
      <w:proofErr w:type="spellStart"/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raw</w:t>
      </w:r>
      <w:proofErr w:type="spellEnd"/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:</w:t>
      </w:r>
    </w:p>
    <w:p w14:paraId="64C7DAF3" w14:textId="3BD817F2" w:rsidR="001955E8" w:rsidRDefault="00FB66DB" w:rsidP="001955E8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Descargamos la animación relacionada con el transporte privado y la guardamos en </w:t>
      </w:r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>res/</w:t>
      </w:r>
      <w:proofErr w:type="spellStart"/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>raw</w:t>
      </w:r>
      <w:proofErr w:type="spellEnd"/>
      <w:r w:rsidR="001955E8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bajo un nombre único.</w:t>
      </w:r>
    </w:p>
    <w:p w14:paraId="6C1B69C4" w14:textId="77777777" w:rsidR="001955E8" w:rsidRPr="00FB66DB" w:rsidRDefault="001955E8" w:rsidP="001955E8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41BB7BBD" w14:textId="44D85BC2" w:rsidR="00FB66DB" w:rsidRPr="00FB66DB" w:rsidRDefault="00FB66DB" w:rsidP="001955E8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142"/>
        <w:jc w:val="left"/>
        <w:rPr>
          <w:rFonts w:cs="Calibri"/>
          <w:b/>
          <w:bCs/>
          <w:color w:val="auto"/>
          <w:sz w:val="28"/>
          <w:szCs w:val="28"/>
          <w:lang w:val="es-CL" w:eastAsia="es-ES_tradnl"/>
        </w:rPr>
      </w:pPr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Crear la pantalla de animación:</w:t>
      </w:r>
    </w:p>
    <w:p w14:paraId="6E201016" w14:textId="14A1D8A0" w:rsidR="001955E8" w:rsidRDefault="00FB66DB" w:rsidP="001955E8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En el archivo </w:t>
      </w:r>
      <w:proofErr w:type="spellStart"/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>AnimationScreen.kt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, usamos el componente </w:t>
      </w:r>
      <w:proofErr w:type="spellStart"/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>LottieAnimation</w:t>
      </w:r>
      <w:proofErr w:type="spellEnd"/>
      <w:r w:rsidRPr="00FB66DB">
        <w:rPr>
          <w:rFonts w:eastAsia="Calibri" w:cs="Calibri"/>
          <w:color w:val="auto"/>
          <w:sz w:val="23"/>
          <w:szCs w:val="23"/>
          <w:lang w:val="es-CL" w:eastAsia="es-ES_tradnl"/>
        </w:rPr>
        <w:t>. Configuramos el archivo de animación como entrada y añadimos ajustes para que se repitiera automáticamente.</w:t>
      </w:r>
    </w:p>
    <w:p w14:paraId="20001D5C" w14:textId="77777777" w:rsidR="001955E8" w:rsidRDefault="001955E8" w:rsidP="001955E8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</w:p>
    <w:p w14:paraId="5C39C172" w14:textId="77777777" w:rsidR="001955E8" w:rsidRPr="001955E8" w:rsidRDefault="001955E8" w:rsidP="001955E8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142"/>
        <w:jc w:val="left"/>
        <w:rPr>
          <w:rFonts w:cs="Calibri"/>
          <w:b/>
          <w:bCs/>
          <w:color w:val="auto"/>
          <w:sz w:val="28"/>
          <w:szCs w:val="28"/>
          <w:lang w:val="es-CL" w:eastAsia="es-ES_tradnl"/>
        </w:rPr>
      </w:pPr>
      <w:r w:rsidRPr="001955E8">
        <w:rPr>
          <w:rFonts w:cs="Calibri"/>
          <w:b/>
          <w:bCs/>
          <w:color w:val="auto"/>
          <w:sz w:val="28"/>
          <w:szCs w:val="28"/>
          <w:lang w:val="es-CL" w:eastAsia="es-ES_tradnl"/>
        </w:rPr>
        <w:t>Configurar la navegación:</w:t>
      </w:r>
    </w:p>
    <w:p w14:paraId="2EBF2787" w14:textId="77777777" w:rsidR="001955E8" w:rsidRPr="001955E8" w:rsidRDefault="001955E8" w:rsidP="001955E8">
      <w:pPr>
        <w:autoSpaceDE w:val="0"/>
        <w:autoSpaceDN w:val="0"/>
        <w:adjustRightInd w:val="0"/>
        <w:spacing w:after="142"/>
        <w:jc w:val="left"/>
        <w:rPr>
          <w:rFonts w:eastAsia="Calibri" w:cs="Calibri"/>
          <w:color w:val="auto"/>
          <w:sz w:val="23"/>
          <w:szCs w:val="23"/>
          <w:lang w:val="es-CL" w:eastAsia="es-ES_tradnl"/>
        </w:rPr>
      </w:pPr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Finalmente, agregamos la pantalla de animación a la lista de rutas en </w:t>
      </w:r>
      <w:proofErr w:type="spellStart"/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>NavHost</w:t>
      </w:r>
      <w:proofErr w:type="spellEnd"/>
      <w:r w:rsidRPr="001955E8">
        <w:rPr>
          <w:rFonts w:eastAsia="Calibri" w:cs="Calibri"/>
          <w:color w:val="auto"/>
          <w:sz w:val="23"/>
          <w:szCs w:val="23"/>
          <w:lang w:val="es-CL" w:eastAsia="es-ES_tradnl"/>
        </w:rPr>
        <w:t xml:space="preserve"> para que se pueda acceder desde el menú principal.</w:t>
      </w:r>
    </w:p>
    <w:p w14:paraId="60B67513" w14:textId="76B63D53" w:rsidR="00611381" w:rsidRDefault="008120F6" w:rsidP="00611381">
      <w:pPr>
        <w:pStyle w:val="TITULOV"/>
      </w:pPr>
      <w:bookmarkStart w:id="10" w:name="_GoBack"/>
      <w:bookmarkEnd w:id="10"/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631FE8D2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781879">
        <w:rPr>
          <w:rStyle w:val="normaltextrun"/>
          <w:rFonts w:ascii="Calibri" w:hAnsi="Calibri" w:cs="Calibri"/>
          <w:i/>
          <w:iCs/>
          <w:color w:val="333334"/>
          <w:lang w:val="es-ES"/>
        </w:rPr>
        <w:t>Herramientas de programación movil</w:t>
      </w:r>
    </w:p>
    <w:p w14:paraId="4D50679A" w14:textId="6D2573FE" w:rsidR="00B67DB4" w:rsidRPr="00611381" w:rsidRDefault="00F15827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5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68209" w14:textId="77777777" w:rsidR="00E5333D" w:rsidRDefault="00E5333D" w:rsidP="003F03AD">
      <w:r>
        <w:separator/>
      </w:r>
    </w:p>
  </w:endnote>
  <w:endnote w:type="continuationSeparator" w:id="0">
    <w:p w14:paraId="266CC54F" w14:textId="77777777" w:rsidR="00E5333D" w:rsidRDefault="00E5333D" w:rsidP="003F03AD">
      <w:r>
        <w:continuationSeparator/>
      </w:r>
    </w:p>
  </w:endnote>
  <w:endnote w:type="continuationNotice" w:id="1">
    <w:p w14:paraId="0DD5420E" w14:textId="77777777" w:rsidR="00E5333D" w:rsidRDefault="00E53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0C649EE9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1955E8">
          <w:rPr>
            <w:rStyle w:val="Nmerodepgina"/>
            <w:rFonts w:cstheme="minorHAnsi"/>
            <w:b/>
            <w:bCs/>
            <w:noProof/>
            <w:sz w:val="22"/>
          </w:rPr>
          <w:t>2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4289C" w14:textId="77777777" w:rsidR="00E5333D" w:rsidRDefault="00E5333D" w:rsidP="003F03AD">
      <w:r>
        <w:separator/>
      </w:r>
    </w:p>
  </w:footnote>
  <w:footnote w:type="continuationSeparator" w:id="0">
    <w:p w14:paraId="4C15EA28" w14:textId="77777777" w:rsidR="00E5333D" w:rsidRDefault="00E5333D" w:rsidP="003F03AD">
      <w:r>
        <w:continuationSeparator/>
      </w:r>
    </w:p>
  </w:footnote>
  <w:footnote w:type="continuationNotice" w:id="1">
    <w:p w14:paraId="4055E507" w14:textId="77777777" w:rsidR="00E5333D" w:rsidRDefault="00E53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52DAC2"/>
    <w:multiLevelType w:val="hybridMultilevel"/>
    <w:tmpl w:val="6C880B3E"/>
    <w:lvl w:ilvl="0" w:tplc="CD00F1F6">
      <w:start w:val="1"/>
      <w:numFmt w:val="decimal"/>
      <w:lvlText w:val="%1."/>
      <w:lvlJc w:val="left"/>
      <w:rPr>
        <w:color w:val="0070C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E4F72"/>
    <w:multiLevelType w:val="multilevel"/>
    <w:tmpl w:val="340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D9D1FB6"/>
    <w:multiLevelType w:val="multilevel"/>
    <w:tmpl w:val="692E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660898"/>
    <w:multiLevelType w:val="hybridMultilevel"/>
    <w:tmpl w:val="DB8E91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207FD"/>
    <w:multiLevelType w:val="multilevel"/>
    <w:tmpl w:val="4DB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7148E"/>
    <w:multiLevelType w:val="multilevel"/>
    <w:tmpl w:val="59E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C0C7B"/>
    <w:multiLevelType w:val="multilevel"/>
    <w:tmpl w:val="FAB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5C49A"/>
    <w:multiLevelType w:val="hybridMultilevel"/>
    <w:tmpl w:val="C81708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009D1"/>
    <w:multiLevelType w:val="multilevel"/>
    <w:tmpl w:val="984C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837B1"/>
    <w:multiLevelType w:val="multilevel"/>
    <w:tmpl w:val="6F7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B0D3E"/>
    <w:multiLevelType w:val="hybridMultilevel"/>
    <w:tmpl w:val="49F82334"/>
    <w:lvl w:ilvl="0" w:tplc="3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70DFB"/>
    <w:multiLevelType w:val="hybridMultilevel"/>
    <w:tmpl w:val="15304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6320E"/>
    <w:multiLevelType w:val="multilevel"/>
    <w:tmpl w:val="43F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0"/>
  </w:num>
  <w:num w:numId="12">
    <w:abstractNumId w:val="16"/>
  </w:num>
  <w:num w:numId="13">
    <w:abstractNumId w:val="12"/>
  </w:num>
  <w:num w:numId="14">
    <w:abstractNumId w:val="19"/>
  </w:num>
  <w:num w:numId="15">
    <w:abstractNumId w:val="41"/>
  </w:num>
  <w:num w:numId="16">
    <w:abstractNumId w:val="13"/>
  </w:num>
  <w:num w:numId="17">
    <w:abstractNumId w:val="15"/>
  </w:num>
  <w:num w:numId="18">
    <w:abstractNumId w:val="29"/>
  </w:num>
  <w:num w:numId="19">
    <w:abstractNumId w:val="11"/>
  </w:num>
  <w:num w:numId="20">
    <w:abstractNumId w:val="34"/>
  </w:num>
  <w:num w:numId="21">
    <w:abstractNumId w:val="27"/>
  </w:num>
  <w:num w:numId="22">
    <w:abstractNumId w:val="37"/>
  </w:num>
  <w:num w:numId="23">
    <w:abstractNumId w:val="42"/>
  </w:num>
  <w:num w:numId="24">
    <w:abstractNumId w:val="17"/>
  </w:num>
  <w:num w:numId="25">
    <w:abstractNumId w:val="33"/>
  </w:num>
  <w:num w:numId="26">
    <w:abstractNumId w:val="22"/>
  </w:num>
  <w:num w:numId="27">
    <w:abstractNumId w:val="14"/>
  </w:num>
  <w:num w:numId="28">
    <w:abstractNumId w:val="36"/>
  </w:num>
  <w:num w:numId="29">
    <w:abstractNumId w:val="43"/>
  </w:num>
  <w:num w:numId="30">
    <w:abstractNumId w:val="28"/>
  </w:num>
  <w:num w:numId="31">
    <w:abstractNumId w:val="40"/>
  </w:num>
  <w:num w:numId="32">
    <w:abstractNumId w:val="26"/>
  </w:num>
  <w:num w:numId="33">
    <w:abstractNumId w:val="0"/>
  </w:num>
  <w:num w:numId="34">
    <w:abstractNumId w:val="35"/>
  </w:num>
  <w:num w:numId="35">
    <w:abstractNumId w:val="38"/>
  </w:num>
  <w:num w:numId="36">
    <w:abstractNumId w:val="39"/>
  </w:num>
  <w:num w:numId="37">
    <w:abstractNumId w:val="25"/>
  </w:num>
  <w:num w:numId="38">
    <w:abstractNumId w:val="18"/>
  </w:num>
  <w:num w:numId="39">
    <w:abstractNumId w:val="20"/>
  </w:num>
  <w:num w:numId="40">
    <w:abstractNumId w:val="31"/>
  </w:num>
  <w:num w:numId="41">
    <w:abstractNumId w:val="23"/>
  </w:num>
  <w:num w:numId="42">
    <w:abstractNumId w:val="32"/>
  </w:num>
  <w:num w:numId="43">
    <w:abstractNumId w:val="21"/>
  </w:num>
  <w:num w:numId="44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55E8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0E3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33D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5827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B66DB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FB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ADF9F-03F1-4074-AE98-6EB4AF13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9</cp:revision>
  <cp:lastPrinted>2022-12-09T19:11:00Z</cp:lastPrinted>
  <dcterms:created xsi:type="dcterms:W3CDTF">2024-07-01T23:46:00Z</dcterms:created>
  <dcterms:modified xsi:type="dcterms:W3CDTF">2024-11-21T01:33:00Z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