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B0EB11E" w:rsidR="00705D42" w:rsidRPr="000B05B1" w:rsidRDefault="004E2B8C" w:rsidP="004609FD">
            <w:pPr>
              <w:suppressAutoHyphens/>
              <w:spacing w:after="0" w:line="240" w:lineRule="auto"/>
              <w:contextualSpacing/>
              <w:jc w:val="center"/>
              <w:rPr>
                <w:rFonts w:eastAsia="Times New Roman" w:cstheme="minorHAnsi"/>
                <w:b/>
                <w:bCs/>
              </w:rPr>
            </w:pPr>
            <w:r>
              <w:rPr>
                <w:rFonts w:eastAsia="Times New Roman" w:cstheme="minorHAnsi"/>
                <w:b/>
                <w:bCs/>
              </w:rPr>
              <w:t>09/16/2025</w:t>
            </w:r>
          </w:p>
        </w:tc>
        <w:tc>
          <w:tcPr>
            <w:tcW w:w="2338" w:type="dxa"/>
            <w:tcMar>
              <w:left w:w="115" w:type="dxa"/>
              <w:right w:w="115" w:type="dxa"/>
            </w:tcMar>
          </w:tcPr>
          <w:p w14:paraId="3389EEA3" w14:textId="6604A82B" w:rsidR="00705D42" w:rsidRPr="000B05B1" w:rsidRDefault="004E2B8C" w:rsidP="004609FD">
            <w:pPr>
              <w:suppressAutoHyphens/>
              <w:spacing w:after="0" w:line="240" w:lineRule="auto"/>
              <w:contextualSpacing/>
              <w:jc w:val="center"/>
              <w:rPr>
                <w:rFonts w:eastAsia="Times New Roman" w:cstheme="minorHAnsi"/>
                <w:b/>
                <w:bCs/>
              </w:rPr>
            </w:pPr>
            <w:r>
              <w:rPr>
                <w:rFonts w:eastAsia="Times New Roman" w:cstheme="minorHAnsi"/>
                <w:b/>
                <w:bCs/>
              </w:rPr>
              <w:t>Mike Brown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B408911" w:rsidR="531DB269" w:rsidRDefault="004E2B8C" w:rsidP="000B05B1">
      <w:pPr>
        <w:suppressAutoHyphens/>
        <w:spacing w:after="0" w:line="240" w:lineRule="auto"/>
        <w:contextualSpacing/>
        <w:rPr>
          <w:rFonts w:cstheme="minorHAnsi"/>
          <w:color w:val="000000" w:themeColor="text1"/>
        </w:rPr>
      </w:pPr>
      <w:r>
        <w:rPr>
          <w:rFonts w:cstheme="minorHAnsi"/>
          <w:color w:val="000000" w:themeColor="text1"/>
        </w:rPr>
        <w:t>Mike Brown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2B21E24D" w14:textId="77777777" w:rsidR="00425535" w:rsidRPr="00425535" w:rsidRDefault="00425535" w:rsidP="00425535">
      <w:pPr>
        <w:suppressAutoHyphens/>
        <w:spacing w:after="0" w:line="240" w:lineRule="auto"/>
        <w:ind w:firstLine="360"/>
        <w:contextualSpacing/>
        <w:rPr>
          <w:rFonts w:cstheme="minorHAnsi"/>
          <w:color w:val="000000" w:themeColor="text1"/>
        </w:rPr>
      </w:pPr>
      <w:r w:rsidRPr="00425535">
        <w:rPr>
          <w:rFonts w:cstheme="minorHAnsi"/>
          <w:color w:val="000000" w:themeColor="text1"/>
        </w:rPr>
        <w:t>Artemis Financial needs secure communications to protect sensitive financial data such as customer investment plans, retirement accounts, and insurance records. Secure communication ensures confidentiality, integrity, and compliance with regulations like GDPR and HIPAA.</w:t>
      </w:r>
    </w:p>
    <w:p w14:paraId="4DF35F17" w14:textId="77777777" w:rsidR="00425535" w:rsidRPr="00425535" w:rsidRDefault="00425535" w:rsidP="00425535">
      <w:pPr>
        <w:suppressAutoHyphens/>
        <w:spacing w:after="0" w:line="240" w:lineRule="auto"/>
        <w:contextualSpacing/>
        <w:rPr>
          <w:rFonts w:cstheme="minorHAnsi"/>
          <w:color w:val="000000" w:themeColor="text1"/>
        </w:rPr>
      </w:pPr>
    </w:p>
    <w:p w14:paraId="0C93DB43" w14:textId="77777777" w:rsidR="00425535" w:rsidRPr="00425535" w:rsidRDefault="00425535" w:rsidP="00425535">
      <w:pPr>
        <w:suppressAutoHyphens/>
        <w:spacing w:after="0" w:line="240" w:lineRule="auto"/>
        <w:ind w:firstLine="360"/>
        <w:contextualSpacing/>
        <w:rPr>
          <w:rFonts w:cstheme="minorHAnsi"/>
          <w:color w:val="000000" w:themeColor="text1"/>
        </w:rPr>
      </w:pPr>
      <w:r w:rsidRPr="00425535">
        <w:rPr>
          <w:rFonts w:cstheme="minorHAnsi"/>
          <w:color w:val="000000" w:themeColor="text1"/>
        </w:rPr>
        <w:t>Since Artemis serves international clients, secure communication must follow global data protection laws and any relevant government restrictions.</w:t>
      </w:r>
    </w:p>
    <w:p w14:paraId="1F4F4E04" w14:textId="77777777" w:rsidR="00425535" w:rsidRPr="00425535" w:rsidRDefault="00425535" w:rsidP="00425535">
      <w:pPr>
        <w:suppressAutoHyphens/>
        <w:spacing w:after="0" w:line="240" w:lineRule="auto"/>
        <w:contextualSpacing/>
        <w:rPr>
          <w:rFonts w:cstheme="minorHAnsi"/>
          <w:color w:val="000000" w:themeColor="text1"/>
        </w:rPr>
      </w:pPr>
    </w:p>
    <w:p w14:paraId="4070BD87" w14:textId="77777777" w:rsidR="00425535" w:rsidRPr="00425535" w:rsidRDefault="00425535" w:rsidP="00425535">
      <w:pPr>
        <w:suppressAutoHyphens/>
        <w:spacing w:after="0" w:line="240" w:lineRule="auto"/>
        <w:contextualSpacing/>
        <w:rPr>
          <w:rFonts w:cstheme="minorHAnsi"/>
          <w:color w:val="000000" w:themeColor="text1"/>
        </w:rPr>
      </w:pPr>
      <w:r w:rsidRPr="00425535">
        <w:rPr>
          <w:rFonts w:cstheme="minorHAnsi"/>
          <w:color w:val="000000" w:themeColor="text1"/>
        </w:rPr>
        <w:t>External threats include:</w:t>
      </w:r>
    </w:p>
    <w:p w14:paraId="4023C839" w14:textId="1862ECBE" w:rsidR="00425535" w:rsidRPr="00425535" w:rsidRDefault="00425535" w:rsidP="00425535">
      <w:pPr>
        <w:pStyle w:val="ListParagraph"/>
        <w:numPr>
          <w:ilvl w:val="0"/>
          <w:numId w:val="29"/>
        </w:numPr>
        <w:suppressAutoHyphens/>
        <w:spacing w:after="0" w:line="240" w:lineRule="auto"/>
        <w:rPr>
          <w:rFonts w:cstheme="minorHAnsi"/>
          <w:color w:val="000000" w:themeColor="text1"/>
        </w:rPr>
      </w:pPr>
      <w:r w:rsidRPr="00425535">
        <w:rPr>
          <w:rFonts w:cstheme="minorHAnsi"/>
          <w:color w:val="000000" w:themeColor="text1"/>
        </w:rPr>
        <w:t>Man-in-the-middle attacks during API communication</w:t>
      </w:r>
    </w:p>
    <w:p w14:paraId="37C506ED" w14:textId="749A46E4" w:rsidR="00425535" w:rsidRPr="00425535" w:rsidRDefault="00425535" w:rsidP="00425535">
      <w:pPr>
        <w:pStyle w:val="ListParagraph"/>
        <w:numPr>
          <w:ilvl w:val="0"/>
          <w:numId w:val="29"/>
        </w:numPr>
        <w:suppressAutoHyphens/>
        <w:spacing w:after="0" w:line="240" w:lineRule="auto"/>
        <w:rPr>
          <w:rFonts w:cstheme="minorHAnsi"/>
          <w:color w:val="000000" w:themeColor="text1"/>
        </w:rPr>
      </w:pPr>
      <w:r w:rsidRPr="00425535">
        <w:rPr>
          <w:rFonts w:cstheme="minorHAnsi"/>
          <w:color w:val="000000" w:themeColor="text1"/>
        </w:rPr>
        <w:t>SQL injection and XSS targeting the web application</w:t>
      </w:r>
    </w:p>
    <w:p w14:paraId="1CA7923C" w14:textId="3A309393" w:rsidR="00425535" w:rsidRPr="00425535" w:rsidRDefault="00425535" w:rsidP="00425535">
      <w:pPr>
        <w:pStyle w:val="ListParagraph"/>
        <w:numPr>
          <w:ilvl w:val="0"/>
          <w:numId w:val="29"/>
        </w:numPr>
        <w:suppressAutoHyphens/>
        <w:spacing w:after="0" w:line="240" w:lineRule="auto"/>
        <w:rPr>
          <w:rFonts w:cstheme="minorHAnsi"/>
          <w:color w:val="000000" w:themeColor="text1"/>
        </w:rPr>
      </w:pPr>
      <w:r w:rsidRPr="00425535">
        <w:rPr>
          <w:rFonts w:cstheme="minorHAnsi"/>
          <w:color w:val="000000" w:themeColor="text1"/>
        </w:rPr>
        <w:t>Denial of service (DoS/DDoS) attacks aimed at financial services</w:t>
      </w:r>
    </w:p>
    <w:p w14:paraId="63A1BCFE" w14:textId="259B9986" w:rsidR="00425535" w:rsidRPr="00425535" w:rsidRDefault="00425535" w:rsidP="00425535">
      <w:pPr>
        <w:pStyle w:val="ListParagraph"/>
        <w:numPr>
          <w:ilvl w:val="0"/>
          <w:numId w:val="29"/>
        </w:numPr>
        <w:suppressAutoHyphens/>
        <w:spacing w:after="0" w:line="240" w:lineRule="auto"/>
        <w:rPr>
          <w:rFonts w:cstheme="minorHAnsi"/>
          <w:color w:val="000000" w:themeColor="text1"/>
        </w:rPr>
      </w:pPr>
      <w:r w:rsidRPr="00425535">
        <w:rPr>
          <w:rFonts w:cstheme="minorHAnsi"/>
          <w:color w:val="000000" w:themeColor="text1"/>
        </w:rPr>
        <w:t>Supply chain risks through open-source libraries</w:t>
      </w:r>
    </w:p>
    <w:p w14:paraId="4EDC5B20" w14:textId="77777777" w:rsidR="00425535" w:rsidRPr="00425535" w:rsidRDefault="00425535" w:rsidP="00425535">
      <w:pPr>
        <w:suppressAutoHyphens/>
        <w:spacing w:after="0" w:line="240" w:lineRule="auto"/>
        <w:contextualSpacing/>
        <w:rPr>
          <w:rFonts w:cstheme="minorHAnsi"/>
          <w:color w:val="000000" w:themeColor="text1"/>
        </w:rPr>
      </w:pPr>
    </w:p>
    <w:p w14:paraId="76A0C851" w14:textId="77777777" w:rsidR="00425535" w:rsidRPr="00425535" w:rsidRDefault="00425535" w:rsidP="00425535">
      <w:pPr>
        <w:suppressAutoHyphens/>
        <w:spacing w:after="0" w:line="240" w:lineRule="auto"/>
        <w:contextualSpacing/>
        <w:rPr>
          <w:rFonts w:cstheme="minorHAnsi"/>
          <w:color w:val="000000" w:themeColor="text1"/>
        </w:rPr>
      </w:pPr>
      <w:r w:rsidRPr="00425535">
        <w:rPr>
          <w:rFonts w:cstheme="minorHAnsi"/>
          <w:color w:val="000000" w:themeColor="text1"/>
        </w:rPr>
        <w:t>Modernization requirements:</w:t>
      </w:r>
    </w:p>
    <w:p w14:paraId="1131C8A2" w14:textId="64CB16AC" w:rsidR="00425535" w:rsidRPr="00425535" w:rsidRDefault="00425535" w:rsidP="00425535">
      <w:pPr>
        <w:pStyle w:val="ListParagraph"/>
        <w:numPr>
          <w:ilvl w:val="0"/>
          <w:numId w:val="28"/>
        </w:numPr>
        <w:suppressAutoHyphens/>
        <w:spacing w:after="0" w:line="240" w:lineRule="auto"/>
        <w:rPr>
          <w:rFonts w:cstheme="minorHAnsi"/>
          <w:color w:val="000000" w:themeColor="text1"/>
        </w:rPr>
      </w:pPr>
      <w:r w:rsidRPr="00425535">
        <w:rPr>
          <w:rFonts w:cstheme="minorHAnsi"/>
          <w:color w:val="000000" w:themeColor="text1"/>
        </w:rPr>
        <w:t>Replacing outdated libraries with supported, secure versions</w:t>
      </w:r>
    </w:p>
    <w:p w14:paraId="3DEAB669" w14:textId="3256F385" w:rsidR="00425535" w:rsidRPr="00425535" w:rsidRDefault="00425535" w:rsidP="00425535">
      <w:pPr>
        <w:pStyle w:val="ListParagraph"/>
        <w:numPr>
          <w:ilvl w:val="0"/>
          <w:numId w:val="28"/>
        </w:numPr>
        <w:suppressAutoHyphens/>
        <w:spacing w:after="0" w:line="240" w:lineRule="auto"/>
        <w:rPr>
          <w:rFonts w:cstheme="minorHAnsi"/>
          <w:color w:val="000000" w:themeColor="text1"/>
        </w:rPr>
      </w:pPr>
      <w:r w:rsidRPr="00425535">
        <w:rPr>
          <w:rFonts w:cstheme="minorHAnsi"/>
          <w:color w:val="000000" w:themeColor="text1"/>
        </w:rPr>
        <w:t>Supporting encryption standards such as TLS 1.3</w:t>
      </w:r>
    </w:p>
    <w:p w14:paraId="70649F87" w14:textId="590C5B0E" w:rsidR="00425535" w:rsidRPr="00425535" w:rsidRDefault="00425535" w:rsidP="00425535">
      <w:pPr>
        <w:pStyle w:val="ListParagraph"/>
        <w:numPr>
          <w:ilvl w:val="0"/>
          <w:numId w:val="28"/>
        </w:numPr>
        <w:suppressAutoHyphens/>
        <w:spacing w:after="0" w:line="240" w:lineRule="auto"/>
        <w:rPr>
          <w:rFonts w:cstheme="minorHAnsi"/>
          <w:color w:val="000000" w:themeColor="text1"/>
        </w:rPr>
      </w:pPr>
      <w:r w:rsidRPr="00425535">
        <w:rPr>
          <w:rFonts w:cstheme="minorHAnsi"/>
          <w:color w:val="000000" w:themeColor="text1"/>
        </w:rPr>
        <w:t>Implementing secure RESTful APIs</w:t>
      </w:r>
    </w:p>
    <w:p w14:paraId="28F8C444" w14:textId="17B18429" w:rsidR="00425535" w:rsidRPr="00425535" w:rsidRDefault="00425535" w:rsidP="00425535">
      <w:pPr>
        <w:pStyle w:val="ListParagraph"/>
        <w:numPr>
          <w:ilvl w:val="0"/>
          <w:numId w:val="28"/>
        </w:numPr>
        <w:suppressAutoHyphens/>
        <w:spacing w:after="0" w:line="240" w:lineRule="auto"/>
        <w:rPr>
          <w:rFonts w:cstheme="minorHAnsi"/>
          <w:color w:val="000000" w:themeColor="text1"/>
        </w:rPr>
      </w:pPr>
      <w:r w:rsidRPr="00425535">
        <w:rPr>
          <w:rFonts w:cstheme="minorHAnsi"/>
          <w:color w:val="000000" w:themeColor="text1"/>
        </w:rPr>
        <w:t>Adopting evolving web application frameworks with a security-first mindset</w:t>
      </w:r>
    </w:p>
    <w:p w14:paraId="1A8F19AE" w14:textId="77777777" w:rsidR="00425535" w:rsidRDefault="00425535" w:rsidP="00425535">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44E33E4B" w14:textId="77777777" w:rsidR="00425535" w:rsidRPr="00425535" w:rsidRDefault="00425535" w:rsidP="00425535">
      <w:pPr>
        <w:numPr>
          <w:ilvl w:val="0"/>
          <w:numId w:val="30"/>
        </w:numPr>
        <w:suppressAutoHyphens/>
        <w:spacing w:after="0" w:line="240" w:lineRule="auto"/>
        <w:contextualSpacing/>
        <w:rPr>
          <w:rFonts w:cstheme="minorHAnsi"/>
          <w:color w:val="000000" w:themeColor="text1"/>
        </w:rPr>
      </w:pPr>
      <w:r w:rsidRPr="00425535">
        <w:rPr>
          <w:rFonts w:cstheme="minorHAnsi"/>
          <w:color w:val="000000" w:themeColor="text1"/>
        </w:rPr>
        <w:t>Relevant Areas for Artemis Financial:</w:t>
      </w:r>
    </w:p>
    <w:p w14:paraId="5CD9A7B9" w14:textId="77777777" w:rsidR="00425535" w:rsidRPr="00425535" w:rsidRDefault="00425535" w:rsidP="00425535">
      <w:pPr>
        <w:numPr>
          <w:ilvl w:val="0"/>
          <w:numId w:val="30"/>
        </w:numPr>
        <w:suppressAutoHyphens/>
        <w:spacing w:after="0" w:line="240" w:lineRule="auto"/>
        <w:contextualSpacing/>
        <w:rPr>
          <w:rFonts w:cstheme="minorHAnsi"/>
          <w:color w:val="000000" w:themeColor="text1"/>
        </w:rPr>
      </w:pPr>
      <w:r w:rsidRPr="00425535">
        <w:rPr>
          <w:rFonts w:cstheme="minorHAnsi"/>
          <w:color w:val="000000" w:themeColor="text1"/>
        </w:rPr>
        <w:t>Input Validation: Prevents malicious input, including SQL injection and cross-site scripting (XSS).</w:t>
      </w:r>
    </w:p>
    <w:p w14:paraId="2504544D" w14:textId="77777777" w:rsidR="00425535" w:rsidRPr="00425535" w:rsidRDefault="00425535" w:rsidP="00425535">
      <w:pPr>
        <w:numPr>
          <w:ilvl w:val="0"/>
          <w:numId w:val="30"/>
        </w:numPr>
        <w:suppressAutoHyphens/>
        <w:spacing w:after="0" w:line="240" w:lineRule="auto"/>
        <w:contextualSpacing/>
        <w:rPr>
          <w:rFonts w:cstheme="minorHAnsi"/>
          <w:color w:val="000000" w:themeColor="text1"/>
        </w:rPr>
      </w:pPr>
      <w:r w:rsidRPr="00425535">
        <w:rPr>
          <w:rFonts w:cstheme="minorHAnsi"/>
          <w:color w:val="000000" w:themeColor="text1"/>
        </w:rPr>
        <w:t>APIs: Protect RESTful web services with authentication and rate limiting.</w:t>
      </w:r>
    </w:p>
    <w:p w14:paraId="3222DD9F" w14:textId="77777777" w:rsidR="00425535" w:rsidRPr="00425535" w:rsidRDefault="00425535" w:rsidP="00425535">
      <w:pPr>
        <w:numPr>
          <w:ilvl w:val="0"/>
          <w:numId w:val="30"/>
        </w:numPr>
        <w:suppressAutoHyphens/>
        <w:spacing w:after="0" w:line="240" w:lineRule="auto"/>
        <w:contextualSpacing/>
        <w:rPr>
          <w:rFonts w:cstheme="minorHAnsi"/>
          <w:color w:val="000000" w:themeColor="text1"/>
        </w:rPr>
      </w:pPr>
      <w:r w:rsidRPr="00425535">
        <w:rPr>
          <w:rFonts w:cstheme="minorHAnsi"/>
          <w:color w:val="000000" w:themeColor="text1"/>
        </w:rPr>
        <w:t>Cryptography: Encrypt sensitive financial data in transit and at rest.</w:t>
      </w:r>
    </w:p>
    <w:p w14:paraId="7E9CF9D2" w14:textId="77777777" w:rsidR="00425535" w:rsidRPr="00425535" w:rsidRDefault="00425535" w:rsidP="00425535">
      <w:pPr>
        <w:numPr>
          <w:ilvl w:val="0"/>
          <w:numId w:val="30"/>
        </w:numPr>
        <w:suppressAutoHyphens/>
        <w:spacing w:after="0" w:line="240" w:lineRule="auto"/>
        <w:contextualSpacing/>
        <w:rPr>
          <w:rFonts w:cstheme="minorHAnsi"/>
          <w:color w:val="000000" w:themeColor="text1"/>
        </w:rPr>
      </w:pPr>
      <w:r w:rsidRPr="00425535">
        <w:rPr>
          <w:rFonts w:cstheme="minorHAnsi"/>
          <w:color w:val="000000" w:themeColor="text1"/>
        </w:rPr>
        <w:t>Client/Server Security: Secure distributed communication to prevent eavesdropping.</w:t>
      </w:r>
    </w:p>
    <w:p w14:paraId="6728DE0E" w14:textId="76A8B532" w:rsidR="00425535" w:rsidRPr="00425535" w:rsidRDefault="00425535" w:rsidP="00425535">
      <w:pPr>
        <w:numPr>
          <w:ilvl w:val="0"/>
          <w:numId w:val="30"/>
        </w:numPr>
        <w:suppressAutoHyphens/>
        <w:spacing w:after="0" w:line="240" w:lineRule="auto"/>
        <w:contextualSpacing/>
        <w:rPr>
          <w:rFonts w:cstheme="minorHAnsi"/>
          <w:color w:val="000000" w:themeColor="text1"/>
        </w:rPr>
      </w:pPr>
      <w:r w:rsidRPr="00425535">
        <w:rPr>
          <w:rFonts w:cstheme="minorHAnsi"/>
          <w:color w:val="000000" w:themeColor="text1"/>
        </w:rPr>
        <w:t>Code Errors &amp; Code Quality: Avoid insecure coding practices, ensure exception handling.</w:t>
      </w:r>
    </w:p>
    <w:p w14:paraId="7DA205B0" w14:textId="25DBA72A" w:rsidR="00425535" w:rsidRPr="00425535" w:rsidRDefault="00425535" w:rsidP="00425535">
      <w:pPr>
        <w:numPr>
          <w:ilvl w:val="0"/>
          <w:numId w:val="30"/>
        </w:numPr>
        <w:suppressAutoHyphens/>
        <w:spacing w:after="0" w:line="240" w:lineRule="auto"/>
        <w:contextualSpacing/>
        <w:rPr>
          <w:rFonts w:cstheme="minorHAnsi"/>
          <w:color w:val="000000" w:themeColor="text1"/>
        </w:rPr>
      </w:pPr>
      <w:r w:rsidRPr="00425535">
        <w:rPr>
          <w:rFonts w:cstheme="minorHAnsi"/>
          <w:color w:val="000000" w:themeColor="text1"/>
        </w:rPr>
        <w:t>Encapsulation: Protect sensitive business logic and data models.</w:t>
      </w:r>
    </w:p>
    <w:p w14:paraId="4BC1314A" w14:textId="77777777" w:rsidR="00425535" w:rsidRPr="00425535" w:rsidRDefault="00425535" w:rsidP="00425535">
      <w:pPr>
        <w:suppressAutoHyphens/>
        <w:spacing w:after="0" w:line="240" w:lineRule="auto"/>
        <w:contextualSpacing/>
        <w:rPr>
          <w:rFonts w:cstheme="minorHAnsi"/>
          <w:color w:val="000000" w:themeColor="text1"/>
        </w:rPr>
      </w:pPr>
    </w:p>
    <w:p w14:paraId="4D8CC391" w14:textId="55E7C4E3" w:rsidR="00425535" w:rsidRPr="00425535" w:rsidRDefault="00425535" w:rsidP="00425535">
      <w:pPr>
        <w:suppressAutoHyphens/>
        <w:spacing w:after="0" w:line="240" w:lineRule="auto"/>
        <w:contextualSpacing/>
        <w:rPr>
          <w:rFonts w:cstheme="minorHAnsi"/>
          <w:color w:val="000000" w:themeColor="text1"/>
        </w:rPr>
      </w:pPr>
      <w:r>
        <w:rPr>
          <w:rFonts w:cstheme="minorHAnsi"/>
          <w:color w:val="000000" w:themeColor="text1"/>
        </w:rPr>
        <w:t>Each of these areas is directly related to safeguarding financial data integrity and stopping unauthorized access.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3ED8D427" w14:textId="77777777" w:rsidR="00425535" w:rsidRPr="00425535" w:rsidRDefault="00425535" w:rsidP="00425535">
      <w:pPr>
        <w:suppressAutoHyphens/>
        <w:spacing w:after="0" w:line="240" w:lineRule="auto"/>
        <w:contextualSpacing/>
        <w:rPr>
          <w:rFonts w:cstheme="minorHAnsi"/>
          <w:color w:val="000000" w:themeColor="text1"/>
        </w:rPr>
      </w:pPr>
      <w:r w:rsidRPr="00425535">
        <w:rPr>
          <w:rFonts w:cstheme="minorHAnsi"/>
          <w:color w:val="000000" w:themeColor="text1"/>
        </w:rPr>
        <w:t>Sample manual findings from code inspection:</w:t>
      </w:r>
    </w:p>
    <w:p w14:paraId="1F4FA0E1" w14:textId="77777777" w:rsidR="00425535" w:rsidRPr="00425535" w:rsidRDefault="00425535" w:rsidP="00425535">
      <w:pPr>
        <w:pStyle w:val="ListParagraph"/>
        <w:numPr>
          <w:ilvl w:val="0"/>
          <w:numId w:val="32"/>
        </w:numPr>
        <w:suppressAutoHyphens/>
        <w:spacing w:after="0" w:line="240" w:lineRule="auto"/>
        <w:rPr>
          <w:rFonts w:cstheme="minorHAnsi"/>
          <w:color w:val="000000" w:themeColor="text1"/>
        </w:rPr>
      </w:pPr>
      <w:r w:rsidRPr="00425535">
        <w:rPr>
          <w:rFonts w:cstheme="minorHAnsi"/>
          <w:color w:val="000000" w:themeColor="text1"/>
        </w:rPr>
        <w:t>Hardcoded credentials in DatabaseConfig.java.</w:t>
      </w:r>
    </w:p>
    <w:p w14:paraId="4CDBA0DE" w14:textId="77777777" w:rsidR="00425535" w:rsidRPr="00425535" w:rsidRDefault="00425535" w:rsidP="00425535">
      <w:pPr>
        <w:pStyle w:val="ListParagraph"/>
        <w:numPr>
          <w:ilvl w:val="0"/>
          <w:numId w:val="32"/>
        </w:numPr>
        <w:suppressAutoHyphens/>
        <w:spacing w:after="0" w:line="240" w:lineRule="auto"/>
        <w:rPr>
          <w:rFonts w:cstheme="minorHAnsi"/>
          <w:color w:val="000000" w:themeColor="text1"/>
        </w:rPr>
      </w:pPr>
      <w:r w:rsidRPr="00425535">
        <w:rPr>
          <w:rFonts w:cstheme="minorHAnsi"/>
          <w:color w:val="000000" w:themeColor="text1"/>
        </w:rPr>
        <w:t>Missing input validation on user forms (LoginController.java).</w:t>
      </w:r>
    </w:p>
    <w:p w14:paraId="20B74948" w14:textId="77777777" w:rsidR="00425535" w:rsidRPr="00425535" w:rsidRDefault="00425535" w:rsidP="00425535">
      <w:pPr>
        <w:pStyle w:val="ListParagraph"/>
        <w:numPr>
          <w:ilvl w:val="0"/>
          <w:numId w:val="32"/>
        </w:numPr>
        <w:suppressAutoHyphens/>
        <w:spacing w:after="0" w:line="240" w:lineRule="auto"/>
        <w:rPr>
          <w:rFonts w:cstheme="minorHAnsi"/>
          <w:color w:val="000000" w:themeColor="text1"/>
        </w:rPr>
      </w:pPr>
      <w:r w:rsidRPr="00425535">
        <w:rPr>
          <w:rFonts w:cstheme="minorHAnsi"/>
          <w:color w:val="000000" w:themeColor="text1"/>
        </w:rPr>
        <w:t>Sensitive info logged in plaintext in TransactionService.java.</w:t>
      </w:r>
    </w:p>
    <w:p w14:paraId="32830076" w14:textId="77777777" w:rsidR="00425535" w:rsidRPr="00425535" w:rsidRDefault="00425535" w:rsidP="00425535">
      <w:pPr>
        <w:pStyle w:val="ListParagraph"/>
        <w:numPr>
          <w:ilvl w:val="0"/>
          <w:numId w:val="32"/>
        </w:numPr>
        <w:suppressAutoHyphens/>
        <w:spacing w:after="0" w:line="240" w:lineRule="auto"/>
        <w:rPr>
          <w:rFonts w:cstheme="minorHAnsi"/>
          <w:color w:val="000000" w:themeColor="text1"/>
        </w:rPr>
      </w:pPr>
      <w:r w:rsidRPr="00425535">
        <w:rPr>
          <w:rFonts w:cstheme="minorHAnsi"/>
          <w:color w:val="000000" w:themeColor="text1"/>
        </w:rPr>
        <w:t>Unparameterized SQL queries present in UserDAO.java (SQL injection risk).</w:t>
      </w:r>
    </w:p>
    <w:p w14:paraId="66B57646" w14:textId="77777777" w:rsidR="00425535" w:rsidRPr="00425535" w:rsidRDefault="00425535" w:rsidP="00425535">
      <w:pPr>
        <w:pStyle w:val="ListParagraph"/>
        <w:numPr>
          <w:ilvl w:val="0"/>
          <w:numId w:val="32"/>
        </w:numPr>
        <w:suppressAutoHyphens/>
        <w:spacing w:after="0" w:line="240" w:lineRule="auto"/>
        <w:rPr>
          <w:rFonts w:cstheme="minorHAnsi"/>
          <w:color w:val="000000" w:themeColor="text1"/>
        </w:rPr>
      </w:pPr>
      <w:r w:rsidRPr="00425535">
        <w:rPr>
          <w:rFonts w:cstheme="minorHAnsi"/>
          <w:color w:val="000000" w:themeColor="text1"/>
        </w:rPr>
        <w:t>No CSRF protection on account update forms.</w:t>
      </w:r>
    </w:p>
    <w:p w14:paraId="5A87393D" w14:textId="77777777" w:rsidR="00425535" w:rsidRPr="00425535" w:rsidRDefault="00425535" w:rsidP="00425535">
      <w:pPr>
        <w:pStyle w:val="ListParagraph"/>
        <w:numPr>
          <w:ilvl w:val="0"/>
          <w:numId w:val="32"/>
        </w:numPr>
        <w:suppressAutoHyphens/>
        <w:spacing w:after="0" w:line="240" w:lineRule="auto"/>
        <w:rPr>
          <w:rFonts w:cstheme="minorHAnsi"/>
          <w:color w:val="000000" w:themeColor="text1"/>
        </w:rPr>
      </w:pPr>
      <w:r w:rsidRPr="00425535">
        <w:rPr>
          <w:rFonts w:cstheme="minorHAnsi"/>
          <w:color w:val="000000" w:themeColor="text1"/>
        </w:rPr>
        <w:t>Use of outdated cryptographic algorithms (MD5 for hashing passwords).</w:t>
      </w:r>
    </w:p>
    <w:p w14:paraId="10ABC2E3" w14:textId="77777777" w:rsidR="00425535" w:rsidRPr="00425535" w:rsidRDefault="00425535" w:rsidP="00425535">
      <w:pPr>
        <w:pStyle w:val="ListParagraph"/>
        <w:numPr>
          <w:ilvl w:val="0"/>
          <w:numId w:val="32"/>
        </w:numPr>
        <w:suppressAutoHyphens/>
        <w:spacing w:after="0" w:line="240" w:lineRule="auto"/>
        <w:rPr>
          <w:rFonts w:cstheme="minorHAnsi"/>
          <w:color w:val="000000" w:themeColor="text1"/>
        </w:rPr>
      </w:pPr>
      <w:r w:rsidRPr="00425535">
        <w:rPr>
          <w:rFonts w:cstheme="minorHAnsi"/>
          <w:color w:val="000000" w:themeColor="text1"/>
        </w:rPr>
        <w:t>Unrestricted file upload endpoint in UploadController.java.</w:t>
      </w:r>
    </w:p>
    <w:p w14:paraId="28603D42" w14:textId="77777777" w:rsidR="00425535" w:rsidRPr="00425535" w:rsidRDefault="00425535" w:rsidP="00425535">
      <w:pPr>
        <w:pStyle w:val="ListParagraph"/>
        <w:numPr>
          <w:ilvl w:val="0"/>
          <w:numId w:val="32"/>
        </w:numPr>
        <w:suppressAutoHyphens/>
        <w:spacing w:after="0" w:line="240" w:lineRule="auto"/>
        <w:rPr>
          <w:rFonts w:cstheme="minorHAnsi"/>
          <w:color w:val="000000" w:themeColor="text1"/>
        </w:rPr>
      </w:pPr>
      <w:r w:rsidRPr="00425535">
        <w:rPr>
          <w:rFonts w:cstheme="minorHAnsi"/>
          <w:color w:val="000000" w:themeColor="text1"/>
        </w:rPr>
        <w:t>Improper exception handling leaks stack traces in ErrorHandler.java.</w:t>
      </w:r>
    </w:p>
    <w:p w14:paraId="0F1AC8B3" w14:textId="77777777" w:rsidR="00425535" w:rsidRPr="00425535" w:rsidRDefault="00425535" w:rsidP="00425535">
      <w:pPr>
        <w:pStyle w:val="ListParagraph"/>
        <w:numPr>
          <w:ilvl w:val="0"/>
          <w:numId w:val="32"/>
        </w:numPr>
        <w:suppressAutoHyphens/>
        <w:spacing w:after="0" w:line="240" w:lineRule="auto"/>
        <w:rPr>
          <w:rFonts w:cstheme="minorHAnsi"/>
          <w:color w:val="000000" w:themeColor="text1"/>
        </w:rPr>
      </w:pPr>
      <w:r w:rsidRPr="00425535">
        <w:rPr>
          <w:rFonts w:cstheme="minorHAnsi"/>
          <w:color w:val="000000" w:themeColor="text1"/>
        </w:rPr>
        <w:t>No rate limiting on login attempts (brute-force vulnerability).</w:t>
      </w:r>
    </w:p>
    <w:p w14:paraId="7E91C408" w14:textId="11922597" w:rsidR="003A2F8A" w:rsidRPr="00425535" w:rsidRDefault="00425535" w:rsidP="00425535">
      <w:pPr>
        <w:pStyle w:val="ListParagraph"/>
        <w:numPr>
          <w:ilvl w:val="0"/>
          <w:numId w:val="32"/>
        </w:numPr>
        <w:suppressAutoHyphens/>
        <w:spacing w:after="0" w:line="240" w:lineRule="auto"/>
        <w:rPr>
          <w:rFonts w:cstheme="minorHAnsi"/>
          <w:b/>
          <w:bCs/>
          <w:color w:val="000000" w:themeColor="text1"/>
        </w:rPr>
      </w:pPr>
      <w:r w:rsidRPr="00425535">
        <w:rPr>
          <w:rFonts w:cstheme="minorHAnsi"/>
          <w:color w:val="000000" w:themeColor="text1"/>
        </w:rPr>
        <w:t>Missing validation for JSON payloads in PaymentAPI.java.</w:t>
      </w:r>
    </w:p>
    <w:p w14:paraId="4039830F" w14:textId="77777777" w:rsidR="00425535" w:rsidRPr="00425535" w:rsidRDefault="00425535" w:rsidP="00425535">
      <w:pPr>
        <w:pStyle w:val="ListParagraph"/>
        <w:suppressAutoHyphens/>
        <w:spacing w:after="0" w:line="240" w:lineRule="auto"/>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6147DF5" w14:textId="13F9BC8D" w:rsidR="00425535" w:rsidRPr="00425535" w:rsidRDefault="00425535" w:rsidP="00425535">
      <w:pPr>
        <w:suppressAutoHyphens/>
        <w:spacing w:after="0" w:line="240" w:lineRule="auto"/>
        <w:contextualSpacing/>
        <w:rPr>
          <w:rFonts w:cstheme="minorHAnsi"/>
          <w:color w:val="000000" w:themeColor="text1"/>
        </w:rPr>
      </w:pPr>
      <w:r w:rsidRPr="00425535">
        <w:rPr>
          <w:rFonts w:cstheme="minorHAnsi"/>
          <w:color w:val="000000" w:themeColor="text1"/>
        </w:rPr>
        <w:t xml:space="preserve">Using the </w:t>
      </w:r>
      <w:r w:rsidRPr="00425535">
        <w:rPr>
          <w:rFonts w:cstheme="minorHAnsi"/>
          <w:b/>
          <w:bCs/>
          <w:color w:val="000000" w:themeColor="text1"/>
        </w:rPr>
        <w:t>Maven Dependency-Check plug-in</w:t>
      </w:r>
      <w:r w:rsidRPr="00425535">
        <w:rPr>
          <w:rFonts w:cstheme="minorHAnsi"/>
          <w:color w:val="000000" w:themeColor="text1"/>
        </w:rPr>
        <w:t>, the following vulnerabilities were found:</w:t>
      </w:r>
    </w:p>
    <w:p w14:paraId="71D5B7E1" w14:textId="77777777" w:rsidR="00E45ECB" w:rsidRPr="00E45ECB" w:rsidRDefault="00E45ECB" w:rsidP="00E45ECB">
      <w:pPr>
        <w:suppressAutoHyphens/>
        <w:spacing w:after="0" w:line="240" w:lineRule="auto"/>
        <w:contextualSpacing/>
        <w:rPr>
          <w:rFonts w:cstheme="minorHAnsi"/>
          <w:b/>
          <w:bCs/>
          <w:color w:val="000000" w:themeColor="text1"/>
        </w:rPr>
      </w:pPr>
    </w:p>
    <w:p w14:paraId="2EFC1665"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hibernate-validator-6.0.18.Final.jar</w:t>
      </w:r>
    </w:p>
    <w:p w14:paraId="17F3EA80"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CVE-2025-35036 (OSSINDEX)</w:t>
      </w:r>
    </w:p>
    <w:p w14:paraId="0377E0C2"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Hibernate Validator before 6.2.0 and 7.0.0 may interpolate user-supplied input in constraint violation messages with Expression Language, allowing attackers to access sensitive data or execute arbitrary code. Fixed in 6.2.0 and 7.0.0. Related: CVE-2020-5245, CVE-2025-4428.</w:t>
      </w:r>
    </w:p>
    <w:p w14:paraId="28F6250E"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CVE-2020-10693</w:t>
      </w:r>
    </w:p>
    <w:p w14:paraId="05F854DE"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A flaw in Hibernate Validator 6.1.</w:t>
      </w:r>
      <w:proofErr w:type="gramStart"/>
      <w:r w:rsidRPr="00E45ECB">
        <w:rPr>
          <w:rFonts w:cstheme="minorHAnsi"/>
          <w:color w:val="000000" w:themeColor="text1"/>
        </w:rPr>
        <w:t>2.Final</w:t>
      </w:r>
      <w:proofErr w:type="gramEnd"/>
      <w:r w:rsidRPr="00E45ECB">
        <w:rPr>
          <w:rFonts w:cstheme="minorHAnsi"/>
          <w:color w:val="000000" w:themeColor="text1"/>
        </w:rPr>
        <w:t xml:space="preserve"> allows invalid EL expressions to bypass sanitation, potentially leading to injection attacks.</w:t>
      </w:r>
    </w:p>
    <w:p w14:paraId="22DC86C4"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jackson-core-2.10.2.jar</w:t>
      </w:r>
    </w:p>
    <w:p w14:paraId="012AD6F0"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CVE-2020-8840</w:t>
      </w:r>
    </w:p>
    <w:p w14:paraId="63845E79"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 xml:space="preserve">Denial-of-service vulnerability caused by deeply nested JSON structures in </w:t>
      </w:r>
      <w:proofErr w:type="spellStart"/>
      <w:r w:rsidRPr="00E45ECB">
        <w:rPr>
          <w:rFonts w:cstheme="minorHAnsi"/>
          <w:color w:val="000000" w:themeColor="text1"/>
        </w:rPr>
        <w:t>jackson</w:t>
      </w:r>
      <w:proofErr w:type="spellEnd"/>
      <w:r w:rsidRPr="00E45ECB">
        <w:rPr>
          <w:rFonts w:cstheme="minorHAnsi"/>
          <w:color w:val="000000" w:themeColor="text1"/>
        </w:rPr>
        <w:t>-core before 2.10.3.</w:t>
      </w:r>
    </w:p>
    <w:p w14:paraId="68292504"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CVE-2020-11619</w:t>
      </w:r>
    </w:p>
    <w:p w14:paraId="0D7E06B0"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lastRenderedPageBreak/>
        <w:t>Improper handling of crafted inputs could allow attackers to exploit parser features to leak information or corrupt memory.</w:t>
      </w:r>
    </w:p>
    <w:p w14:paraId="36D3478F"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jackson-databind-2.10.2.jar</w:t>
      </w:r>
    </w:p>
    <w:p w14:paraId="626D0693"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CVE-2020-36518</w:t>
      </w:r>
    </w:p>
    <w:p w14:paraId="0BA21623"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 xml:space="preserve">Infinite recursion vulnerability leading to denial of service in </w:t>
      </w:r>
      <w:proofErr w:type="spellStart"/>
      <w:r w:rsidRPr="00E45ECB">
        <w:rPr>
          <w:rFonts w:cstheme="minorHAnsi"/>
          <w:color w:val="000000" w:themeColor="text1"/>
        </w:rPr>
        <w:t>jackson-databind</w:t>
      </w:r>
      <w:proofErr w:type="spellEnd"/>
      <w:r w:rsidRPr="00E45ECB">
        <w:rPr>
          <w:rFonts w:cstheme="minorHAnsi"/>
          <w:color w:val="000000" w:themeColor="text1"/>
        </w:rPr>
        <w:t xml:space="preserve"> before 2.12.7.1 and 2.13.4.1.</w:t>
      </w:r>
    </w:p>
    <w:p w14:paraId="6438034C"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CVE-2022-42003</w:t>
      </w:r>
    </w:p>
    <w:p w14:paraId="53E3587E"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Crafted input could trigger uncontrolled resource consumption, crashing the application.</w:t>
      </w:r>
    </w:p>
    <w:p w14:paraId="53C6CA77"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CVE-2022-42004</w:t>
      </w:r>
    </w:p>
    <w:p w14:paraId="0C521844"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Vulnerability in polymorphic deserialization leading to potential remote code execution.</w:t>
      </w:r>
    </w:p>
    <w:p w14:paraId="4479A4CC"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log4j-api-2.12.1.jar</w:t>
      </w:r>
    </w:p>
    <w:p w14:paraId="09B3F384"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CVE-2021-44228 (Log4Shell)</w:t>
      </w:r>
    </w:p>
    <w:p w14:paraId="5791B46B"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Remote code execution via JNDI lookups in log messages.</w:t>
      </w:r>
    </w:p>
    <w:p w14:paraId="0BC33FD2"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logback-classic-1.2.3.jar</w:t>
      </w:r>
    </w:p>
    <w:p w14:paraId="5C7411B0"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CVE-2021-42550</w:t>
      </w:r>
    </w:p>
    <w:p w14:paraId="6BD761D4"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proofErr w:type="spellStart"/>
      <w:r w:rsidRPr="00E45ECB">
        <w:rPr>
          <w:rFonts w:cstheme="minorHAnsi"/>
          <w:color w:val="000000" w:themeColor="text1"/>
        </w:rPr>
        <w:t>Logback</w:t>
      </w:r>
      <w:proofErr w:type="spellEnd"/>
      <w:r w:rsidRPr="00E45ECB">
        <w:rPr>
          <w:rFonts w:cstheme="minorHAnsi"/>
          <w:color w:val="000000" w:themeColor="text1"/>
        </w:rPr>
        <w:t xml:space="preserve"> before 1.2.9 allows malicious configuration injection leading to code execution.</w:t>
      </w:r>
    </w:p>
    <w:p w14:paraId="40D0FA80"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CVE-2017-5929</w:t>
      </w:r>
    </w:p>
    <w:p w14:paraId="2C26DD56"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 xml:space="preserve">Remote code execution risk in certain </w:t>
      </w:r>
      <w:proofErr w:type="spellStart"/>
      <w:r w:rsidRPr="00E45ECB">
        <w:rPr>
          <w:rFonts w:cstheme="minorHAnsi"/>
          <w:color w:val="000000" w:themeColor="text1"/>
        </w:rPr>
        <w:t>logback</w:t>
      </w:r>
      <w:proofErr w:type="spellEnd"/>
      <w:r w:rsidRPr="00E45ECB">
        <w:rPr>
          <w:rFonts w:cstheme="minorHAnsi"/>
          <w:color w:val="000000" w:themeColor="text1"/>
        </w:rPr>
        <w:t xml:space="preserve"> </w:t>
      </w:r>
      <w:proofErr w:type="spellStart"/>
      <w:r w:rsidRPr="00E45ECB">
        <w:rPr>
          <w:rFonts w:cstheme="minorHAnsi"/>
          <w:color w:val="000000" w:themeColor="text1"/>
        </w:rPr>
        <w:t>appenders</w:t>
      </w:r>
      <w:proofErr w:type="spellEnd"/>
      <w:r w:rsidRPr="00E45ECB">
        <w:rPr>
          <w:rFonts w:cstheme="minorHAnsi"/>
          <w:color w:val="000000" w:themeColor="text1"/>
        </w:rPr>
        <w:t>.</w:t>
      </w:r>
    </w:p>
    <w:p w14:paraId="6A06081A"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logback-core-1.2.3.jar</w:t>
      </w:r>
    </w:p>
    <w:p w14:paraId="0471C1D0"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CVE-2021-42550</w:t>
      </w:r>
    </w:p>
    <w:p w14:paraId="1B24FF6A"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 xml:space="preserve">Same core vulnerability as </w:t>
      </w:r>
      <w:proofErr w:type="spellStart"/>
      <w:r w:rsidRPr="00E45ECB">
        <w:rPr>
          <w:rFonts w:cstheme="minorHAnsi"/>
          <w:color w:val="000000" w:themeColor="text1"/>
        </w:rPr>
        <w:t>logback</w:t>
      </w:r>
      <w:proofErr w:type="spellEnd"/>
      <w:r w:rsidRPr="00E45ECB">
        <w:rPr>
          <w:rFonts w:cstheme="minorHAnsi"/>
          <w:color w:val="000000" w:themeColor="text1"/>
        </w:rPr>
        <w:t>-classic, leading to possible RCE.</w:t>
      </w:r>
    </w:p>
    <w:p w14:paraId="7567377B"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mongo-java-driver-2.4.jar</w:t>
      </w:r>
    </w:p>
    <w:p w14:paraId="13C86FCF"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CVE-2019-20933</w:t>
      </w:r>
    </w:p>
    <w:p w14:paraId="0B7610EC"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Insecure deserialization issue in older MongoDB Java drivers could allow crafted payloads to execute code.</w:t>
      </w:r>
    </w:p>
    <w:p w14:paraId="4B73F477"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snakeyaml-1.25.jar</w:t>
      </w:r>
    </w:p>
    <w:p w14:paraId="3A76650E"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CVE-2022-25857</w:t>
      </w:r>
    </w:p>
    <w:p w14:paraId="6B0F8C2C"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Unsafe YAML deserialization before 1.31 allows crafted payloads to execute arbitrary code.</w:t>
      </w:r>
    </w:p>
    <w:p w14:paraId="4E8155C4"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CVE-2022-38749 / CVE-2022-38750 / CVE-2022-38751 / CVE-2022-38752</w:t>
      </w:r>
    </w:p>
    <w:p w14:paraId="52C41BB1"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Multiple deserialization flaws leading to denial-of-service or code execution.</w:t>
      </w:r>
    </w:p>
    <w:p w14:paraId="486726D3"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spring-aop-5.2.3.RELEASE.jar</w:t>
      </w:r>
    </w:p>
    <w:p w14:paraId="3849381B"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spring-core-5.2.3.RELEASE.jar</w:t>
      </w:r>
    </w:p>
    <w:p w14:paraId="6BFA3A46"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spring-context-5.2.3.RELEASE.jar</w:t>
      </w:r>
    </w:p>
    <w:p w14:paraId="799A80CB"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spring-expression-5.2.3.RELEASE.jar</w:t>
      </w:r>
    </w:p>
    <w:p w14:paraId="374BE535"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spring-web-5.2.3.RELEASE.jar</w:t>
      </w:r>
    </w:p>
    <w:p w14:paraId="75A4E6A9"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spring-webmvc-5.2.3.RELEASE.jar</w:t>
      </w:r>
    </w:p>
    <w:p w14:paraId="5231DB61"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CVE-2022-22965 (Spring4Shell)</w:t>
      </w:r>
    </w:p>
    <w:p w14:paraId="5DB9E6FD"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Remote Code Execution vulnerability in Spring MVC/</w:t>
      </w:r>
      <w:proofErr w:type="spellStart"/>
      <w:r w:rsidRPr="00E45ECB">
        <w:rPr>
          <w:rFonts w:cstheme="minorHAnsi"/>
          <w:color w:val="000000" w:themeColor="text1"/>
        </w:rPr>
        <w:t>WebFlux</w:t>
      </w:r>
      <w:proofErr w:type="spellEnd"/>
      <w:r w:rsidRPr="00E45ECB">
        <w:rPr>
          <w:rFonts w:cstheme="minorHAnsi"/>
          <w:color w:val="000000" w:themeColor="text1"/>
        </w:rPr>
        <w:t xml:space="preserve"> apps on JDK 9+.</w:t>
      </w:r>
    </w:p>
    <w:p w14:paraId="3FDF4E14"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Additional CVEs involve input validation and privilege escalation issues in Spring Framework.</w:t>
      </w:r>
    </w:p>
    <w:p w14:paraId="74C32AC2"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spring-boot-2.2.4.RELEASE.jar</w:t>
      </w:r>
    </w:p>
    <w:p w14:paraId="7E4C37FA"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spring-boot-starter-web-2.2.4.RELEASE.jar</w:t>
      </w:r>
    </w:p>
    <w:p w14:paraId="4D0C7A6A"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lastRenderedPageBreak/>
        <w:t>CVE-2023-20873</w:t>
      </w:r>
    </w:p>
    <w:p w14:paraId="72C11370"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Spring Boot 3.0.0–3.0.5 had request mapping flaws that could expose unintended endpoints; older branches like 2.2.4 are unsupported and vulnerable.</w:t>
      </w:r>
    </w:p>
    <w:p w14:paraId="7413B535"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tomcat-embed-core-9.0.30.jar</w:t>
      </w:r>
    </w:p>
    <w:p w14:paraId="331BA652"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tomcat-embed-websocket-9.0.30.jar</w:t>
      </w:r>
    </w:p>
    <w:p w14:paraId="46C85934"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CVE-2023-44487 (HTTP/2 Rapid Reset Attack)</w:t>
      </w:r>
    </w:p>
    <w:p w14:paraId="0F12E953" w14:textId="77777777" w:rsidR="00E45ECB" w:rsidRPr="00E45ECB" w:rsidRDefault="00E45ECB" w:rsidP="00E45ECB">
      <w:pPr>
        <w:numPr>
          <w:ilvl w:val="2"/>
          <w:numId w:val="37"/>
        </w:numPr>
        <w:suppressAutoHyphens/>
        <w:spacing w:after="0" w:line="240" w:lineRule="auto"/>
        <w:contextualSpacing/>
        <w:rPr>
          <w:rFonts w:cstheme="minorHAnsi"/>
          <w:color w:val="000000" w:themeColor="text1"/>
        </w:rPr>
      </w:pPr>
      <w:r w:rsidRPr="00E45ECB">
        <w:rPr>
          <w:rFonts w:cstheme="minorHAnsi"/>
          <w:color w:val="000000" w:themeColor="text1"/>
        </w:rPr>
        <w:t>Allows large-scale DDoS via rapidly reset HTTP/2 streams. Exploited in the wild.</w:t>
      </w:r>
    </w:p>
    <w:p w14:paraId="638DC8ED"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hibernate-validator-6.0.18.Final.jar</w:t>
      </w:r>
    </w:p>
    <w:p w14:paraId="516219A4"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CVE-2025-35036 – EL injection in constraint messages (RCE).</w:t>
      </w:r>
    </w:p>
    <w:p w14:paraId="3B7E97D9"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CVE-2020-10693 – Invalid EL expressions bypass sanitation.</w:t>
      </w:r>
    </w:p>
    <w:p w14:paraId="02942F8F"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jackson-databind-2.10.2.jar</w:t>
      </w:r>
    </w:p>
    <w:p w14:paraId="09F13E9E"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 xml:space="preserve">CVE-2022-42003 – Resource exhaustion in </w:t>
      </w:r>
      <w:proofErr w:type="gramStart"/>
      <w:r w:rsidRPr="00E45ECB">
        <w:rPr>
          <w:rFonts w:cstheme="minorHAnsi"/>
          <w:color w:val="000000" w:themeColor="text1"/>
        </w:rPr>
        <w:t>data-binding</w:t>
      </w:r>
      <w:proofErr w:type="gramEnd"/>
      <w:r w:rsidRPr="00E45ECB">
        <w:rPr>
          <w:rFonts w:cstheme="minorHAnsi"/>
          <w:color w:val="000000" w:themeColor="text1"/>
        </w:rPr>
        <w:t>.</w:t>
      </w:r>
    </w:p>
    <w:p w14:paraId="06FBF9B0"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CVE-2020-36518 – Infinite recursion leading to DoS.</w:t>
      </w:r>
    </w:p>
    <w:p w14:paraId="0BA68795"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logback-classic-1.2.3.jar</w:t>
      </w:r>
    </w:p>
    <w:p w14:paraId="0EAC219F"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CVE-2021-42550 – Malicious config files enable RCE.</w:t>
      </w:r>
    </w:p>
    <w:p w14:paraId="7C929010"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snakeyaml-1.25.jar</w:t>
      </w:r>
    </w:p>
    <w:p w14:paraId="1DADB96D"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CVE-2022-25857 – Crafted YAML payload causes RCE.</w:t>
      </w:r>
    </w:p>
    <w:p w14:paraId="2CAF5334"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spring-core-5.2.3.RELEASE.jar</w:t>
      </w:r>
    </w:p>
    <w:p w14:paraId="5D17CC1A"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CVE-2022-22965 (Spring4Shell) – Remote Code Execution in Spring MVC/</w:t>
      </w:r>
      <w:proofErr w:type="spellStart"/>
      <w:r w:rsidRPr="00E45ECB">
        <w:rPr>
          <w:rFonts w:cstheme="minorHAnsi"/>
          <w:color w:val="000000" w:themeColor="text1"/>
        </w:rPr>
        <w:t>WebFlux</w:t>
      </w:r>
      <w:proofErr w:type="spellEnd"/>
      <w:r w:rsidRPr="00E45ECB">
        <w:rPr>
          <w:rFonts w:cstheme="minorHAnsi"/>
          <w:color w:val="000000" w:themeColor="text1"/>
        </w:rPr>
        <w:t>.</w:t>
      </w:r>
    </w:p>
    <w:p w14:paraId="74FDF5F5" w14:textId="77777777" w:rsidR="00E45ECB" w:rsidRPr="00E45ECB" w:rsidRDefault="00E45ECB" w:rsidP="00E45ECB">
      <w:pPr>
        <w:numPr>
          <w:ilvl w:val="0"/>
          <w:numId w:val="37"/>
        </w:numPr>
        <w:suppressAutoHyphens/>
        <w:spacing w:after="0" w:line="240" w:lineRule="auto"/>
        <w:contextualSpacing/>
        <w:rPr>
          <w:rFonts w:cstheme="minorHAnsi"/>
          <w:color w:val="000000" w:themeColor="text1"/>
        </w:rPr>
      </w:pPr>
      <w:r w:rsidRPr="00E45ECB">
        <w:rPr>
          <w:rFonts w:cstheme="minorHAnsi"/>
          <w:color w:val="000000" w:themeColor="text1"/>
        </w:rPr>
        <w:t>tomcat-embed-core-9.0.30.jar</w:t>
      </w:r>
    </w:p>
    <w:p w14:paraId="4DD1A327" w14:textId="77777777" w:rsidR="00E45ECB" w:rsidRPr="00E45ECB" w:rsidRDefault="00E45ECB" w:rsidP="00E45ECB">
      <w:pPr>
        <w:numPr>
          <w:ilvl w:val="1"/>
          <w:numId w:val="37"/>
        </w:numPr>
        <w:suppressAutoHyphens/>
        <w:spacing w:after="0" w:line="240" w:lineRule="auto"/>
        <w:contextualSpacing/>
        <w:rPr>
          <w:rFonts w:cstheme="minorHAnsi"/>
          <w:color w:val="000000" w:themeColor="text1"/>
        </w:rPr>
      </w:pPr>
      <w:r w:rsidRPr="00E45ECB">
        <w:rPr>
          <w:rFonts w:cstheme="minorHAnsi"/>
          <w:color w:val="000000" w:themeColor="text1"/>
        </w:rPr>
        <w:t>CVE-2023-44487 – HTTP/2 Rapid Reset DDoS vulnerability.</w:t>
      </w:r>
    </w:p>
    <w:p w14:paraId="7E6CDF43" w14:textId="77777777" w:rsidR="00E45ECB" w:rsidRPr="00E45ECB" w:rsidRDefault="00E45ECB" w:rsidP="00E45ECB">
      <w:pPr>
        <w:suppressAutoHyphens/>
        <w:spacing w:after="0" w:line="240" w:lineRule="auto"/>
        <w:contextualSpacing/>
        <w:rPr>
          <w:rFonts w:cstheme="minorHAnsi"/>
          <w:b/>
          <w:bCs/>
          <w:color w:val="000000" w:themeColor="text1"/>
        </w:rPr>
      </w:pPr>
    </w:p>
    <w:p w14:paraId="31BE1436" w14:textId="77777777" w:rsidR="00E45ECB" w:rsidRPr="00E45ECB" w:rsidRDefault="00E45ECB" w:rsidP="00E45ECB">
      <w:pPr>
        <w:suppressAutoHyphens/>
        <w:spacing w:after="0" w:line="240" w:lineRule="auto"/>
        <w:contextualSpacing/>
        <w:rPr>
          <w:rFonts w:cstheme="minorHAnsi"/>
          <w:color w:val="000000" w:themeColor="text1"/>
        </w:rPr>
      </w:pPr>
      <w:r w:rsidRPr="00E45ECB">
        <w:rPr>
          <w:rFonts w:cstheme="minorHAnsi"/>
          <w:b/>
          <w:bCs/>
          <w:color w:val="000000" w:themeColor="text1"/>
        </w:rPr>
        <w:t>Solutions:</w:t>
      </w:r>
      <w:r w:rsidRPr="00E45ECB">
        <w:rPr>
          <w:rFonts w:cstheme="minorHAnsi"/>
          <w:color w:val="000000" w:themeColor="text1"/>
        </w:rPr>
        <w:t xml:space="preserve"> Upgrade all libraries to patched versions, replace weak algorithms, and enforce secure coding standards.</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70EB1792" w14:textId="77777777" w:rsidR="0046165F" w:rsidRPr="0046165F" w:rsidRDefault="0046165F" w:rsidP="0046165F">
      <w:pPr>
        <w:pStyle w:val="ListParagraph"/>
        <w:numPr>
          <w:ilvl w:val="0"/>
          <w:numId w:val="36"/>
        </w:numPr>
        <w:suppressAutoHyphens/>
        <w:spacing w:after="0" w:line="240" w:lineRule="auto"/>
        <w:rPr>
          <w:rFonts w:cstheme="minorHAnsi"/>
        </w:rPr>
      </w:pPr>
      <w:r w:rsidRPr="0046165F">
        <w:rPr>
          <w:rFonts w:cstheme="minorHAnsi"/>
        </w:rPr>
        <w:t xml:space="preserve">Upgrade dependencies: Patch vulnerable libraries like Spring 5.3.x, Hibernate 6.2+, </w:t>
      </w:r>
      <w:proofErr w:type="spellStart"/>
      <w:r w:rsidRPr="0046165F">
        <w:rPr>
          <w:rFonts w:cstheme="minorHAnsi"/>
        </w:rPr>
        <w:t>Logback</w:t>
      </w:r>
      <w:proofErr w:type="spellEnd"/>
      <w:r w:rsidRPr="0046165F">
        <w:rPr>
          <w:rFonts w:cstheme="minorHAnsi"/>
        </w:rPr>
        <w:t xml:space="preserve"> 1.2.9+, </w:t>
      </w:r>
      <w:proofErr w:type="spellStart"/>
      <w:r w:rsidRPr="0046165F">
        <w:rPr>
          <w:rFonts w:cstheme="minorHAnsi"/>
        </w:rPr>
        <w:t>SnakeYAML</w:t>
      </w:r>
      <w:proofErr w:type="spellEnd"/>
      <w:r w:rsidRPr="0046165F">
        <w:rPr>
          <w:rFonts w:cstheme="minorHAnsi"/>
        </w:rPr>
        <w:t xml:space="preserve"> 1.33+, and Jackson 2.15+.</w:t>
      </w:r>
    </w:p>
    <w:p w14:paraId="421ADAE2" w14:textId="77777777" w:rsidR="0046165F" w:rsidRPr="0046165F" w:rsidRDefault="0046165F" w:rsidP="0046165F">
      <w:pPr>
        <w:pStyle w:val="ListParagraph"/>
        <w:numPr>
          <w:ilvl w:val="0"/>
          <w:numId w:val="36"/>
        </w:numPr>
        <w:suppressAutoHyphens/>
        <w:spacing w:after="0" w:line="240" w:lineRule="auto"/>
        <w:rPr>
          <w:rFonts w:cstheme="minorHAnsi"/>
        </w:rPr>
      </w:pPr>
      <w:r w:rsidRPr="0046165F">
        <w:rPr>
          <w:rFonts w:cstheme="minorHAnsi"/>
        </w:rPr>
        <w:t>Implement input validation: Sanitize and validate user inputs in forms and APIs.</w:t>
      </w:r>
    </w:p>
    <w:p w14:paraId="51C40005" w14:textId="77777777" w:rsidR="0046165F" w:rsidRDefault="0046165F" w:rsidP="0046165F">
      <w:pPr>
        <w:pStyle w:val="ListParagraph"/>
        <w:numPr>
          <w:ilvl w:val="0"/>
          <w:numId w:val="36"/>
        </w:numPr>
        <w:suppressAutoHyphens/>
        <w:spacing w:after="0" w:line="240" w:lineRule="auto"/>
        <w:rPr>
          <w:rFonts w:cstheme="minorHAnsi"/>
        </w:rPr>
      </w:pPr>
      <w:r w:rsidRPr="0046165F">
        <w:rPr>
          <w:rFonts w:cstheme="minorHAnsi"/>
        </w:rPr>
        <w:t xml:space="preserve">Enforce encryption: Use TLS 1.3 and replace MD5 with </w:t>
      </w:r>
      <w:proofErr w:type="spellStart"/>
      <w:r w:rsidRPr="0046165F">
        <w:rPr>
          <w:rFonts w:cstheme="minorHAnsi"/>
        </w:rPr>
        <w:t>bcrypt</w:t>
      </w:r>
      <w:proofErr w:type="spellEnd"/>
      <w:r w:rsidRPr="0046165F">
        <w:rPr>
          <w:rFonts w:cstheme="minorHAnsi"/>
        </w:rPr>
        <w:t xml:space="preserve"> or Argon2 for password hashing.</w:t>
      </w:r>
    </w:p>
    <w:p w14:paraId="2D3733B3" w14:textId="6379C694" w:rsidR="0046165F" w:rsidRPr="0046165F" w:rsidRDefault="0046165F" w:rsidP="0046165F">
      <w:pPr>
        <w:pStyle w:val="ListParagraph"/>
        <w:numPr>
          <w:ilvl w:val="0"/>
          <w:numId w:val="36"/>
        </w:numPr>
        <w:suppressAutoHyphens/>
        <w:spacing w:after="0" w:line="240" w:lineRule="auto"/>
        <w:rPr>
          <w:rFonts w:cstheme="minorHAnsi"/>
        </w:rPr>
      </w:pPr>
      <w:r w:rsidRPr="0046165F">
        <w:rPr>
          <w:rFonts w:cstheme="minorHAnsi"/>
        </w:rPr>
        <w:t>Secure APIs: Require OAuth2 or JWT authentication and enforce rate limiting. Improve logging and error handling: Remove sensitive data from logs and disable stack trace leaks.</w:t>
      </w:r>
    </w:p>
    <w:p w14:paraId="0129B917" w14:textId="77777777" w:rsidR="0046165F" w:rsidRPr="0046165F" w:rsidRDefault="0046165F" w:rsidP="0046165F">
      <w:pPr>
        <w:pStyle w:val="ListParagraph"/>
        <w:numPr>
          <w:ilvl w:val="0"/>
          <w:numId w:val="36"/>
        </w:numPr>
        <w:suppressAutoHyphens/>
        <w:spacing w:after="0" w:line="240" w:lineRule="auto"/>
        <w:rPr>
          <w:rFonts w:cstheme="minorHAnsi"/>
        </w:rPr>
      </w:pPr>
      <w:r w:rsidRPr="0046165F">
        <w:rPr>
          <w:rFonts w:cstheme="minorHAnsi"/>
        </w:rPr>
        <w:t>Add CSRF protection: Enable CSRF tokens for form submissions.</w:t>
      </w:r>
    </w:p>
    <w:p w14:paraId="7063EE20" w14:textId="77777777" w:rsidR="0046165F" w:rsidRPr="0046165F" w:rsidRDefault="0046165F" w:rsidP="0046165F">
      <w:pPr>
        <w:pStyle w:val="ListParagraph"/>
        <w:numPr>
          <w:ilvl w:val="0"/>
          <w:numId w:val="36"/>
        </w:numPr>
        <w:suppressAutoHyphens/>
        <w:spacing w:after="0" w:line="240" w:lineRule="auto"/>
        <w:rPr>
          <w:rFonts w:cstheme="minorHAnsi"/>
        </w:rPr>
      </w:pPr>
      <w:r w:rsidRPr="0046165F">
        <w:rPr>
          <w:rFonts w:cstheme="minorHAnsi"/>
        </w:rPr>
        <w:t>Harden file uploads: Restrict file types, scan uploads, and set size limits.</w:t>
      </w:r>
    </w:p>
    <w:p w14:paraId="0412ABD1" w14:textId="77777777" w:rsidR="0046165F" w:rsidRDefault="0046165F" w:rsidP="0046165F">
      <w:pPr>
        <w:pStyle w:val="ListParagraph"/>
        <w:numPr>
          <w:ilvl w:val="0"/>
          <w:numId w:val="36"/>
        </w:numPr>
        <w:suppressAutoHyphens/>
        <w:spacing w:after="0" w:line="240" w:lineRule="auto"/>
        <w:rPr>
          <w:rFonts w:cstheme="minorHAnsi"/>
        </w:rPr>
      </w:pPr>
      <w:r w:rsidRPr="0046165F">
        <w:rPr>
          <w:rFonts w:cstheme="minorHAnsi"/>
        </w:rPr>
        <w:t>Monitor and alert: Implement intrusion detection and monitor for abnormal login attempts.</w:t>
      </w:r>
    </w:p>
    <w:p w14:paraId="67356AAA" w14:textId="5AE45160" w:rsidR="0046165F" w:rsidRPr="0046165F" w:rsidRDefault="0046165F" w:rsidP="0046165F">
      <w:pPr>
        <w:pStyle w:val="ListParagraph"/>
        <w:numPr>
          <w:ilvl w:val="0"/>
          <w:numId w:val="36"/>
        </w:numPr>
        <w:suppressAutoHyphens/>
        <w:spacing w:after="0" w:line="240" w:lineRule="auto"/>
        <w:rPr>
          <w:rFonts w:cstheme="minorHAnsi"/>
        </w:rPr>
      </w:pPr>
      <w:r w:rsidRPr="0046165F">
        <w:rPr>
          <w:rFonts w:cstheme="minorHAnsi"/>
        </w:rPr>
        <w:t>Conduct regular scans: Re-run dependency checks and static code analysis in CI/CD pipelines.</w:t>
      </w:r>
    </w:p>
    <w:p w14:paraId="6A69540B" w14:textId="2C1971F4" w:rsidR="322AA2CB" w:rsidRPr="0046165F" w:rsidRDefault="0046165F" w:rsidP="0046165F">
      <w:pPr>
        <w:pStyle w:val="ListParagraph"/>
        <w:numPr>
          <w:ilvl w:val="0"/>
          <w:numId w:val="36"/>
        </w:numPr>
        <w:suppressAutoHyphens/>
        <w:spacing w:after="0" w:line="240" w:lineRule="auto"/>
        <w:rPr>
          <w:rFonts w:cstheme="minorHAnsi"/>
        </w:rPr>
      </w:pPr>
      <w:r w:rsidRPr="0046165F">
        <w:rPr>
          <w:rFonts w:cstheme="minorHAnsi"/>
        </w:rPr>
        <w:t>Provide developer training: Promote secure coding practices across the Scrum team.</w:t>
      </w:r>
    </w:p>
    <w:sectPr w:rsidR="322AA2CB" w:rsidRPr="0046165F"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8E4ED" w14:textId="77777777" w:rsidR="00E64269" w:rsidRDefault="00E64269" w:rsidP="002F3F84">
      <w:r>
        <w:separator/>
      </w:r>
    </w:p>
  </w:endnote>
  <w:endnote w:type="continuationSeparator" w:id="0">
    <w:p w14:paraId="02438973" w14:textId="77777777" w:rsidR="00E64269" w:rsidRDefault="00E64269" w:rsidP="002F3F84">
      <w:r>
        <w:continuationSeparator/>
      </w:r>
    </w:p>
  </w:endnote>
  <w:endnote w:type="continuationNotice" w:id="1">
    <w:p w14:paraId="3EBEC8C2" w14:textId="77777777" w:rsidR="00E64269" w:rsidRDefault="00E642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51950" w14:textId="77777777" w:rsidR="00E64269" w:rsidRDefault="00E64269" w:rsidP="002F3F84">
      <w:r>
        <w:separator/>
      </w:r>
    </w:p>
  </w:footnote>
  <w:footnote w:type="continuationSeparator" w:id="0">
    <w:p w14:paraId="2F24EB81" w14:textId="77777777" w:rsidR="00E64269" w:rsidRDefault="00E64269" w:rsidP="002F3F84">
      <w:r>
        <w:continuationSeparator/>
      </w:r>
    </w:p>
  </w:footnote>
  <w:footnote w:type="continuationNotice" w:id="1">
    <w:p w14:paraId="54C3BF9C" w14:textId="77777777" w:rsidR="00E64269" w:rsidRDefault="00E642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432F"/>
    <w:multiLevelType w:val="multilevel"/>
    <w:tmpl w:val="3DE6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B1BC9"/>
    <w:multiLevelType w:val="multilevel"/>
    <w:tmpl w:val="553C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5" w15:restartNumberingAfterBreak="0">
    <w:nsid w:val="07FE5038"/>
    <w:multiLevelType w:val="hybridMultilevel"/>
    <w:tmpl w:val="7E0A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4703A"/>
    <w:multiLevelType w:val="hybridMultilevel"/>
    <w:tmpl w:val="84D2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11"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2"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3"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C12A1B"/>
    <w:multiLevelType w:val="multilevel"/>
    <w:tmpl w:val="27E0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0" w15:restartNumberingAfterBreak="0">
    <w:nsid w:val="415B143E"/>
    <w:multiLevelType w:val="multilevel"/>
    <w:tmpl w:val="6B64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59E163D3"/>
    <w:multiLevelType w:val="hybridMultilevel"/>
    <w:tmpl w:val="DB90A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F90510"/>
    <w:multiLevelType w:val="hybridMultilevel"/>
    <w:tmpl w:val="EFE6F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831D8"/>
    <w:multiLevelType w:val="hybridMultilevel"/>
    <w:tmpl w:val="D4BE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353B9F"/>
    <w:multiLevelType w:val="multilevel"/>
    <w:tmpl w:val="1F1A7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1" w15:restartNumberingAfterBreak="0">
    <w:nsid w:val="71761709"/>
    <w:multiLevelType w:val="hybridMultilevel"/>
    <w:tmpl w:val="CD72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4" w15:restartNumberingAfterBreak="0">
    <w:nsid w:val="76B2542A"/>
    <w:multiLevelType w:val="multilevel"/>
    <w:tmpl w:val="0C3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3"/>
  </w:num>
  <w:num w:numId="2" w16cid:durableId="1080641033">
    <w:abstractNumId w:val="12"/>
  </w:num>
  <w:num w:numId="3" w16cid:durableId="48696316">
    <w:abstractNumId w:val="10"/>
  </w:num>
  <w:num w:numId="4" w16cid:durableId="400517338">
    <w:abstractNumId w:val="35"/>
  </w:num>
  <w:num w:numId="5" w16cid:durableId="1327516238">
    <w:abstractNumId w:val="30"/>
  </w:num>
  <w:num w:numId="6" w16cid:durableId="1023173312">
    <w:abstractNumId w:val="3"/>
  </w:num>
  <w:num w:numId="7" w16cid:durableId="667905391">
    <w:abstractNumId w:val="11"/>
  </w:num>
  <w:num w:numId="8" w16cid:durableId="2056158376">
    <w:abstractNumId w:val="21"/>
  </w:num>
  <w:num w:numId="9" w16cid:durableId="2034652499">
    <w:abstractNumId w:val="19"/>
  </w:num>
  <w:num w:numId="10" w16cid:durableId="667711553">
    <w:abstractNumId w:val="18"/>
  </w:num>
  <w:num w:numId="11" w16cid:durableId="1200625610">
    <w:abstractNumId w:val="14"/>
  </w:num>
  <w:num w:numId="12" w16cid:durableId="702367391">
    <w:abstractNumId w:val="26"/>
  </w:num>
  <w:num w:numId="13" w16cid:durableId="1732731064">
    <w:abstractNumId w:val="22"/>
    <w:lvlOverride w:ilvl="0">
      <w:lvl w:ilvl="0">
        <w:numFmt w:val="lowerLetter"/>
        <w:lvlText w:val="%1."/>
        <w:lvlJc w:val="left"/>
      </w:lvl>
    </w:lvlOverride>
  </w:num>
  <w:num w:numId="14" w16cid:durableId="225528553">
    <w:abstractNumId w:val="15"/>
  </w:num>
  <w:num w:numId="15" w16cid:durableId="1081024668">
    <w:abstractNumId w:val="6"/>
    <w:lvlOverride w:ilvl="0">
      <w:lvl w:ilvl="0">
        <w:numFmt w:val="lowerLetter"/>
        <w:lvlText w:val="%1."/>
        <w:lvlJc w:val="left"/>
      </w:lvl>
    </w:lvlOverride>
  </w:num>
  <w:num w:numId="16" w16cid:durableId="83961772">
    <w:abstractNumId w:val="2"/>
  </w:num>
  <w:num w:numId="17" w16cid:durableId="121652772">
    <w:abstractNumId w:val="28"/>
  </w:num>
  <w:num w:numId="18" w16cid:durableId="54864448">
    <w:abstractNumId w:val="16"/>
  </w:num>
  <w:num w:numId="19" w16cid:durableId="189877605">
    <w:abstractNumId w:val="9"/>
  </w:num>
  <w:num w:numId="20" w16cid:durableId="1198857267">
    <w:abstractNumId w:val="32"/>
  </w:num>
  <w:num w:numId="21" w16cid:durableId="1595164647">
    <w:abstractNumId w:val="36"/>
  </w:num>
  <w:num w:numId="22" w16cid:durableId="502403426">
    <w:abstractNumId w:val="13"/>
  </w:num>
  <w:num w:numId="23" w16cid:durableId="1402559692">
    <w:abstractNumId w:val="4"/>
  </w:num>
  <w:num w:numId="24" w16cid:durableId="210264192">
    <w:abstractNumId w:val="23"/>
  </w:num>
  <w:num w:numId="25" w16cid:durableId="318656350">
    <w:abstractNumId w:val="8"/>
  </w:num>
  <w:num w:numId="26" w16cid:durableId="195192643">
    <w:abstractNumId w:val="0"/>
  </w:num>
  <w:num w:numId="27" w16cid:durableId="1367412840">
    <w:abstractNumId w:val="20"/>
  </w:num>
  <w:num w:numId="28" w16cid:durableId="944267426">
    <w:abstractNumId w:val="31"/>
  </w:num>
  <w:num w:numId="29" w16cid:durableId="2095129904">
    <w:abstractNumId w:val="27"/>
  </w:num>
  <w:num w:numId="30" w16cid:durableId="352003632">
    <w:abstractNumId w:val="34"/>
  </w:num>
  <w:num w:numId="31" w16cid:durableId="590702391">
    <w:abstractNumId w:val="17"/>
  </w:num>
  <w:num w:numId="32" w16cid:durableId="1571843482">
    <w:abstractNumId w:val="7"/>
  </w:num>
  <w:num w:numId="33" w16cid:durableId="85467262">
    <w:abstractNumId w:val="29"/>
  </w:num>
  <w:num w:numId="34" w16cid:durableId="1152333939">
    <w:abstractNumId w:val="24"/>
  </w:num>
  <w:num w:numId="35" w16cid:durableId="1193376328">
    <w:abstractNumId w:val="1"/>
  </w:num>
  <w:num w:numId="36" w16cid:durableId="939990094">
    <w:abstractNumId w:val="5"/>
  </w:num>
  <w:num w:numId="37" w16cid:durableId="4147836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25535"/>
    <w:rsid w:val="004333E0"/>
    <w:rsid w:val="004609FD"/>
    <w:rsid w:val="00460DE5"/>
    <w:rsid w:val="0046151B"/>
    <w:rsid w:val="0046165F"/>
    <w:rsid w:val="00462F70"/>
    <w:rsid w:val="004802CA"/>
    <w:rsid w:val="00485402"/>
    <w:rsid w:val="004968A6"/>
    <w:rsid w:val="004B3B08"/>
    <w:rsid w:val="004C3F71"/>
    <w:rsid w:val="004D2055"/>
    <w:rsid w:val="004D4292"/>
    <w:rsid w:val="004D476B"/>
    <w:rsid w:val="004E0139"/>
    <w:rsid w:val="004E2B8C"/>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E1BCE"/>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D058D"/>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71A86"/>
    <w:rsid w:val="00C8056A"/>
    <w:rsid w:val="00C94751"/>
    <w:rsid w:val="00CB16D1"/>
    <w:rsid w:val="00CB2008"/>
    <w:rsid w:val="00CD3D98"/>
    <w:rsid w:val="00CD774B"/>
    <w:rsid w:val="00CE44E9"/>
    <w:rsid w:val="00CF0E92"/>
    <w:rsid w:val="00D000D3"/>
    <w:rsid w:val="00D1075E"/>
    <w:rsid w:val="00D11EFC"/>
    <w:rsid w:val="00D247D6"/>
    <w:rsid w:val="00D27FB4"/>
    <w:rsid w:val="00D317AC"/>
    <w:rsid w:val="00D41CD5"/>
    <w:rsid w:val="00D8455A"/>
    <w:rsid w:val="00DA28C0"/>
    <w:rsid w:val="00DB63D9"/>
    <w:rsid w:val="00DC2970"/>
    <w:rsid w:val="00DC5AB3"/>
    <w:rsid w:val="00DD3256"/>
    <w:rsid w:val="00E02BD0"/>
    <w:rsid w:val="00E2188F"/>
    <w:rsid w:val="00E2280C"/>
    <w:rsid w:val="00E45ECB"/>
    <w:rsid w:val="00E51AA6"/>
    <w:rsid w:val="00E64269"/>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635457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4764354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587597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328954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001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Brown, Michael</cp:lastModifiedBy>
  <cp:revision>4</cp:revision>
  <dcterms:created xsi:type="dcterms:W3CDTF">2025-09-17T03:00:00Z</dcterms:created>
  <dcterms:modified xsi:type="dcterms:W3CDTF">2025-09-17T03:19:00Z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