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A6160" w14:textId="77777777" w:rsidR="00A62DB0" w:rsidRPr="00A62DB0" w:rsidRDefault="00A62DB0" w:rsidP="00A62DB0">
      <w:pPr>
        <w:spacing w:line="480" w:lineRule="auto"/>
        <w:rPr>
          <w:rFonts w:ascii="Times New Roman" w:hAnsi="Times New Roman" w:cs="Times New Roman"/>
        </w:rPr>
      </w:pPr>
      <w:r w:rsidRPr="00A62DB0">
        <w:rPr>
          <w:rFonts w:ascii="Times New Roman" w:hAnsi="Times New Roman" w:cs="Times New Roman"/>
        </w:rPr>
        <w:t>Mobile App Wireframe Design Explanation</w:t>
      </w:r>
    </w:p>
    <w:p w14:paraId="00F0FE47" w14:textId="1EF1661D" w:rsidR="00A62DB0" w:rsidRPr="00A62DB0" w:rsidRDefault="00A62DB0" w:rsidP="00A62DB0">
      <w:pPr>
        <w:spacing w:line="480" w:lineRule="auto"/>
        <w:ind w:firstLine="720"/>
        <w:rPr>
          <w:rFonts w:ascii="Times New Roman" w:hAnsi="Times New Roman" w:cs="Times New Roman"/>
        </w:rPr>
      </w:pPr>
      <w:r w:rsidRPr="00A62DB0">
        <w:rPr>
          <w:rFonts w:ascii="Times New Roman" w:hAnsi="Times New Roman" w:cs="Times New Roman"/>
        </w:rPr>
        <w:t>The mobile application I designed is focused on helping users make healthier food choices by quickly scanning products and understanding their nutritional value. The main goal of this app is to make it easier for users to quickly decide if a product is a good choice while they’re shopping</w:t>
      </w:r>
      <w:r>
        <w:rPr>
          <w:rFonts w:ascii="Times New Roman" w:hAnsi="Times New Roman" w:cs="Times New Roman"/>
        </w:rPr>
        <w:t xml:space="preserve"> </w:t>
      </w:r>
      <w:r w:rsidRPr="00A62DB0">
        <w:rPr>
          <w:rFonts w:ascii="Times New Roman" w:hAnsi="Times New Roman" w:cs="Times New Roman"/>
        </w:rPr>
        <w:t>by presenting information in a clear and easy-to-understand format. The target users include everyday shoppers and parents who want to make better food choices but may not have the time to read detailed ingredient lists. Based on earlier research and feedback, users preferred a design that is fast, simple, and does not overwhelm them with too much information at once.</w:t>
      </w:r>
    </w:p>
    <w:p w14:paraId="1586A2BE" w14:textId="77777777" w:rsidR="00A62DB0" w:rsidRPr="00A62DB0" w:rsidRDefault="00A62DB0" w:rsidP="00A62DB0">
      <w:pPr>
        <w:spacing w:line="480" w:lineRule="auto"/>
        <w:ind w:firstLine="720"/>
        <w:rPr>
          <w:rFonts w:ascii="Times New Roman" w:hAnsi="Times New Roman" w:cs="Times New Roman"/>
        </w:rPr>
      </w:pPr>
      <w:r w:rsidRPr="00A62DB0">
        <w:rPr>
          <w:rFonts w:ascii="Times New Roman" w:hAnsi="Times New Roman" w:cs="Times New Roman"/>
        </w:rPr>
        <w:t>The first screen of the wireframe is the “Scan Product” screen. This screen acts as the main entry point into the app. The primary feature is a large “Scan Barcode” button placed in the center of the screen. This makes it immediately clear what the main function of the app is. Below the scan option, there is also a manual search field that allows users to type in a product name if scanning is not possible. The layout is intentionally minimal so users can quickly understand how to begin without needing instructions. Navigation is included at the bottom of the screen with options for Home, Scan, and History, which are consistent across all screens. This consistency helps users feel comfortable navigating the app.</w:t>
      </w:r>
    </w:p>
    <w:p w14:paraId="3EEC59AF" w14:textId="77777777" w:rsidR="00A62DB0" w:rsidRPr="00A62DB0" w:rsidRDefault="00A62DB0" w:rsidP="00A62DB0">
      <w:pPr>
        <w:spacing w:line="480" w:lineRule="auto"/>
        <w:ind w:firstLine="720"/>
        <w:rPr>
          <w:rFonts w:ascii="Times New Roman" w:hAnsi="Times New Roman" w:cs="Times New Roman"/>
        </w:rPr>
      </w:pPr>
      <w:r w:rsidRPr="00A62DB0">
        <w:rPr>
          <w:rFonts w:ascii="Times New Roman" w:hAnsi="Times New Roman" w:cs="Times New Roman"/>
        </w:rPr>
        <w:t xml:space="preserve">The second screen is the “Product Results” screen. This screen displays the most important information after a product has been scanned. At the top, the product name is clearly shown so users know what item they are viewing. The main feature of this screen is the color-coded health rating system using green, yellow, and red. This allows users to immediately understand whether the product is healthy, moderate, or unhealthy without needing to read detailed data. The most relevant nutritional details, such as calories, sugar, and serving size, are also included on this screen. These were selected based on common user priorities identified </w:t>
      </w:r>
      <w:r w:rsidRPr="00A62DB0">
        <w:rPr>
          <w:rFonts w:ascii="Times New Roman" w:hAnsi="Times New Roman" w:cs="Times New Roman"/>
        </w:rPr>
        <w:lastRenderedPageBreak/>
        <w:t>during earlier research. A “View More Details” button is included for users who want additional information, keeping the main screen simple while still allowing deeper exploration.</w:t>
      </w:r>
    </w:p>
    <w:p w14:paraId="0ECF7A0F" w14:textId="77777777" w:rsidR="00A62DB0" w:rsidRPr="00A62DB0" w:rsidRDefault="00A62DB0" w:rsidP="00A62DB0">
      <w:pPr>
        <w:spacing w:line="480" w:lineRule="auto"/>
        <w:ind w:firstLine="720"/>
        <w:rPr>
          <w:rFonts w:ascii="Times New Roman" w:hAnsi="Times New Roman" w:cs="Times New Roman"/>
        </w:rPr>
      </w:pPr>
      <w:r w:rsidRPr="00A62DB0">
        <w:rPr>
          <w:rFonts w:ascii="Times New Roman" w:hAnsi="Times New Roman" w:cs="Times New Roman"/>
        </w:rPr>
        <w:t>The third screen is the “Nutrition Details” screen. This screen provides a more detailed breakdown of the product’s nutritional content, including fat, protein, sodium, and other values. This information is organized in a clean list format with color indicators that match the health rating system used on the previous screen. This helps maintain consistency and reinforces the meaning of the colors. A legend is also included to explain the color system for users who may need clarification. This screen is designed for users who want more in-depth information, but it is not required for basic use of the app.</w:t>
      </w:r>
    </w:p>
    <w:p w14:paraId="7A60B6D4" w14:textId="608034C9" w:rsidR="00A62DB0" w:rsidRPr="00A62DB0" w:rsidRDefault="00A62DB0" w:rsidP="00A62DB0">
      <w:pPr>
        <w:spacing w:line="480" w:lineRule="auto"/>
        <w:ind w:firstLine="720"/>
        <w:rPr>
          <w:rFonts w:ascii="Times New Roman" w:hAnsi="Times New Roman" w:cs="Times New Roman"/>
        </w:rPr>
      </w:pPr>
      <w:r w:rsidRPr="00A62DB0">
        <w:rPr>
          <w:rFonts w:ascii="Times New Roman" w:hAnsi="Times New Roman" w:cs="Times New Roman"/>
        </w:rPr>
        <w:t>Several design decisions were made to improve usability and align with UX/UI best practices. One of the most important decisions was the use of a simple color-coded system. This way users don’t have to think through a bunch of numbers and can just understand it right away</w:t>
      </w:r>
      <w:r>
        <w:rPr>
          <w:rFonts w:ascii="Times New Roman" w:hAnsi="Times New Roman" w:cs="Times New Roman"/>
        </w:rPr>
        <w:t xml:space="preserve"> </w:t>
      </w:r>
      <w:r w:rsidRPr="00A62DB0">
        <w:rPr>
          <w:rFonts w:ascii="Times New Roman" w:hAnsi="Times New Roman" w:cs="Times New Roman"/>
        </w:rPr>
        <w:t>and allows them to make quick decisions. Another key decision was to keep the layout clean and consistent across all screens. Navigation elements are placed in the same location, and similar spacing and structure are used throughout the design. This reduces confusion and makes the app easier to learn. The design also prioritizes the most important actions, such as scanning a product, by making those elements larger and more visually prominent.</w:t>
      </w:r>
    </w:p>
    <w:p w14:paraId="64F517BF" w14:textId="77777777" w:rsidR="00A62DB0" w:rsidRPr="00A62DB0" w:rsidRDefault="00A62DB0" w:rsidP="00A62DB0">
      <w:pPr>
        <w:spacing w:line="480" w:lineRule="auto"/>
        <w:ind w:firstLine="720"/>
        <w:rPr>
          <w:rFonts w:ascii="Times New Roman" w:hAnsi="Times New Roman" w:cs="Times New Roman"/>
        </w:rPr>
      </w:pPr>
      <w:r w:rsidRPr="00A62DB0">
        <w:rPr>
          <w:rFonts w:ascii="Times New Roman" w:hAnsi="Times New Roman" w:cs="Times New Roman"/>
        </w:rPr>
        <w:t>The wireframe can also be adapted for a digital watch. In this case, the design would need to be simplified even further due to the smaller screen size. The watch version would likely focus only on displaying the health rating (green, yellow, or red) and possibly the product name. Detailed nutritional information would be removed or minimized. The goal for the watch version would be to provide a quick, glanceable result that users can check in seconds. Navigation would also be simplified, likely relying on swipes or a single button rather than multiple options.</w:t>
      </w:r>
    </w:p>
    <w:p w14:paraId="05BC4ABD" w14:textId="77777777" w:rsidR="00A62DB0" w:rsidRPr="00A62DB0" w:rsidRDefault="00A62DB0" w:rsidP="00A62DB0">
      <w:pPr>
        <w:spacing w:line="480" w:lineRule="auto"/>
        <w:ind w:firstLine="720"/>
        <w:rPr>
          <w:rFonts w:ascii="Times New Roman" w:hAnsi="Times New Roman" w:cs="Times New Roman"/>
        </w:rPr>
      </w:pPr>
      <w:r w:rsidRPr="00A62DB0">
        <w:rPr>
          <w:rFonts w:ascii="Times New Roman" w:hAnsi="Times New Roman" w:cs="Times New Roman"/>
        </w:rPr>
        <w:lastRenderedPageBreak/>
        <w:t>For a touch-based kiosk, the design would be expanded to take advantage of a larger screen. Buttons would be made larger and easier to interact with, and more information could be displayed at once without overwhelming the user. The kiosk version could include additional features such as side-by-side product comparisons or expanded nutritional breakdowns. The layout would still follow the same basic structure but would be adapted to support a wider screen and potentially multiple users interacting with it. Touch targets would be larger to ensure accessibility and ease of use.</w:t>
      </w:r>
    </w:p>
    <w:p w14:paraId="3F89ACC8" w14:textId="4A2A0ED1" w:rsidR="00E6237A" w:rsidRPr="00A62DB0" w:rsidRDefault="00A62DB0" w:rsidP="00A62DB0">
      <w:pPr>
        <w:spacing w:line="480" w:lineRule="auto"/>
        <w:ind w:firstLine="720"/>
        <w:rPr>
          <w:rFonts w:ascii="Times New Roman" w:hAnsi="Times New Roman" w:cs="Times New Roman"/>
        </w:rPr>
      </w:pPr>
      <w:r w:rsidRPr="00A62DB0">
        <w:rPr>
          <w:rFonts w:ascii="Times New Roman" w:hAnsi="Times New Roman" w:cs="Times New Roman"/>
        </w:rPr>
        <w:t>Overall, the design focuses on simplicity, clarity, and speed. Each screen has a clear purpose, and the flow between screens is logical and easy to follow. By prioritizing the user’s need for quick information and minimizing unnecessary complexity, the app provides a practical solution for making healthier food choices in everyday situations.</w:t>
      </w:r>
    </w:p>
    <w:sectPr w:rsidR="00E6237A" w:rsidRPr="00A62DB0" w:rsidSect="00944942">
      <w:footerReference w:type="default" r:id="rId8"/>
      <w:headerReference w:type="first" r:id="rId9"/>
      <w:footerReference w:type="first" r:id="rId10"/>
      <w:pgSz w:w="12240" w:h="15840"/>
      <w:pgMar w:top="1440" w:right="1440" w:bottom="1440" w:left="144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C480" w14:textId="77777777" w:rsidR="004864A1" w:rsidRDefault="004864A1" w:rsidP="00414B54">
      <w:pPr>
        <w:spacing w:after="0" w:line="240" w:lineRule="auto"/>
      </w:pPr>
      <w:r>
        <w:separator/>
      </w:r>
    </w:p>
  </w:endnote>
  <w:endnote w:type="continuationSeparator" w:id="0">
    <w:p w14:paraId="673D5DA6" w14:textId="77777777" w:rsidR="004864A1" w:rsidRDefault="004864A1"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9615518"/>
      <w:docPartObj>
        <w:docPartGallery w:val="Page Numbers (Bottom of Page)"/>
        <w:docPartUnique/>
      </w:docPartObj>
    </w:sdtPr>
    <w:sdtEndPr>
      <w:rPr>
        <w:noProof/>
      </w:rPr>
    </w:sdtEndPr>
    <w:sdtContent>
      <w:p w14:paraId="06AF4FB6" w14:textId="1EC0DEAF" w:rsidR="00944942" w:rsidRDefault="009449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D18A80" w14:textId="77777777" w:rsidR="00944942" w:rsidRDefault="009449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217896"/>
      <w:docPartObj>
        <w:docPartGallery w:val="Page Numbers (Bottom of Page)"/>
        <w:docPartUnique/>
      </w:docPartObj>
    </w:sdtPr>
    <w:sdtEndPr>
      <w:rPr>
        <w:noProof/>
      </w:rPr>
    </w:sdtEndPr>
    <w:sdtContent>
      <w:p w14:paraId="77E4B714" w14:textId="4ACFB61A" w:rsidR="00944942" w:rsidRDefault="009449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04D1CF" w14:textId="77777777" w:rsidR="00944942" w:rsidRDefault="009449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97D24" w14:textId="77777777" w:rsidR="004864A1" w:rsidRDefault="004864A1" w:rsidP="00414B54">
      <w:pPr>
        <w:spacing w:after="0" w:line="240" w:lineRule="auto"/>
      </w:pPr>
      <w:r>
        <w:separator/>
      </w:r>
    </w:p>
  </w:footnote>
  <w:footnote w:type="continuationSeparator" w:id="0">
    <w:p w14:paraId="0821D850" w14:textId="77777777" w:rsidR="004864A1" w:rsidRDefault="004864A1"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E2EC2" w14:textId="77777777" w:rsidR="00944942" w:rsidRPr="00A62DB0" w:rsidRDefault="00944942" w:rsidP="00944942">
    <w:pPr>
      <w:pStyle w:val="Header"/>
      <w:rPr>
        <w:rFonts w:ascii="Times New Roman" w:hAnsi="Times New Roman" w:cs="Times New Roman"/>
      </w:rPr>
    </w:pPr>
    <w:r w:rsidRPr="00A62DB0">
      <w:rPr>
        <w:rFonts w:ascii="Times New Roman" w:hAnsi="Times New Roman" w:cs="Times New Roman"/>
      </w:rPr>
      <w:t>Mike Brown</w:t>
    </w:r>
  </w:p>
  <w:p w14:paraId="43247EF3" w14:textId="0ED48309" w:rsidR="00944942" w:rsidRPr="00A62DB0" w:rsidRDefault="00944942" w:rsidP="00944942">
    <w:pPr>
      <w:pStyle w:val="Header"/>
      <w:rPr>
        <w:rFonts w:ascii="Times New Roman" w:hAnsi="Times New Roman" w:cs="Times New Roman"/>
      </w:rPr>
    </w:pPr>
    <w:r w:rsidRPr="00A62DB0">
      <w:rPr>
        <w:rFonts w:ascii="Times New Roman" w:hAnsi="Times New Roman" w:cs="Times New Roman"/>
      </w:rPr>
      <w:t xml:space="preserve">CS-319 </w:t>
    </w:r>
    <w:r w:rsidR="00A62DB0" w:rsidRPr="00A62DB0">
      <w:rPr>
        <w:rFonts w:ascii="Times New Roman" w:hAnsi="Times New Roman" w:cs="Times New Roman"/>
      </w:rPr>
      <w:t>Project One</w:t>
    </w:r>
    <w:r w:rsidR="00C229B4" w:rsidRPr="00A62DB0">
      <w:rPr>
        <w:rFonts w:ascii="Times New Roman" w:hAnsi="Times New Roman" w:cs="Times New Roman"/>
      </w:rPr>
      <w:t> </w:t>
    </w:r>
  </w:p>
  <w:p w14:paraId="59236AFC" w14:textId="36F5342D" w:rsidR="00944942" w:rsidRPr="00A62DB0" w:rsidRDefault="00944942" w:rsidP="00944942">
    <w:pPr>
      <w:pStyle w:val="Header"/>
      <w:rPr>
        <w:rFonts w:ascii="Times New Roman" w:hAnsi="Times New Roman" w:cs="Times New Roman"/>
      </w:rPr>
    </w:pPr>
    <w:r w:rsidRPr="00A62DB0">
      <w:rPr>
        <w:rFonts w:ascii="Times New Roman" w:hAnsi="Times New Roman" w:cs="Times New Roman"/>
      </w:rPr>
      <w:t>03/</w:t>
    </w:r>
    <w:r w:rsidR="00A62DB0" w:rsidRPr="00A62DB0">
      <w:rPr>
        <w:rFonts w:ascii="Times New Roman" w:hAnsi="Times New Roman" w:cs="Times New Roman"/>
      </w:rPr>
      <w:t>25</w:t>
    </w:r>
    <w:r w:rsidRPr="00A62DB0">
      <w:rPr>
        <w:rFonts w:ascii="Times New Roman" w:hAnsi="Times New Roman" w:cs="Times New Roman"/>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D6A07"/>
    <w:multiLevelType w:val="hybridMultilevel"/>
    <w:tmpl w:val="D5CA3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55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0A0286"/>
    <w:rsid w:val="000B6E3B"/>
    <w:rsid w:val="000D2607"/>
    <w:rsid w:val="00101731"/>
    <w:rsid w:val="00134B5B"/>
    <w:rsid w:val="00177E39"/>
    <w:rsid w:val="001C127D"/>
    <w:rsid w:val="001D1B18"/>
    <w:rsid w:val="001D68C3"/>
    <w:rsid w:val="001F786F"/>
    <w:rsid w:val="00231D34"/>
    <w:rsid w:val="002513E3"/>
    <w:rsid w:val="002777F1"/>
    <w:rsid w:val="002E0941"/>
    <w:rsid w:val="002E6971"/>
    <w:rsid w:val="00307190"/>
    <w:rsid w:val="00322BFF"/>
    <w:rsid w:val="00382C9E"/>
    <w:rsid w:val="003A1475"/>
    <w:rsid w:val="003C000E"/>
    <w:rsid w:val="003F7445"/>
    <w:rsid w:val="00402C74"/>
    <w:rsid w:val="00414B54"/>
    <w:rsid w:val="004864A1"/>
    <w:rsid w:val="005D34CC"/>
    <w:rsid w:val="005F0EF7"/>
    <w:rsid w:val="0060056A"/>
    <w:rsid w:val="0060103F"/>
    <w:rsid w:val="00607545"/>
    <w:rsid w:val="00661AB7"/>
    <w:rsid w:val="00694FCD"/>
    <w:rsid w:val="0069643B"/>
    <w:rsid w:val="006B0710"/>
    <w:rsid w:val="006B75DC"/>
    <w:rsid w:val="00703A3C"/>
    <w:rsid w:val="00744345"/>
    <w:rsid w:val="00751874"/>
    <w:rsid w:val="007626DE"/>
    <w:rsid w:val="00767E33"/>
    <w:rsid w:val="00773DDE"/>
    <w:rsid w:val="0079410F"/>
    <w:rsid w:val="007A35CE"/>
    <w:rsid w:val="007E6E2A"/>
    <w:rsid w:val="008167FB"/>
    <w:rsid w:val="00832EA8"/>
    <w:rsid w:val="0088170E"/>
    <w:rsid w:val="008861AB"/>
    <w:rsid w:val="00887672"/>
    <w:rsid w:val="00910C33"/>
    <w:rsid w:val="00914ADD"/>
    <w:rsid w:val="00943C8F"/>
    <w:rsid w:val="00944942"/>
    <w:rsid w:val="00992617"/>
    <w:rsid w:val="009954A9"/>
    <w:rsid w:val="009D5E66"/>
    <w:rsid w:val="00A62DB0"/>
    <w:rsid w:val="00A87A87"/>
    <w:rsid w:val="00AE7B41"/>
    <w:rsid w:val="00AF0E16"/>
    <w:rsid w:val="00BA3FE0"/>
    <w:rsid w:val="00BC1339"/>
    <w:rsid w:val="00BE11D5"/>
    <w:rsid w:val="00BF0962"/>
    <w:rsid w:val="00BF1EAB"/>
    <w:rsid w:val="00C229B4"/>
    <w:rsid w:val="00C46683"/>
    <w:rsid w:val="00C968CC"/>
    <w:rsid w:val="00C97124"/>
    <w:rsid w:val="00CC5B64"/>
    <w:rsid w:val="00CC6717"/>
    <w:rsid w:val="00CF4A7A"/>
    <w:rsid w:val="00D0287E"/>
    <w:rsid w:val="00D3558D"/>
    <w:rsid w:val="00D35801"/>
    <w:rsid w:val="00DE7582"/>
    <w:rsid w:val="00E24ECD"/>
    <w:rsid w:val="00E6237A"/>
    <w:rsid w:val="00E86800"/>
    <w:rsid w:val="00EA039D"/>
    <w:rsid w:val="00EC0E86"/>
    <w:rsid w:val="00EF3752"/>
    <w:rsid w:val="00F41855"/>
    <w:rsid w:val="00F72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757</Words>
  <Characters>4319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3</cp:revision>
  <cp:lastPrinted>2026-03-25T04:04:00Z</cp:lastPrinted>
  <dcterms:created xsi:type="dcterms:W3CDTF">2026-03-25T04:02:00Z</dcterms:created>
  <dcterms:modified xsi:type="dcterms:W3CDTF">2026-03-25T04:07:00Z</dcterms:modified>
</cp:coreProperties>
</file>