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6EC31" w14:textId="24AD503C" w:rsidR="00E6237A" w:rsidRDefault="00E6237A" w:rsidP="00E6237A">
      <w:pPr>
        <w:spacing w:line="480" w:lineRule="auto"/>
        <w:ind w:firstLine="720"/>
      </w:pPr>
      <w:r>
        <w:t>The mobile application selected for this assignment is Netflix, focusing on the Home Screen. This screen is the primary landing page for users and supports browsing, resuming content, and navigating the app. The overall purpose of the screen remains unchanged in the redesigned version.</w:t>
      </w:r>
    </w:p>
    <w:p w14:paraId="037C3DF0" w14:textId="5BC7EDA8" w:rsidR="00E6237A" w:rsidRPr="00E6237A" w:rsidRDefault="00E6237A" w:rsidP="00E6237A">
      <w:pPr>
        <w:spacing w:line="480" w:lineRule="auto"/>
        <w:rPr>
          <w:b/>
          <w:bCs/>
          <w:i/>
          <w:iCs/>
        </w:rPr>
      </w:pPr>
      <w:r w:rsidRPr="00E6237A">
        <w:rPr>
          <w:b/>
          <w:bCs/>
          <w:i/>
          <w:iCs/>
        </w:rPr>
        <w:t>Redesigned User Interface Overview</w:t>
      </w:r>
    </w:p>
    <w:p w14:paraId="2F683E20" w14:textId="1AC912D5" w:rsidR="00E6237A" w:rsidRDefault="00E6237A" w:rsidP="00E6237A">
      <w:pPr>
        <w:spacing w:line="480" w:lineRule="auto"/>
        <w:ind w:firstLine="720"/>
      </w:pPr>
      <w:r>
        <w:t xml:space="preserve">In the current Netflix mobile layout, users are greeted by a </w:t>
      </w:r>
      <w:r>
        <w:t>large, featured</w:t>
      </w:r>
      <w:r>
        <w:t xml:space="preserve"> advertisement followed immediately by mobile game suggestions. While Netflix offers games, most users open the app to watch shows or movies. Placing game content near the top of the home screen forces users to scroll before reaching viewing-related features.</w:t>
      </w:r>
    </w:p>
    <w:p w14:paraId="00595DC2" w14:textId="1D583735" w:rsidR="00E6237A" w:rsidRDefault="00E6237A" w:rsidP="00E6237A">
      <w:pPr>
        <w:spacing w:line="480" w:lineRule="auto"/>
        <w:ind w:firstLine="720"/>
      </w:pPr>
      <w:r>
        <w:t>In my redesigned mockup, the featured advertisement remains visible but is slightly reduced in size. This adjustment allows the “Continue Watching” row to appear immediately when the app opens. Making this section visible without requiring a swipe helps users quickly resume content they were already watching and better reflects typical user behavior.</w:t>
      </w:r>
    </w:p>
    <w:p w14:paraId="50B3C9B3" w14:textId="27EBD548" w:rsidR="00E6237A" w:rsidRDefault="00E6237A" w:rsidP="00E6237A">
      <w:pPr>
        <w:spacing w:line="480" w:lineRule="auto"/>
        <w:ind w:firstLine="720"/>
      </w:pPr>
      <w:r>
        <w:t>The mobile games section was removed from the main content feed and relocated to a Games icon in the bottom navigation bar. This keeps games accessible while preventing them from occupying space meant for video content.</w:t>
      </w:r>
    </w:p>
    <w:p w14:paraId="6CFAD451" w14:textId="5C4AADBD" w:rsidR="00E6237A" w:rsidRPr="00E6237A" w:rsidRDefault="00E6237A" w:rsidP="00E6237A">
      <w:pPr>
        <w:spacing w:line="480" w:lineRule="auto"/>
        <w:rPr>
          <w:b/>
          <w:bCs/>
          <w:i/>
          <w:iCs/>
        </w:rPr>
      </w:pPr>
      <w:r w:rsidRPr="00E6237A">
        <w:rPr>
          <w:b/>
          <w:bCs/>
          <w:i/>
          <w:iCs/>
        </w:rPr>
        <w:t>UI Components and Interactivity</w:t>
      </w:r>
    </w:p>
    <w:p w14:paraId="17357C89" w14:textId="504A6BA4" w:rsidR="00E6237A" w:rsidRDefault="00E6237A" w:rsidP="00E6237A">
      <w:pPr>
        <w:spacing w:line="480" w:lineRule="auto"/>
        <w:ind w:firstLine="720"/>
      </w:pPr>
      <w:r>
        <w:t xml:space="preserve">The redesigned home screen includes a featured content banner with Play and My List actions, a visible Continue Watching row with progress indicators, and category filters </w:t>
      </w:r>
      <w:r>
        <w:lastRenderedPageBreak/>
        <w:t>for Shows, Movies, and Categories. A bottom navigation bar provides access to Home, Games, New &amp; Hot, and My Netflix. All components are interactive and clearly labeled, making navigation straightforward.</w:t>
      </w:r>
    </w:p>
    <w:p w14:paraId="1F6C4270" w14:textId="37F8226C" w:rsidR="00E6237A" w:rsidRPr="00E6237A" w:rsidRDefault="00E6237A" w:rsidP="00E6237A">
      <w:pPr>
        <w:spacing w:line="480" w:lineRule="auto"/>
        <w:rPr>
          <w:b/>
          <w:bCs/>
          <w:i/>
          <w:iCs/>
        </w:rPr>
      </w:pPr>
      <w:r w:rsidRPr="00E6237A">
        <w:rPr>
          <w:b/>
          <w:bCs/>
          <w:i/>
          <w:iCs/>
        </w:rPr>
        <w:t>Application of Android UI Design Guidelines</w:t>
      </w:r>
    </w:p>
    <w:p w14:paraId="303AC945" w14:textId="1D61E993" w:rsidR="00E6237A" w:rsidRDefault="00E6237A" w:rsidP="00E6237A">
      <w:pPr>
        <w:spacing w:line="480" w:lineRule="auto"/>
        <w:ind w:firstLine="720"/>
      </w:pPr>
      <w:r>
        <w:t>This redesign follows Android UI and Material Design best practices by prioritizing frequently used actions and reducing unnecessary scrolling. Primary content is placed within easy thumb reach to support one-handed use, and interactive elements meet recommended touch target sizes. Separating gaming content from video content helps maintain a clear visual hierarchy and keeps the screen focused on a single primary task.</w:t>
      </w:r>
    </w:p>
    <w:p w14:paraId="1DC7A849" w14:textId="454D5F41" w:rsidR="00E6237A" w:rsidRPr="00E6237A" w:rsidRDefault="00E6237A" w:rsidP="00E6237A">
      <w:pPr>
        <w:spacing w:line="480" w:lineRule="auto"/>
        <w:rPr>
          <w:b/>
          <w:bCs/>
          <w:i/>
          <w:iCs/>
        </w:rPr>
      </w:pPr>
      <w:r w:rsidRPr="00E6237A">
        <w:rPr>
          <w:b/>
          <w:bCs/>
          <w:i/>
          <w:iCs/>
        </w:rPr>
        <w:t>Design Hurdles and Justification</w:t>
      </w:r>
    </w:p>
    <w:p w14:paraId="7C254484" w14:textId="0F8FBAAF" w:rsidR="00694FCD" w:rsidRDefault="00E6237A" w:rsidP="00E6237A">
      <w:pPr>
        <w:spacing w:line="480" w:lineRule="auto"/>
        <w:ind w:firstLine="720"/>
      </w:pPr>
      <w:r>
        <w:t>A key design challenge was the screen space taken up by mobile game suggestions. By moving games to their own navigation button, that space was reclaimed for video content while also creating an opportunity for a dedicated game-focused page. This solution reduces clutter and improves overall usability.</w:t>
      </w:r>
    </w:p>
    <w:p w14:paraId="2EC33D43" w14:textId="1311ECF6" w:rsidR="00E6237A" w:rsidRDefault="00E6237A">
      <w:r>
        <w:br w:type="page"/>
      </w:r>
    </w:p>
    <w:p w14:paraId="3F89ACC8" w14:textId="1D711BA8" w:rsidR="00E6237A" w:rsidRPr="00E6237A" w:rsidRDefault="00E6237A" w:rsidP="006B0710">
      <w:pPr>
        <w:spacing w:line="480" w:lineRule="auto"/>
        <w:ind w:left="-360" w:firstLine="1080"/>
        <w:rPr>
          <w:b/>
          <w:bCs/>
          <w:i/>
          <w:iCs/>
        </w:rPr>
      </w:pPr>
      <w:r>
        <w:rPr>
          <w:b/>
          <w:bCs/>
          <w:i/>
          <w:iCs/>
        </w:rPr>
        <w:lastRenderedPageBreak/>
        <w:t>Figure 1: Netflix Home Screen Redesign</w:t>
      </w:r>
      <w:r w:rsidR="006B0710">
        <w:rPr>
          <w:b/>
          <w:bCs/>
          <w:i/>
          <w:iCs/>
          <w:noProof/>
        </w:rPr>
        <w:drawing>
          <wp:inline distT="0" distB="0" distL="0" distR="0" wp14:anchorId="176A3E5A" wp14:editId="2BAD98FF">
            <wp:extent cx="6364605" cy="6602730"/>
            <wp:effectExtent l="0" t="0" r="0" b="7620"/>
            <wp:docPr id="106369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64605" cy="6602730"/>
                    </a:xfrm>
                    <a:prstGeom prst="rect">
                      <a:avLst/>
                    </a:prstGeom>
                    <a:noFill/>
                  </pic:spPr>
                </pic:pic>
              </a:graphicData>
            </a:graphic>
          </wp:inline>
        </w:drawing>
      </w:r>
    </w:p>
    <w:sectPr w:rsidR="00E6237A" w:rsidRPr="00E6237A" w:rsidSect="00414B54">
      <w:headerReference w:type="default" r:id="rId8"/>
      <w:pgSz w:w="12240" w:h="15840"/>
      <w:pgMar w:top="1440" w:right="1440" w:bottom="1440" w:left="144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8486F" w14:textId="77777777" w:rsidR="009D5E66" w:rsidRDefault="009D5E66" w:rsidP="00414B54">
      <w:pPr>
        <w:spacing w:after="0" w:line="240" w:lineRule="auto"/>
      </w:pPr>
      <w:r>
        <w:separator/>
      </w:r>
    </w:p>
  </w:endnote>
  <w:endnote w:type="continuationSeparator" w:id="0">
    <w:p w14:paraId="2E736442" w14:textId="77777777" w:rsidR="009D5E66" w:rsidRDefault="009D5E66" w:rsidP="00414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710E6" w14:textId="77777777" w:rsidR="009D5E66" w:rsidRDefault="009D5E66" w:rsidP="00414B54">
      <w:pPr>
        <w:spacing w:after="0" w:line="240" w:lineRule="auto"/>
      </w:pPr>
      <w:r>
        <w:separator/>
      </w:r>
    </w:p>
  </w:footnote>
  <w:footnote w:type="continuationSeparator" w:id="0">
    <w:p w14:paraId="47C44871" w14:textId="77777777" w:rsidR="009D5E66" w:rsidRDefault="009D5E66" w:rsidP="00414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57435" w14:textId="62B60AE4" w:rsidR="00414B54" w:rsidRPr="00414B54" w:rsidRDefault="00414B54" w:rsidP="00414B54">
    <w:pPr>
      <w:pStyle w:val="Header"/>
      <w:rPr>
        <w:rFonts w:ascii="Times New Roman" w:hAnsi="Times New Roman" w:cs="Times New Roman"/>
      </w:rPr>
    </w:pPr>
    <w:r w:rsidRPr="00414B54">
      <w:rPr>
        <w:rFonts w:ascii="Times New Roman" w:hAnsi="Times New Roman" w:cs="Times New Roman"/>
      </w:rPr>
      <w:t>Mike Brown</w:t>
    </w:r>
  </w:p>
  <w:p w14:paraId="29B7CA1D" w14:textId="7AB5E039" w:rsidR="005F0EF7" w:rsidRDefault="00943C8F">
    <w:pPr>
      <w:pStyle w:val="Header"/>
      <w:rPr>
        <w:rFonts w:ascii="Times New Roman" w:hAnsi="Times New Roman" w:cs="Times New Roman"/>
      </w:rPr>
    </w:pPr>
    <w:r>
      <w:rPr>
        <w:rFonts w:ascii="Times New Roman" w:hAnsi="Times New Roman" w:cs="Times New Roman"/>
      </w:rPr>
      <w:t>CS-3</w:t>
    </w:r>
    <w:r w:rsidR="00DE7582">
      <w:rPr>
        <w:rFonts w:ascii="Times New Roman" w:hAnsi="Times New Roman" w:cs="Times New Roman"/>
      </w:rPr>
      <w:t>6</w:t>
    </w:r>
    <w:r>
      <w:rPr>
        <w:rFonts w:ascii="Times New Roman" w:hAnsi="Times New Roman" w:cs="Times New Roman"/>
      </w:rPr>
      <w:t xml:space="preserve">0 </w:t>
    </w:r>
    <w:r w:rsidR="00231D34" w:rsidRPr="00231D34">
      <w:rPr>
        <w:rFonts w:ascii="Times New Roman" w:hAnsi="Times New Roman" w:cs="Times New Roman"/>
      </w:rPr>
      <w:t xml:space="preserve">Module </w:t>
    </w:r>
    <w:r w:rsidR="00E6237A">
      <w:rPr>
        <w:rFonts w:ascii="Times New Roman" w:hAnsi="Times New Roman" w:cs="Times New Roman"/>
      </w:rPr>
      <w:t>Four</w:t>
    </w:r>
    <w:r w:rsidR="00231D34" w:rsidRPr="00231D34">
      <w:rPr>
        <w:rFonts w:ascii="Times New Roman" w:hAnsi="Times New Roman" w:cs="Times New Roman"/>
      </w:rPr>
      <w:t xml:space="preserve"> Assignment</w:t>
    </w:r>
  </w:p>
  <w:p w14:paraId="4710D40D" w14:textId="0692744F" w:rsidR="00414B54" w:rsidRPr="00414B54" w:rsidRDefault="00414B54">
    <w:pPr>
      <w:pStyle w:val="Header"/>
      <w:rPr>
        <w:rFonts w:ascii="Times New Roman" w:hAnsi="Times New Roman" w:cs="Times New Roman"/>
      </w:rPr>
    </w:pPr>
    <w:r w:rsidRPr="00414B54">
      <w:rPr>
        <w:rFonts w:ascii="Times New Roman" w:hAnsi="Times New Roman" w:cs="Times New Roman"/>
      </w:rPr>
      <w:t>1/</w:t>
    </w:r>
    <w:r w:rsidR="00E6237A">
      <w:rPr>
        <w:rFonts w:ascii="Times New Roman" w:hAnsi="Times New Roman" w:cs="Times New Roman"/>
      </w:rPr>
      <w:t>27</w:t>
    </w:r>
    <w:r w:rsidRPr="00414B54">
      <w:rPr>
        <w:rFonts w:ascii="Times New Roman" w:hAnsi="Times New Roman" w:cs="Times New Roman"/>
      </w:rPr>
      <w:t>/202</w:t>
    </w:r>
    <w:r w:rsidR="00231D34">
      <w:rPr>
        <w:rFonts w:ascii="Times New Roman" w:hAnsi="Times New Roman" w:cs="Times New Roman"/>
      </w:rPr>
      <w:t>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54"/>
    <w:rsid w:val="000003C7"/>
    <w:rsid w:val="000D2607"/>
    <w:rsid w:val="00101731"/>
    <w:rsid w:val="00134B5B"/>
    <w:rsid w:val="00177E39"/>
    <w:rsid w:val="001C127D"/>
    <w:rsid w:val="001F786F"/>
    <w:rsid w:val="00231D34"/>
    <w:rsid w:val="002513E3"/>
    <w:rsid w:val="002E6971"/>
    <w:rsid w:val="00322BFF"/>
    <w:rsid w:val="003A1475"/>
    <w:rsid w:val="003C000E"/>
    <w:rsid w:val="00402C74"/>
    <w:rsid w:val="00414B54"/>
    <w:rsid w:val="005D34CC"/>
    <w:rsid w:val="005F0EF7"/>
    <w:rsid w:val="0060103F"/>
    <w:rsid w:val="00607545"/>
    <w:rsid w:val="00694FCD"/>
    <w:rsid w:val="0069643B"/>
    <w:rsid w:val="006B0710"/>
    <w:rsid w:val="00773DDE"/>
    <w:rsid w:val="007A35CE"/>
    <w:rsid w:val="007E6E2A"/>
    <w:rsid w:val="0088170E"/>
    <w:rsid w:val="008861AB"/>
    <w:rsid w:val="00910C33"/>
    <w:rsid w:val="00914ADD"/>
    <w:rsid w:val="00943C8F"/>
    <w:rsid w:val="00992617"/>
    <w:rsid w:val="009954A9"/>
    <w:rsid w:val="009D5E66"/>
    <w:rsid w:val="00AE7B41"/>
    <w:rsid w:val="00BA3FE0"/>
    <w:rsid w:val="00BC1339"/>
    <w:rsid w:val="00BF0962"/>
    <w:rsid w:val="00BF1EAB"/>
    <w:rsid w:val="00C968CC"/>
    <w:rsid w:val="00C97124"/>
    <w:rsid w:val="00CC5B64"/>
    <w:rsid w:val="00CC6717"/>
    <w:rsid w:val="00CF4A7A"/>
    <w:rsid w:val="00D0287E"/>
    <w:rsid w:val="00DE7582"/>
    <w:rsid w:val="00E24ECD"/>
    <w:rsid w:val="00E6237A"/>
    <w:rsid w:val="00EA039D"/>
    <w:rsid w:val="00EC0E86"/>
    <w:rsid w:val="00F72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14ACC"/>
  <w15:chartTrackingRefBased/>
  <w15:docId w15:val="{78A530B5-EF83-42C5-B3B7-DD35C72D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3C7"/>
  </w:style>
  <w:style w:type="paragraph" w:styleId="Heading1">
    <w:name w:val="heading 1"/>
    <w:basedOn w:val="Normal"/>
    <w:next w:val="Normal"/>
    <w:link w:val="Heading1Char"/>
    <w:uiPriority w:val="9"/>
    <w:qFormat/>
    <w:rsid w:val="00414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B54"/>
    <w:rPr>
      <w:rFonts w:eastAsiaTheme="majorEastAsia" w:cstheme="majorBidi"/>
      <w:color w:val="272727" w:themeColor="text1" w:themeTint="D8"/>
    </w:rPr>
  </w:style>
  <w:style w:type="paragraph" w:styleId="Title">
    <w:name w:val="Title"/>
    <w:basedOn w:val="Normal"/>
    <w:next w:val="Normal"/>
    <w:link w:val="TitleChar"/>
    <w:uiPriority w:val="10"/>
    <w:qFormat/>
    <w:rsid w:val="00414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B54"/>
    <w:pPr>
      <w:spacing w:before="160"/>
      <w:jc w:val="center"/>
    </w:pPr>
    <w:rPr>
      <w:i/>
      <w:iCs/>
      <w:color w:val="404040" w:themeColor="text1" w:themeTint="BF"/>
    </w:rPr>
  </w:style>
  <w:style w:type="character" w:customStyle="1" w:styleId="QuoteChar">
    <w:name w:val="Quote Char"/>
    <w:basedOn w:val="DefaultParagraphFont"/>
    <w:link w:val="Quote"/>
    <w:uiPriority w:val="29"/>
    <w:rsid w:val="00414B54"/>
    <w:rPr>
      <w:i/>
      <w:iCs/>
      <w:color w:val="404040" w:themeColor="text1" w:themeTint="BF"/>
    </w:rPr>
  </w:style>
  <w:style w:type="paragraph" w:styleId="ListParagraph">
    <w:name w:val="List Paragraph"/>
    <w:basedOn w:val="Normal"/>
    <w:uiPriority w:val="34"/>
    <w:qFormat/>
    <w:rsid w:val="00414B54"/>
    <w:pPr>
      <w:ind w:left="720"/>
      <w:contextualSpacing/>
    </w:pPr>
  </w:style>
  <w:style w:type="character" w:styleId="IntenseEmphasis">
    <w:name w:val="Intense Emphasis"/>
    <w:basedOn w:val="DefaultParagraphFont"/>
    <w:uiPriority w:val="21"/>
    <w:qFormat/>
    <w:rsid w:val="00414B54"/>
    <w:rPr>
      <w:i/>
      <w:iCs/>
      <w:color w:val="0F4761" w:themeColor="accent1" w:themeShade="BF"/>
    </w:rPr>
  </w:style>
  <w:style w:type="paragraph" w:styleId="IntenseQuote">
    <w:name w:val="Intense Quote"/>
    <w:basedOn w:val="Normal"/>
    <w:next w:val="Normal"/>
    <w:link w:val="IntenseQuoteChar"/>
    <w:uiPriority w:val="30"/>
    <w:qFormat/>
    <w:rsid w:val="00414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B54"/>
    <w:rPr>
      <w:i/>
      <w:iCs/>
      <w:color w:val="0F4761" w:themeColor="accent1" w:themeShade="BF"/>
    </w:rPr>
  </w:style>
  <w:style w:type="character" w:styleId="IntenseReference">
    <w:name w:val="Intense Reference"/>
    <w:basedOn w:val="DefaultParagraphFont"/>
    <w:uiPriority w:val="32"/>
    <w:qFormat/>
    <w:rsid w:val="00414B54"/>
    <w:rPr>
      <w:b/>
      <w:bCs/>
      <w:smallCaps/>
      <w:color w:val="0F4761" w:themeColor="accent1" w:themeShade="BF"/>
      <w:spacing w:val="5"/>
    </w:rPr>
  </w:style>
  <w:style w:type="paragraph" w:styleId="Header">
    <w:name w:val="header"/>
    <w:basedOn w:val="Normal"/>
    <w:link w:val="HeaderChar"/>
    <w:uiPriority w:val="99"/>
    <w:unhideWhenUsed/>
    <w:rsid w:val="00414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B54"/>
  </w:style>
  <w:style w:type="paragraph" w:styleId="Footer">
    <w:name w:val="footer"/>
    <w:basedOn w:val="Normal"/>
    <w:link w:val="FooterChar"/>
    <w:uiPriority w:val="99"/>
    <w:unhideWhenUsed/>
    <w:rsid w:val="00414B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3F9CB-2F89-4205-A272-699B5243B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3</Pages>
  <Words>371</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Michael</dc:creator>
  <cp:keywords/>
  <dc:description/>
  <cp:lastModifiedBy>Brown, Michael</cp:lastModifiedBy>
  <cp:revision>8</cp:revision>
  <dcterms:created xsi:type="dcterms:W3CDTF">2026-01-06T01:58:00Z</dcterms:created>
  <dcterms:modified xsi:type="dcterms:W3CDTF">2026-01-28T02:54:00Z</dcterms:modified>
</cp:coreProperties>
</file>