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AB3913">
        <w:rPr>
          <w:rFonts w:ascii="Candara" w:hAnsi="Candara"/>
          <w:b w:val="0"/>
          <w:sz w:val="20"/>
        </w:rPr>
        <w:t>SABADO</w:t>
      </w:r>
      <w:r w:rsidR="00270B3F" w:rsidRPr="005F712D">
        <w:rPr>
          <w:rFonts w:ascii="Candara" w:hAnsi="Candara"/>
          <w:b w:val="0"/>
          <w:sz w:val="20"/>
        </w:rPr>
        <w:t>,</w:t>
      </w:r>
      <w:r w:rsidR="00270B3F">
        <w:rPr>
          <w:rFonts w:ascii="Candara" w:hAnsi="Candara"/>
          <w:b w:val="0"/>
          <w:sz w:val="20"/>
        </w:rPr>
        <w:t xml:space="preserve"> 1</w:t>
      </w:r>
      <w:r w:rsidR="00AB3913">
        <w:rPr>
          <w:rFonts w:ascii="Candara" w:hAnsi="Candara"/>
          <w:b w:val="0"/>
          <w:sz w:val="20"/>
        </w:rPr>
        <w:t>2</w:t>
      </w:r>
      <w:r w:rsidR="00270B3F">
        <w:rPr>
          <w:rFonts w:ascii="Candara" w:hAnsi="Candara"/>
          <w:b w:val="0"/>
          <w:sz w:val="20"/>
        </w:rPr>
        <w:t xml:space="preserve"> </w:t>
      </w:r>
      <w:r w:rsidR="003B27CE" w:rsidRPr="005F712D">
        <w:rPr>
          <w:rFonts w:ascii="Candara" w:hAnsi="Candara"/>
          <w:b w:val="0"/>
          <w:sz w:val="20"/>
        </w:rPr>
        <w:t xml:space="preserve">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A26223" w:rsidRPr="00A26223" w:rsidRDefault="00A26223" w:rsidP="00A2549C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A26223">
              <w:rPr>
                <w:rFonts w:ascii="Candara" w:hAnsi="Candara"/>
                <w:b w:val="0"/>
                <w:sz w:val="20"/>
              </w:rPr>
              <w:t>Gestor de la configuración</w:t>
            </w:r>
            <w:bookmarkStart w:id="0" w:name="_GoBack"/>
            <w:bookmarkEnd w:id="0"/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920C79">
        <w:rPr>
          <w:rFonts w:ascii="Candara" w:hAnsi="Candara"/>
          <w:b w:val="0"/>
          <w:sz w:val="20"/>
        </w:rPr>
        <w:t>Sera a conocer el progreso del sistema además se verá la documentación y diseño de la interface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920C79">
        <w:rPr>
          <w:rFonts w:ascii="Candara" w:hAnsi="Candara"/>
          <w:b w:val="0"/>
          <w:sz w:val="20"/>
        </w:rPr>
        <w:t xml:space="preserve">ne una desviación de avance de </w:t>
      </w:r>
      <w:r w:rsidR="00A264C0">
        <w:rPr>
          <w:rFonts w:ascii="Candara" w:hAnsi="Candara"/>
          <w:b w:val="0"/>
          <w:sz w:val="20"/>
        </w:rPr>
        <w:t>5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AB3913" w:rsidRPr="005F712D" w:rsidRDefault="00AB3913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Errores en documentación P</w:t>
      </w:r>
      <w:r w:rsidR="006D76BB">
        <w:rPr>
          <w:rFonts w:ascii="Candara" w:hAnsi="Candara"/>
          <w:b w:val="0"/>
          <w:sz w:val="20"/>
        </w:rPr>
        <w:t>P-</w:t>
      </w:r>
      <w:r>
        <w:rPr>
          <w:rFonts w:ascii="Candara" w:hAnsi="Candara"/>
          <w:b w:val="0"/>
          <w:sz w:val="20"/>
        </w:rPr>
        <w:t>PMC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A264C0">
        <w:rPr>
          <w:rFonts w:ascii="Candara" w:hAnsi="Candara"/>
          <w:b w:val="0"/>
          <w:sz w:val="20"/>
        </w:rPr>
        <w:t>02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920C79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71612A">
        <w:rPr>
          <w:rFonts w:ascii="Candara" w:hAnsi="Candara"/>
          <w:b w:val="0"/>
          <w:sz w:val="20"/>
        </w:rPr>
        <w:t xml:space="preserve">: </w:t>
      </w:r>
      <w:r w:rsidR="007D3D25">
        <w:rPr>
          <w:rFonts w:ascii="Candara" w:hAnsi="Candara"/>
          <w:b w:val="0"/>
          <w:sz w:val="20"/>
        </w:rPr>
        <w:t>17</w:t>
      </w:r>
      <w:r w:rsidR="0084394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A16841">
        <w:rPr>
          <w:rFonts w:ascii="Candara" w:hAnsi="Candara"/>
          <w:b w:val="0"/>
          <w:sz w:val="20"/>
        </w:rPr>
        <w:t xml:space="preserve"> septiembre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EA9" w:rsidRDefault="00823EA9">
      <w:r>
        <w:separator/>
      </w:r>
    </w:p>
  </w:endnote>
  <w:endnote w:type="continuationSeparator" w:id="0">
    <w:p w:rsidR="00823EA9" w:rsidRDefault="0082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17" w:rsidRDefault="00D761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326719" wp14:editId="6FAA2F60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AD2140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 w:rsidRPr="00472624">
      <w:rPr>
        <w:rFonts w:ascii="Arial" w:hAnsi="Arial" w:cs="Arial"/>
        <w:color w:val="999999"/>
      </w:rPr>
      <w:t xml:space="preserve">– </w:t>
    </w:r>
    <w:r w:rsidR="00B24683">
      <w:rPr>
        <w:rFonts w:ascii="Arial" w:hAnsi="Arial" w:cs="Arial"/>
        <w:color w:val="999999"/>
      </w:rPr>
      <w:t xml:space="preserve">Acta Nº 02 – </w:t>
    </w:r>
    <w:r w:rsidR="0060091F">
      <w:rPr>
        <w:rFonts w:ascii="Arial" w:hAnsi="Arial" w:cs="Arial"/>
        <w:color w:val="999999"/>
      </w:rPr>
      <w:t>12</w:t>
    </w:r>
    <w:r w:rsidR="00B24683">
      <w:rPr>
        <w:rFonts w:ascii="Arial" w:hAnsi="Arial" w:cs="Arial"/>
        <w:color w:val="999999"/>
      </w:rPr>
      <w:t>/</w:t>
    </w:r>
    <w:r w:rsidR="00270B3F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8758DD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17" w:rsidRDefault="00D76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EA9" w:rsidRDefault="00823EA9">
      <w:r>
        <w:separator/>
      </w:r>
    </w:p>
  </w:footnote>
  <w:footnote w:type="continuationSeparator" w:id="0">
    <w:p w:rsidR="00823EA9" w:rsidRDefault="00823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17" w:rsidRDefault="00D761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FB1B84" w:rsidRDefault="00FB1B84" w:rsidP="00FB1B84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C12124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FB1B84" w:rsidRDefault="00CA610F">
    <w:pPr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17" w:rsidRDefault="00D761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514BC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70B3F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116B5"/>
    <w:rsid w:val="00430E50"/>
    <w:rsid w:val="00431734"/>
    <w:rsid w:val="00434E72"/>
    <w:rsid w:val="00455A8B"/>
    <w:rsid w:val="00467347"/>
    <w:rsid w:val="00471244"/>
    <w:rsid w:val="00472624"/>
    <w:rsid w:val="00481F42"/>
    <w:rsid w:val="004B7F10"/>
    <w:rsid w:val="004D3E60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500D"/>
    <w:rsid w:val="005B63DB"/>
    <w:rsid w:val="005D12AA"/>
    <w:rsid w:val="005E68AF"/>
    <w:rsid w:val="005F180B"/>
    <w:rsid w:val="005F6647"/>
    <w:rsid w:val="005F712D"/>
    <w:rsid w:val="0060091F"/>
    <w:rsid w:val="0060135C"/>
    <w:rsid w:val="00604EB5"/>
    <w:rsid w:val="00622EB7"/>
    <w:rsid w:val="0062567C"/>
    <w:rsid w:val="00665804"/>
    <w:rsid w:val="0066581F"/>
    <w:rsid w:val="00693713"/>
    <w:rsid w:val="006B32E9"/>
    <w:rsid w:val="006D76BB"/>
    <w:rsid w:val="006E1850"/>
    <w:rsid w:val="006E3556"/>
    <w:rsid w:val="006F3824"/>
    <w:rsid w:val="00702FA9"/>
    <w:rsid w:val="0071612A"/>
    <w:rsid w:val="00720701"/>
    <w:rsid w:val="007247F7"/>
    <w:rsid w:val="007531BB"/>
    <w:rsid w:val="007A0118"/>
    <w:rsid w:val="007A3957"/>
    <w:rsid w:val="007B1F28"/>
    <w:rsid w:val="007D3D25"/>
    <w:rsid w:val="007D723F"/>
    <w:rsid w:val="007E4ABA"/>
    <w:rsid w:val="00817348"/>
    <w:rsid w:val="00823EA9"/>
    <w:rsid w:val="00843940"/>
    <w:rsid w:val="008758DD"/>
    <w:rsid w:val="00886778"/>
    <w:rsid w:val="008C31BD"/>
    <w:rsid w:val="008E180C"/>
    <w:rsid w:val="008E1B5A"/>
    <w:rsid w:val="00911B86"/>
    <w:rsid w:val="009179E7"/>
    <w:rsid w:val="00920C79"/>
    <w:rsid w:val="009408E9"/>
    <w:rsid w:val="00977105"/>
    <w:rsid w:val="009A4044"/>
    <w:rsid w:val="009D5498"/>
    <w:rsid w:val="00A04E0E"/>
    <w:rsid w:val="00A16841"/>
    <w:rsid w:val="00A2549C"/>
    <w:rsid w:val="00A26223"/>
    <w:rsid w:val="00A264C0"/>
    <w:rsid w:val="00A35871"/>
    <w:rsid w:val="00A506AC"/>
    <w:rsid w:val="00A65920"/>
    <w:rsid w:val="00A67FBE"/>
    <w:rsid w:val="00A73AA2"/>
    <w:rsid w:val="00AB3913"/>
    <w:rsid w:val="00AB3CDD"/>
    <w:rsid w:val="00B24683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76117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170A"/>
    <w:rsid w:val="00E840D2"/>
    <w:rsid w:val="00ED3372"/>
    <w:rsid w:val="00EF71A0"/>
    <w:rsid w:val="00F06DE1"/>
    <w:rsid w:val="00F1155A"/>
    <w:rsid w:val="00F223CC"/>
    <w:rsid w:val="00F26530"/>
    <w:rsid w:val="00F43CC1"/>
    <w:rsid w:val="00F57986"/>
    <w:rsid w:val="00F76766"/>
    <w:rsid w:val="00F935D6"/>
    <w:rsid w:val="00FB1B84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A2549C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A2549C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21</cp:revision>
  <cp:lastPrinted>2004-11-06T18:26:00Z</cp:lastPrinted>
  <dcterms:created xsi:type="dcterms:W3CDTF">2015-09-22T05:51:00Z</dcterms:created>
  <dcterms:modified xsi:type="dcterms:W3CDTF">2015-11-16T01:58:00Z</dcterms:modified>
</cp:coreProperties>
</file>